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FA653F" w:rsidRPr="00FA653F" w:rsidTr="00FA653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653F" w:rsidRPr="00FA653F">
              <w:trPr>
                <w:trHeight w:val="5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653F" w:rsidRPr="00FA653F" w:rsidRDefault="00FA653F" w:rsidP="00FA653F">
                  <w:pPr>
                    <w:spacing w:before="300" w:after="225" w:line="648" w:lineRule="atLeast"/>
                    <w:jc w:val="center"/>
                    <w:rPr>
                      <w:rFonts w:ascii="SimSun" w:eastAsia="SimSun" w:hAnsi="SimSun" w:cs="굴림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</w:pPr>
                  <w:bookmarkStart w:id="0" w:name="_GoBack"/>
                  <w:r w:rsidRPr="00FA653F">
                    <w:rPr>
                      <w:rFonts w:ascii="SimSun" w:eastAsia="SimSun" w:hAnsi="SimSun" w:cs="굴림" w:hint="eastAsia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  <w:t>国务院关税税则委员会关于调整部分消费品</w:t>
                  </w:r>
                  <w:r w:rsidRPr="00FA653F">
                    <w:rPr>
                      <w:rFonts w:ascii="SimSun" w:eastAsia="SimSun" w:hAnsi="SimSun" w:cs="굴림" w:hint="eastAsia"/>
                      <w:b/>
                      <w:bCs/>
                      <w:color w:val="185895"/>
                      <w:kern w:val="0"/>
                      <w:sz w:val="36"/>
                      <w:szCs w:val="36"/>
                      <w:lang w:eastAsia="zh-CN"/>
                    </w:rPr>
                    <w:br/>
                    <w:t>进口关税的通知</w:t>
                  </w:r>
                  <w:bookmarkEnd w:id="0"/>
                </w:p>
              </w:tc>
            </w:tr>
          </w:tbl>
          <w:p w:rsidR="00FA653F" w:rsidRPr="00FA653F" w:rsidRDefault="00FA653F" w:rsidP="00FA653F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653F" w:rsidRPr="00FA653F">
              <w:trPr>
                <w:trHeight w:val="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653F" w:rsidRPr="00FA653F" w:rsidRDefault="00FA653F" w:rsidP="00FA653F">
                  <w:pPr>
                    <w:spacing w:before="0" w:after="0" w:line="15" w:lineRule="atLeast"/>
                    <w:jc w:val="left"/>
                    <w:rPr>
                      <w:rFonts w:ascii="SimSun" w:eastAsia="SimSun" w:hAnsi="SimSun" w:cs="굴림"/>
                      <w:kern w:val="0"/>
                      <w:sz w:val="18"/>
                      <w:szCs w:val="18"/>
                    </w:rPr>
                  </w:pPr>
                  <w:r w:rsidRPr="00FA653F">
                    <w:rPr>
                      <w:rFonts w:ascii="SimSun" w:eastAsia="SimSun" w:hAnsi="SimSun" w:cs="굴림" w:hint="eastAsia"/>
                      <w:kern w:val="0"/>
                      <w:sz w:val="18"/>
                      <w:szCs w:val="18"/>
                    </w:rPr>
                    <w:pict>
                      <v:rect id="_x0000_i1025" style="width:525pt;height:.75pt" o:hrpct="0" o:hralign="center" o:hrstd="t" o:hrnoshade="t" o:hr="t" fillcolor="#99c2e2" stroked="f"/>
                    </w:pict>
                  </w:r>
                </w:p>
              </w:tc>
            </w:tr>
          </w:tbl>
          <w:p w:rsidR="00FA653F" w:rsidRPr="00FA653F" w:rsidRDefault="00FA653F" w:rsidP="00FA653F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653F" w:rsidRPr="00FA653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653F" w:rsidRPr="00FA653F" w:rsidRDefault="00FA653F" w:rsidP="00FA653F">
                  <w:pPr>
                    <w:spacing w:before="0" w:after="0" w:line="432" w:lineRule="atLeast"/>
                    <w:jc w:val="left"/>
                    <w:rPr>
                      <w:rFonts w:ascii="SimSun" w:eastAsia="SimSun" w:hAnsi="SimSun" w:cs="굴림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FA653F" w:rsidRPr="00FA653F" w:rsidRDefault="00FA653F" w:rsidP="00FA653F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FA653F" w:rsidRPr="00FA653F" w:rsidTr="00FA653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653F" w:rsidRPr="00FA653F">
              <w:trPr>
                <w:trHeight w:val="114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42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3"/>
                    <w:gridCol w:w="8033"/>
                  </w:tblGrid>
                  <w:tr w:rsidR="00FA653F" w:rsidRPr="00FA653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center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税委会﹝2017﹞25号 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海关总署：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自2017年12月1日起，以暂定税率方式降低部分消费品进口关税。具体税目及税率调整情况见附件。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特此通知。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left"/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附件：部分消费品进口暂定税率调整表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right"/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国务院关税税则委员会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5" w:line="240" w:lineRule="auto"/>
                          <w:jc w:val="righ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 xml:space="preserve">　　2017年11月22日</w:t>
                        </w:r>
                      </w:p>
                    </w:tc>
                  </w:tr>
                  <w:tr w:rsidR="00FA653F" w:rsidRPr="00FA653F">
                    <w:trPr>
                      <w:tblCellSpacing w:w="0" w:type="dxa"/>
                      <w:jc w:val="center"/>
                    </w:trPr>
                    <w:tc>
                      <w:tcPr>
                        <w:tcW w:w="550" w:type="pct"/>
                        <w:hideMark/>
                      </w:tcPr>
                      <w:p w:rsidR="00FA653F" w:rsidRPr="00FA653F" w:rsidRDefault="00FA653F" w:rsidP="00FA653F">
                        <w:pPr>
                          <w:spacing w:before="0" w:after="0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 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00" w:afterAutospacing="1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</w:rPr>
                        </w:pPr>
                        <w:proofErr w:type="spellStart"/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</w:rPr>
                          <w:t>附件下载</w:t>
                        </w:r>
                        <w:proofErr w:type="spellEnd"/>
                      </w:p>
                    </w:tc>
                    <w:tc>
                      <w:tcPr>
                        <w:tcW w:w="4450" w:type="pct"/>
                        <w:hideMark/>
                      </w:tcPr>
                      <w:p w:rsidR="00FA653F" w:rsidRPr="00FA653F" w:rsidRDefault="00FA653F" w:rsidP="00FA653F">
                        <w:pPr>
                          <w:spacing w:before="0" w:after="0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 </w:t>
                        </w:r>
                      </w:p>
                      <w:p w:rsidR="00FA653F" w:rsidRPr="00FA653F" w:rsidRDefault="00FA653F" w:rsidP="00FA653F">
                        <w:pPr>
                          <w:spacing w:before="100" w:beforeAutospacing="1" w:after="100" w:afterAutospacing="1" w:line="432" w:lineRule="atLeast"/>
                          <w:jc w:val="left"/>
                          <w:rPr>
                            <w:rFonts w:ascii="SimSun" w:eastAsia="SimSun" w:hAnsi="SimSun" w:cs="굴림"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 w:rsidRPr="00FA653F">
                          <w:rPr>
                            <w:rFonts w:ascii="SimSun" w:eastAsia="SimSun" w:hAnsi="SimSun" w:cs="굴림" w:hint="eastAsia"/>
                            <w:kern w:val="0"/>
                            <w:sz w:val="24"/>
                            <w:szCs w:val="24"/>
                            <w:lang w:eastAsia="zh-CN"/>
                          </w:rPr>
                          <w:t>:</w:t>
                        </w:r>
                        <w:hyperlink r:id="rId5" w:history="1">
                          <w:r w:rsidRPr="00FA653F">
                            <w:rPr>
                              <w:rFonts w:ascii="SimSun" w:eastAsia="SimSun" w:hAnsi="SimSun" w:cs="굴림" w:hint="eastAsia"/>
                              <w:color w:val="000000"/>
                              <w:kern w:val="0"/>
                              <w:sz w:val="18"/>
                              <w:szCs w:val="18"/>
                              <w:lang w:eastAsia="zh-CN"/>
                            </w:rPr>
                            <w:t>部分消费品进口暂定税率调整表.pdf</w:t>
                          </w:r>
                        </w:hyperlink>
                      </w:p>
                    </w:tc>
                  </w:tr>
                </w:tbl>
                <w:p w:rsidR="00FA653F" w:rsidRPr="00FA653F" w:rsidRDefault="00FA653F" w:rsidP="00FA653F">
                  <w:pPr>
                    <w:spacing w:before="0" w:after="0" w:line="324" w:lineRule="atLeast"/>
                    <w:jc w:val="center"/>
                    <w:rPr>
                      <w:rFonts w:ascii="SimSun" w:eastAsia="SimSun" w:hAnsi="SimSun" w:cs="굴림"/>
                      <w:kern w:val="0"/>
                      <w:sz w:val="18"/>
                      <w:szCs w:val="18"/>
                      <w:lang w:eastAsia="zh-CN"/>
                    </w:rPr>
                  </w:pPr>
                </w:p>
              </w:tc>
            </w:tr>
          </w:tbl>
          <w:p w:rsidR="00FA653F" w:rsidRPr="00FA653F" w:rsidRDefault="00FA653F" w:rsidP="00FA653F">
            <w:pPr>
              <w:spacing w:before="0" w:after="0" w:line="324" w:lineRule="atLeast"/>
              <w:jc w:val="left"/>
              <w:rPr>
                <w:rFonts w:ascii="SimSun" w:eastAsia="SimSun" w:hAnsi="SimSun" w:cs="굴림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</w:tbl>
    <w:p w:rsidR="00753D8F" w:rsidRPr="00FA653F" w:rsidRDefault="00753D8F">
      <w:pPr>
        <w:rPr>
          <w:lang w:eastAsia="zh-CN"/>
        </w:rPr>
      </w:pPr>
    </w:p>
    <w:sectPr w:rsidR="00753D8F" w:rsidRPr="00FA653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E4"/>
    <w:rsid w:val="002717E4"/>
    <w:rsid w:val="00753D8F"/>
    <w:rsid w:val="00FA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53F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65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53F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6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94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ss.mof.gov.cn/zhengwuxinxi/zhengcefabu/201711/P02017112334055592202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대한화장품협회</dc:creator>
  <cp:keywords/>
  <dc:description/>
  <cp:lastModifiedBy>대한화장품협회</cp:lastModifiedBy>
  <cp:revision>2</cp:revision>
  <dcterms:created xsi:type="dcterms:W3CDTF">2017-11-28T00:40:00Z</dcterms:created>
  <dcterms:modified xsi:type="dcterms:W3CDTF">2017-11-28T00:40:00Z</dcterms:modified>
</cp:coreProperties>
</file>