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126" w:rsidRDefault="00831126" w:rsidP="00831126">
      <w:pPr>
        <w:rPr>
          <w:rFonts w:ascii="华文仿宋" w:eastAsia="华文仿宋" w:hAnsi="华文仿宋" w:cs="华文仿宋"/>
          <w:sz w:val="32"/>
          <w:szCs w:val="32"/>
        </w:rPr>
      </w:pPr>
      <w:r>
        <w:rPr>
          <w:rFonts w:ascii="华文仿宋" w:eastAsia="华文仿宋" w:hAnsi="华文仿宋" w:cs="华文仿宋" w:hint="eastAsia"/>
          <w:sz w:val="32"/>
          <w:szCs w:val="32"/>
        </w:rPr>
        <w:t>附件：</w:t>
      </w:r>
    </w:p>
    <w:p w:rsidR="00831126" w:rsidRDefault="00831126" w:rsidP="00831126">
      <w:pPr>
        <w:spacing w:afterLines="100" w:after="312"/>
        <w:jc w:val="center"/>
        <w:rPr>
          <w:rFonts w:ascii="方正小标宋简体" w:eastAsia="方正小标宋简体"/>
          <w:bCs/>
          <w:sz w:val="40"/>
          <w:szCs w:val="40"/>
        </w:rPr>
      </w:pPr>
      <w:bookmarkStart w:id="0" w:name="_GoBack"/>
      <w:r>
        <w:rPr>
          <w:rFonts w:ascii="方正小标宋简体" w:eastAsia="方正小标宋简体" w:hint="eastAsia"/>
          <w:bCs/>
          <w:sz w:val="40"/>
          <w:szCs w:val="40"/>
        </w:rPr>
        <w:t>进口非特殊用途化妆品备案办事指南</w:t>
      </w:r>
    </w:p>
    <w:bookmarkEnd w:id="0"/>
    <w:p w:rsidR="00831126" w:rsidRDefault="00831126" w:rsidP="00831126">
      <w:pPr>
        <w:pStyle w:val="1"/>
        <w:spacing w:line="240" w:lineRule="auto"/>
        <w:ind w:firstLineChars="200" w:firstLine="880"/>
        <w:rPr>
          <w:b w:val="0"/>
          <w:szCs w:val="28"/>
        </w:rPr>
      </w:pPr>
      <w:r>
        <w:rPr>
          <w:rFonts w:hint="eastAsia"/>
          <w:b w:val="0"/>
          <w:szCs w:val="28"/>
        </w:rPr>
        <w:t>一、适用范围</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本指南适用于注册在上海市的进口非特殊用途化妆品境内责任人办理首次进口非特殊用途化妆品备案。</w:t>
      </w:r>
    </w:p>
    <w:p w:rsidR="00831126" w:rsidRDefault="00831126" w:rsidP="00831126">
      <w:pPr>
        <w:pStyle w:val="1"/>
        <w:spacing w:line="240" w:lineRule="auto"/>
        <w:ind w:firstLineChars="200" w:firstLine="880"/>
        <w:rPr>
          <w:b w:val="0"/>
          <w:szCs w:val="28"/>
        </w:rPr>
      </w:pPr>
      <w:r>
        <w:rPr>
          <w:rFonts w:hint="eastAsia"/>
          <w:b w:val="0"/>
          <w:szCs w:val="28"/>
        </w:rPr>
        <w:t>二、事项名称</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进口非特殊用途化妆品备案</w:t>
      </w:r>
    </w:p>
    <w:p w:rsidR="00831126" w:rsidRDefault="00831126" w:rsidP="00831126">
      <w:pPr>
        <w:ind w:firstLineChars="200" w:firstLine="560"/>
        <w:rPr>
          <w:rFonts w:ascii="仿宋" w:eastAsia="仿宋" w:hAnsi="仿宋"/>
          <w:sz w:val="28"/>
          <w:szCs w:val="28"/>
        </w:rPr>
      </w:pPr>
      <w:r>
        <w:rPr>
          <w:rFonts w:ascii="仿宋" w:eastAsia="仿宋" w:hAnsi="仿宋"/>
          <w:sz w:val="28"/>
          <w:szCs w:val="28"/>
        </w:rPr>
        <w:t>分项名称：首次备案、</w:t>
      </w:r>
      <w:r>
        <w:rPr>
          <w:rFonts w:ascii="仿宋" w:eastAsia="仿宋" w:hAnsi="仿宋" w:hint="eastAsia"/>
          <w:sz w:val="28"/>
          <w:szCs w:val="28"/>
        </w:rPr>
        <w:t>备案</w:t>
      </w:r>
      <w:r>
        <w:rPr>
          <w:rFonts w:ascii="仿宋" w:eastAsia="仿宋" w:hAnsi="仿宋"/>
          <w:sz w:val="28"/>
          <w:szCs w:val="28"/>
        </w:rPr>
        <w:t>变更、</w:t>
      </w:r>
      <w:r>
        <w:rPr>
          <w:rFonts w:ascii="仿宋" w:eastAsia="仿宋" w:hAnsi="仿宋" w:hint="eastAsia"/>
          <w:sz w:val="28"/>
          <w:szCs w:val="28"/>
        </w:rPr>
        <w:t>备案补报、</w:t>
      </w:r>
      <w:r>
        <w:rPr>
          <w:rFonts w:ascii="仿宋" w:eastAsia="仿宋" w:hAnsi="仿宋"/>
          <w:sz w:val="28"/>
          <w:szCs w:val="28"/>
        </w:rPr>
        <w:t>备案注销</w:t>
      </w:r>
    </w:p>
    <w:p w:rsidR="00831126" w:rsidRDefault="00831126" w:rsidP="00831126">
      <w:pPr>
        <w:pStyle w:val="1"/>
        <w:spacing w:line="240" w:lineRule="auto"/>
        <w:ind w:firstLineChars="200" w:firstLine="880"/>
        <w:rPr>
          <w:b w:val="0"/>
          <w:szCs w:val="28"/>
        </w:rPr>
      </w:pPr>
      <w:r>
        <w:rPr>
          <w:rFonts w:hint="eastAsia"/>
          <w:b w:val="0"/>
          <w:szCs w:val="28"/>
        </w:rPr>
        <w:t>三、办理依据</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1、 《国务院关于在全国推开“证照分离”改革的通知》（国发〔2018〕35号）</w:t>
      </w:r>
    </w:p>
    <w:p w:rsidR="00831126" w:rsidRDefault="00831126" w:rsidP="00831126">
      <w:pPr>
        <w:ind w:firstLineChars="200" w:firstLine="560"/>
        <w:jc w:val="left"/>
        <w:rPr>
          <w:rFonts w:ascii="仿宋" w:eastAsia="仿宋" w:hAnsi="仿宋"/>
          <w:sz w:val="28"/>
          <w:szCs w:val="28"/>
        </w:rPr>
      </w:pPr>
      <w:r>
        <w:rPr>
          <w:rFonts w:ascii="仿宋" w:eastAsia="仿宋" w:hAnsi="仿宋" w:hint="eastAsia"/>
          <w:sz w:val="28"/>
          <w:szCs w:val="28"/>
        </w:rPr>
        <w:t>2、 《关于在全国范围实施进口非特殊用途化妆品备案管理有关事宜的公告》（2018年第88号）</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3、《关于在上海市浦东新区试点实施进口非特殊用途化妆品备案管理有关事宜的公告》（2017年第7号）</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4、《关于发布上海市浦东新区进口非特殊用途化妆品备案管理工作程序（暂行）的公告》（2017年第10号）</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5、 《关于明确浦东新区试点实施进口非特殊用途化妆品备案检</w:t>
      </w:r>
      <w:r>
        <w:rPr>
          <w:rFonts w:ascii="仿宋" w:eastAsia="仿宋" w:hAnsi="仿宋" w:hint="eastAsia"/>
          <w:sz w:val="28"/>
          <w:szCs w:val="28"/>
        </w:rPr>
        <w:lastRenderedPageBreak/>
        <w:t>验报告要求等有关事宜的通知》（食药监办药化管〔2017〕72号）</w:t>
      </w:r>
    </w:p>
    <w:p w:rsidR="00831126" w:rsidRDefault="00831126" w:rsidP="00831126">
      <w:pPr>
        <w:pStyle w:val="1"/>
        <w:spacing w:line="240" w:lineRule="auto"/>
        <w:ind w:firstLineChars="200" w:firstLine="880"/>
        <w:rPr>
          <w:b w:val="0"/>
          <w:szCs w:val="28"/>
        </w:rPr>
      </w:pPr>
      <w:r>
        <w:rPr>
          <w:rFonts w:hint="eastAsia"/>
          <w:b w:val="0"/>
          <w:szCs w:val="28"/>
        </w:rPr>
        <w:t>四、办理机构</w:t>
      </w:r>
    </w:p>
    <w:p w:rsidR="00831126" w:rsidRDefault="00831126" w:rsidP="00831126">
      <w:pPr>
        <w:pStyle w:val="1"/>
        <w:spacing w:line="240" w:lineRule="auto"/>
        <w:ind w:firstLineChars="200" w:firstLine="883"/>
        <w:rPr>
          <w:rFonts w:ascii="楷体_GB2312" w:eastAsia="楷体_GB2312"/>
          <w:szCs w:val="28"/>
        </w:rPr>
      </w:pPr>
      <w:r>
        <w:rPr>
          <w:rFonts w:ascii="楷体_GB2312" w:eastAsia="楷体_GB2312" w:hint="eastAsia"/>
          <w:szCs w:val="28"/>
        </w:rPr>
        <w:t>（一）办理机构名称及权限</w:t>
      </w:r>
    </w:p>
    <w:p w:rsidR="00831126" w:rsidRDefault="00831126" w:rsidP="00831126">
      <w:pPr>
        <w:ind w:firstLineChars="200" w:firstLine="560"/>
        <w:rPr>
          <w:rFonts w:ascii="仿宋" w:eastAsia="仿宋" w:hAnsi="仿宋"/>
          <w:sz w:val="28"/>
          <w:szCs w:val="28"/>
        </w:rPr>
      </w:pPr>
      <w:r>
        <w:rPr>
          <w:rFonts w:ascii="仿宋" w:eastAsia="仿宋" w:hAnsi="仿宋"/>
          <w:sz w:val="28"/>
          <w:szCs w:val="28"/>
        </w:rPr>
        <w:t>上海市食品药品监督管理局</w:t>
      </w:r>
      <w:r>
        <w:rPr>
          <w:rFonts w:ascii="仿宋" w:eastAsia="仿宋" w:hAnsi="仿宋" w:hint="eastAsia"/>
          <w:sz w:val="28"/>
          <w:szCs w:val="28"/>
        </w:rPr>
        <w:t xml:space="preserve">    备案管理</w:t>
      </w:r>
    </w:p>
    <w:p w:rsidR="00831126" w:rsidRDefault="00831126" w:rsidP="00831126">
      <w:pPr>
        <w:pStyle w:val="1"/>
        <w:spacing w:line="240" w:lineRule="auto"/>
        <w:ind w:firstLineChars="200" w:firstLine="883"/>
        <w:rPr>
          <w:rFonts w:ascii="楷体_GB2312" w:eastAsia="楷体_GB2312"/>
          <w:szCs w:val="28"/>
        </w:rPr>
      </w:pPr>
      <w:r>
        <w:rPr>
          <w:rFonts w:ascii="楷体_GB2312" w:eastAsia="楷体_GB2312" w:hint="eastAsia"/>
          <w:szCs w:val="28"/>
        </w:rPr>
        <w:t>（二）审查内容</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备案产品是否属于备案范围、备案资料是否完整、备案资料是否符合规定等。</w:t>
      </w:r>
    </w:p>
    <w:p w:rsidR="00831126" w:rsidRDefault="00831126" w:rsidP="00831126">
      <w:pPr>
        <w:pStyle w:val="1"/>
        <w:spacing w:line="240" w:lineRule="auto"/>
        <w:ind w:firstLineChars="200" w:firstLine="883"/>
        <w:rPr>
          <w:rFonts w:ascii="楷体_GB2312" w:eastAsia="楷体_GB2312"/>
          <w:szCs w:val="28"/>
        </w:rPr>
      </w:pPr>
      <w:r>
        <w:rPr>
          <w:rFonts w:ascii="楷体_GB2312" w:eastAsia="楷体_GB2312" w:hint="eastAsia"/>
          <w:szCs w:val="28"/>
        </w:rPr>
        <w:t>（三）法律效力</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符合备案要求的，予以备案。境内责任人可通过国家药品监管局进口非特殊用途化妆品备案管理系统(以下称备案管理系统)自行打印备案信息凭证，至海关按照有关规定办理进口相关手续。产品备案信息在国家药品监管局“进口非特殊用途化妆品备案服务平台”上公布，网址：</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www.nmpa.gov.cn“化妆品查询”栏目。</w:t>
      </w:r>
    </w:p>
    <w:p w:rsidR="00831126" w:rsidRDefault="00831126" w:rsidP="00831126">
      <w:pPr>
        <w:pStyle w:val="1"/>
        <w:spacing w:line="240" w:lineRule="auto"/>
        <w:ind w:firstLineChars="200" w:firstLine="883"/>
        <w:rPr>
          <w:rFonts w:ascii="楷体_GB2312" w:eastAsia="楷体_GB2312"/>
          <w:szCs w:val="28"/>
        </w:rPr>
      </w:pPr>
      <w:r>
        <w:rPr>
          <w:rFonts w:ascii="楷体_GB2312" w:eastAsia="楷体_GB2312" w:hint="eastAsia"/>
          <w:szCs w:val="28"/>
        </w:rPr>
        <w:t>（四）备案对象</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境内责任人注册地在上海市的首次进口非特殊用途化妆品。</w:t>
      </w:r>
    </w:p>
    <w:p w:rsidR="00831126" w:rsidRDefault="00831126" w:rsidP="00831126">
      <w:pPr>
        <w:pStyle w:val="1"/>
        <w:spacing w:line="240" w:lineRule="auto"/>
        <w:ind w:firstLineChars="200" w:firstLine="880"/>
        <w:rPr>
          <w:b w:val="0"/>
          <w:szCs w:val="28"/>
        </w:rPr>
      </w:pPr>
      <w:r>
        <w:rPr>
          <w:rFonts w:hint="eastAsia"/>
          <w:b w:val="0"/>
          <w:szCs w:val="28"/>
        </w:rPr>
        <w:lastRenderedPageBreak/>
        <w:t>五、备案条件</w:t>
      </w:r>
    </w:p>
    <w:p w:rsidR="00831126" w:rsidRDefault="00831126" w:rsidP="00831126">
      <w:pPr>
        <w:ind w:firstLineChars="200" w:firstLine="562"/>
        <w:rPr>
          <w:rFonts w:ascii="楷体_GB2312" w:eastAsia="楷体_GB2312" w:hAnsi="仿宋"/>
          <w:b/>
          <w:sz w:val="28"/>
          <w:szCs w:val="28"/>
        </w:rPr>
      </w:pPr>
      <w:r>
        <w:rPr>
          <w:rFonts w:ascii="楷体_GB2312" w:eastAsia="楷体_GB2312" w:hAnsi="仿宋" w:hint="eastAsia"/>
          <w:b/>
          <w:sz w:val="28"/>
          <w:szCs w:val="28"/>
        </w:rPr>
        <w:t>（一）首次备案</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产品属于备案范围；</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备案</w:t>
      </w:r>
      <w:r>
        <w:rPr>
          <w:rFonts w:ascii="仿宋" w:eastAsia="仿宋" w:hAnsi="仿宋" w:hint="eastAsia"/>
          <w:sz w:val="28"/>
          <w:szCs w:val="28"/>
        </w:rPr>
        <w:t>资料完整；</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3、备案资料符合规定；</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4、备案资料电子版与纸质版一致。</w:t>
      </w:r>
    </w:p>
    <w:p w:rsidR="00831126" w:rsidRDefault="00831126" w:rsidP="00831126">
      <w:pPr>
        <w:ind w:firstLineChars="200" w:firstLine="562"/>
        <w:rPr>
          <w:rFonts w:ascii="楷体_GB2312" w:eastAsia="楷体_GB2312" w:hAnsi="仿宋"/>
          <w:b/>
          <w:sz w:val="28"/>
          <w:szCs w:val="28"/>
        </w:rPr>
      </w:pPr>
      <w:r>
        <w:rPr>
          <w:rFonts w:ascii="楷体_GB2312" w:eastAsia="楷体_GB2312" w:hAnsi="仿宋" w:hint="eastAsia"/>
          <w:b/>
          <w:sz w:val="28"/>
          <w:szCs w:val="28"/>
        </w:rPr>
        <w:t>（二）备案变更</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已备案产品办理备案信息变更。</w:t>
      </w:r>
    </w:p>
    <w:p w:rsidR="00831126" w:rsidRDefault="00831126" w:rsidP="00831126">
      <w:pPr>
        <w:ind w:firstLineChars="200" w:firstLine="562"/>
        <w:rPr>
          <w:rFonts w:ascii="楷体_GB2312" w:eastAsia="楷体_GB2312" w:hAnsi="仿宋"/>
          <w:b/>
          <w:sz w:val="28"/>
          <w:szCs w:val="28"/>
        </w:rPr>
      </w:pPr>
      <w:r>
        <w:rPr>
          <w:rFonts w:ascii="楷体_GB2312" w:eastAsia="楷体_GB2312" w:hAnsi="仿宋" w:hint="eastAsia"/>
          <w:b/>
          <w:sz w:val="28"/>
          <w:szCs w:val="28"/>
        </w:rPr>
        <w:t>（三）备案补报</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已备案产品补充填报进口口岸和收货人等相关信息。</w:t>
      </w:r>
    </w:p>
    <w:p w:rsidR="00831126" w:rsidRDefault="00831126" w:rsidP="00831126">
      <w:pPr>
        <w:ind w:firstLineChars="200" w:firstLine="562"/>
        <w:rPr>
          <w:rFonts w:ascii="楷体_GB2312" w:eastAsia="楷体_GB2312" w:hAnsi="仿宋"/>
          <w:b/>
          <w:sz w:val="28"/>
          <w:szCs w:val="28"/>
        </w:rPr>
      </w:pPr>
      <w:r>
        <w:rPr>
          <w:rFonts w:ascii="楷体_GB2312" w:eastAsia="楷体_GB2312" w:hAnsi="仿宋" w:hint="eastAsia"/>
          <w:b/>
          <w:sz w:val="28"/>
          <w:szCs w:val="28"/>
        </w:rPr>
        <w:t>（四）备案注销</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已备案产品不再进口。</w:t>
      </w:r>
    </w:p>
    <w:p w:rsidR="00831126" w:rsidRDefault="00831126" w:rsidP="00831126">
      <w:pPr>
        <w:pStyle w:val="1"/>
        <w:spacing w:line="240" w:lineRule="auto"/>
        <w:ind w:firstLineChars="200" w:firstLine="880"/>
        <w:rPr>
          <w:b w:val="0"/>
          <w:szCs w:val="28"/>
        </w:rPr>
      </w:pPr>
      <w:r>
        <w:rPr>
          <w:rFonts w:hint="eastAsia"/>
          <w:b w:val="0"/>
          <w:szCs w:val="28"/>
        </w:rPr>
        <w:t>六、备案数量</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无备案数量限制。</w:t>
      </w:r>
    </w:p>
    <w:p w:rsidR="00831126" w:rsidRDefault="00831126" w:rsidP="00831126">
      <w:pPr>
        <w:pStyle w:val="1"/>
        <w:spacing w:line="240" w:lineRule="auto"/>
        <w:ind w:firstLineChars="200" w:firstLine="880"/>
        <w:rPr>
          <w:b w:val="0"/>
          <w:szCs w:val="28"/>
        </w:rPr>
      </w:pPr>
      <w:r>
        <w:rPr>
          <w:rFonts w:hint="eastAsia"/>
          <w:b w:val="0"/>
          <w:szCs w:val="28"/>
        </w:rPr>
        <w:t>七、申请材料</w:t>
      </w:r>
    </w:p>
    <w:p w:rsidR="00831126" w:rsidRDefault="00831126" w:rsidP="00831126">
      <w:pPr>
        <w:ind w:firstLineChars="200" w:firstLine="562"/>
        <w:rPr>
          <w:rFonts w:ascii="楷体_GB2312" w:eastAsia="楷体_GB2312"/>
          <w:b/>
          <w:bCs/>
          <w:kern w:val="44"/>
          <w:sz w:val="28"/>
          <w:szCs w:val="28"/>
        </w:rPr>
      </w:pPr>
      <w:r>
        <w:rPr>
          <w:rFonts w:ascii="楷体_GB2312" w:eastAsia="楷体_GB2312" w:hint="eastAsia"/>
          <w:b/>
          <w:bCs/>
          <w:kern w:val="44"/>
          <w:sz w:val="28"/>
          <w:szCs w:val="28"/>
        </w:rPr>
        <w:t>（一）备案申请材料目录及要求</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487"/>
      </w:tblGrid>
      <w:tr w:rsidR="00831126" w:rsidTr="00B100D6">
        <w:trPr>
          <w:tblHeader/>
          <w:jc w:val="center"/>
        </w:trPr>
        <w:tc>
          <w:tcPr>
            <w:tcW w:w="851" w:type="dxa"/>
          </w:tcPr>
          <w:p w:rsidR="00831126" w:rsidRDefault="00831126" w:rsidP="00B100D6">
            <w:pPr>
              <w:jc w:val="center"/>
              <w:rPr>
                <w:rFonts w:ascii="仿宋" w:eastAsia="仿宋" w:hAnsi="仿宋"/>
                <w:b/>
                <w:sz w:val="24"/>
              </w:rPr>
            </w:pPr>
            <w:r>
              <w:rPr>
                <w:rFonts w:ascii="仿宋" w:eastAsia="仿宋" w:hAnsi="仿宋" w:hint="eastAsia"/>
                <w:b/>
                <w:sz w:val="24"/>
              </w:rPr>
              <w:t>序号</w:t>
            </w:r>
          </w:p>
        </w:tc>
        <w:tc>
          <w:tcPr>
            <w:tcW w:w="1701" w:type="dxa"/>
          </w:tcPr>
          <w:p w:rsidR="00831126" w:rsidRDefault="00831126" w:rsidP="00B100D6">
            <w:pPr>
              <w:jc w:val="center"/>
              <w:rPr>
                <w:rFonts w:ascii="仿宋" w:eastAsia="仿宋" w:hAnsi="仿宋"/>
                <w:b/>
                <w:sz w:val="24"/>
              </w:rPr>
            </w:pPr>
            <w:r>
              <w:rPr>
                <w:rFonts w:ascii="仿宋" w:eastAsia="仿宋" w:hAnsi="仿宋" w:hint="eastAsia"/>
                <w:b/>
                <w:sz w:val="24"/>
              </w:rPr>
              <w:t>提交材料名称</w:t>
            </w:r>
          </w:p>
        </w:tc>
        <w:tc>
          <w:tcPr>
            <w:tcW w:w="6487" w:type="dxa"/>
          </w:tcPr>
          <w:p w:rsidR="00831126" w:rsidRDefault="00831126" w:rsidP="00B100D6">
            <w:pPr>
              <w:jc w:val="center"/>
              <w:rPr>
                <w:rFonts w:ascii="仿宋" w:eastAsia="仿宋" w:hAnsi="仿宋"/>
                <w:b/>
                <w:sz w:val="24"/>
              </w:rPr>
            </w:pPr>
            <w:r>
              <w:rPr>
                <w:rFonts w:ascii="仿宋" w:eastAsia="仿宋" w:hAnsi="仿宋" w:hint="eastAsia"/>
                <w:b/>
                <w:sz w:val="24"/>
              </w:rPr>
              <w:t>要求</w:t>
            </w:r>
          </w:p>
        </w:tc>
      </w:tr>
      <w:tr w:rsidR="00831126" w:rsidTr="00B100D6">
        <w:trPr>
          <w:jc w:val="center"/>
        </w:trPr>
        <w:tc>
          <w:tcPr>
            <w:tcW w:w="851" w:type="dxa"/>
          </w:tcPr>
          <w:p w:rsidR="00831126" w:rsidRDefault="00831126" w:rsidP="00B100D6">
            <w:pPr>
              <w:jc w:val="center"/>
              <w:rPr>
                <w:rFonts w:ascii="仿宋" w:eastAsia="仿宋" w:hAnsi="仿宋"/>
                <w:sz w:val="24"/>
              </w:rPr>
            </w:pPr>
            <w:r>
              <w:rPr>
                <w:rFonts w:ascii="仿宋" w:eastAsia="仿宋" w:hAnsi="仿宋" w:hint="eastAsia"/>
                <w:sz w:val="24"/>
              </w:rPr>
              <w:t>1</w:t>
            </w:r>
          </w:p>
        </w:tc>
        <w:tc>
          <w:tcPr>
            <w:tcW w:w="1701" w:type="dxa"/>
          </w:tcPr>
          <w:p w:rsidR="00831126" w:rsidRDefault="00831126" w:rsidP="00B100D6">
            <w:pPr>
              <w:jc w:val="left"/>
              <w:rPr>
                <w:rFonts w:ascii="仿宋" w:eastAsia="仿宋" w:hAnsi="仿宋"/>
                <w:sz w:val="24"/>
              </w:rPr>
            </w:pPr>
            <w:r>
              <w:rPr>
                <w:rFonts w:ascii="仿宋" w:eastAsia="仿宋" w:hAnsi="仿宋" w:hint="eastAsia"/>
                <w:sz w:val="24"/>
              </w:rPr>
              <w:t>进口非特殊用途化妆品备案申请表</w:t>
            </w:r>
          </w:p>
        </w:tc>
        <w:tc>
          <w:tcPr>
            <w:tcW w:w="6487" w:type="dxa"/>
          </w:tcPr>
          <w:p w:rsidR="00831126" w:rsidRDefault="00831126" w:rsidP="00B100D6">
            <w:pPr>
              <w:jc w:val="left"/>
              <w:rPr>
                <w:rFonts w:ascii="仿宋" w:eastAsia="仿宋" w:hAnsi="仿宋"/>
                <w:sz w:val="24"/>
              </w:rPr>
            </w:pPr>
            <w:r>
              <w:rPr>
                <w:rFonts w:ascii="仿宋" w:eastAsia="仿宋" w:hAnsi="仿宋" w:hint="eastAsia"/>
                <w:sz w:val="24"/>
              </w:rPr>
              <w:t>申请表在线填报后打印纸质申请表，并按要求签名、盖章。内容应完整、清楚，不得涂改。</w:t>
            </w:r>
          </w:p>
        </w:tc>
      </w:tr>
      <w:tr w:rsidR="00831126" w:rsidTr="00B100D6">
        <w:trPr>
          <w:jc w:val="center"/>
        </w:trPr>
        <w:tc>
          <w:tcPr>
            <w:tcW w:w="851" w:type="dxa"/>
          </w:tcPr>
          <w:p w:rsidR="00831126" w:rsidRDefault="00831126" w:rsidP="00B100D6">
            <w:pPr>
              <w:jc w:val="center"/>
              <w:rPr>
                <w:rFonts w:ascii="仿宋" w:eastAsia="仿宋" w:hAnsi="仿宋"/>
                <w:sz w:val="24"/>
              </w:rPr>
            </w:pPr>
            <w:r>
              <w:rPr>
                <w:rFonts w:ascii="仿宋" w:eastAsia="仿宋" w:hAnsi="仿宋" w:hint="eastAsia"/>
                <w:sz w:val="24"/>
              </w:rPr>
              <w:t>2</w:t>
            </w:r>
          </w:p>
        </w:tc>
        <w:tc>
          <w:tcPr>
            <w:tcW w:w="1701" w:type="dxa"/>
          </w:tcPr>
          <w:p w:rsidR="00831126" w:rsidRDefault="00831126" w:rsidP="00B100D6">
            <w:pPr>
              <w:jc w:val="left"/>
              <w:rPr>
                <w:rFonts w:ascii="仿宋" w:eastAsia="仿宋" w:hAnsi="仿宋"/>
                <w:sz w:val="24"/>
              </w:rPr>
            </w:pPr>
            <w:r>
              <w:rPr>
                <w:rFonts w:ascii="仿宋" w:eastAsia="仿宋" w:hAnsi="仿宋" w:hint="eastAsia"/>
                <w:sz w:val="24"/>
              </w:rPr>
              <w:t>产品中文名称命名依据</w:t>
            </w:r>
          </w:p>
        </w:tc>
        <w:tc>
          <w:tcPr>
            <w:tcW w:w="6487" w:type="dxa"/>
          </w:tcPr>
          <w:p w:rsidR="00831126" w:rsidRDefault="00831126" w:rsidP="00B100D6">
            <w:pPr>
              <w:spacing w:line="390" w:lineRule="exact"/>
              <w:rPr>
                <w:rFonts w:ascii="仿宋" w:eastAsia="仿宋" w:hAnsi="仿宋"/>
                <w:kern w:val="0"/>
                <w:sz w:val="24"/>
              </w:rPr>
            </w:pPr>
            <w:r>
              <w:rPr>
                <w:rFonts w:ascii="仿宋" w:eastAsia="仿宋" w:hAnsi="仿宋" w:hint="eastAsia"/>
                <w:kern w:val="0"/>
                <w:sz w:val="24"/>
              </w:rPr>
              <w:t>产品中文名称应当符合《化妆品命名规定》、《化妆品命名指南》的要求。</w:t>
            </w:r>
          </w:p>
          <w:p w:rsidR="00831126" w:rsidRDefault="00831126" w:rsidP="00B100D6">
            <w:pPr>
              <w:spacing w:line="390" w:lineRule="exact"/>
              <w:rPr>
                <w:rFonts w:ascii="仿宋" w:eastAsia="仿宋" w:hAnsi="仿宋"/>
                <w:kern w:val="0"/>
                <w:sz w:val="24"/>
              </w:rPr>
            </w:pPr>
            <w:r>
              <w:rPr>
                <w:rFonts w:ascii="仿宋" w:eastAsia="仿宋" w:hAnsi="仿宋" w:hint="eastAsia"/>
                <w:kern w:val="0"/>
                <w:sz w:val="24"/>
              </w:rPr>
              <w:lastRenderedPageBreak/>
              <w:t>1）命名依据中应提供申报产品的商标名、通用名（</w:t>
            </w:r>
            <w:proofErr w:type="gramStart"/>
            <w:r>
              <w:rPr>
                <w:rFonts w:ascii="仿宋" w:eastAsia="仿宋" w:hAnsi="仿宋" w:hint="eastAsia"/>
                <w:kern w:val="0"/>
                <w:sz w:val="24"/>
              </w:rPr>
              <w:t>含使用</w:t>
            </w:r>
            <w:proofErr w:type="gramEnd"/>
            <w:r>
              <w:rPr>
                <w:rFonts w:ascii="仿宋" w:eastAsia="仿宋" w:hAnsi="仿宋" w:hint="eastAsia"/>
                <w:kern w:val="0"/>
                <w:sz w:val="24"/>
              </w:rPr>
              <w:t>目的或使用部位）、属性</w:t>
            </w:r>
            <w:proofErr w:type="gramStart"/>
            <w:r>
              <w:rPr>
                <w:rFonts w:ascii="仿宋" w:eastAsia="仿宋" w:hAnsi="仿宋" w:hint="eastAsia"/>
                <w:kern w:val="0"/>
                <w:sz w:val="24"/>
              </w:rPr>
              <w:t>名具体</w:t>
            </w:r>
            <w:proofErr w:type="gramEnd"/>
            <w:r>
              <w:rPr>
                <w:rFonts w:ascii="仿宋" w:eastAsia="仿宋" w:hAnsi="仿宋" w:hint="eastAsia"/>
                <w:kern w:val="0"/>
                <w:sz w:val="24"/>
              </w:rPr>
              <w:t>含义的解释。约定俗成的、习惯使用的化妆品名称可省略通用名、属性名。</w:t>
            </w:r>
          </w:p>
          <w:p w:rsidR="00831126" w:rsidRDefault="00831126" w:rsidP="00B100D6">
            <w:pPr>
              <w:spacing w:line="390" w:lineRule="exact"/>
              <w:rPr>
                <w:rFonts w:ascii="仿宋" w:eastAsia="仿宋" w:hAnsi="仿宋"/>
                <w:kern w:val="0"/>
                <w:sz w:val="24"/>
              </w:rPr>
            </w:pPr>
            <w:r>
              <w:rPr>
                <w:rFonts w:ascii="仿宋" w:eastAsia="仿宋" w:hAnsi="仿宋" w:hint="eastAsia"/>
                <w:kern w:val="0"/>
                <w:sz w:val="24"/>
              </w:rPr>
              <w:t>2）产品中文名称中若有表明产品物理性状或外观形态以及含颜色、色号、气味、适用发质、肤质或特定人群等内容的，应加以解释。</w:t>
            </w:r>
          </w:p>
          <w:p w:rsidR="00831126" w:rsidRDefault="00831126" w:rsidP="00B100D6">
            <w:pPr>
              <w:spacing w:line="390" w:lineRule="exact"/>
              <w:rPr>
                <w:rFonts w:ascii="仿宋" w:eastAsia="仿宋" w:hAnsi="仿宋"/>
                <w:kern w:val="0"/>
                <w:sz w:val="24"/>
              </w:rPr>
            </w:pPr>
            <w:r>
              <w:rPr>
                <w:rFonts w:ascii="仿宋" w:eastAsia="仿宋" w:hAnsi="仿宋" w:hint="eastAsia"/>
                <w:kern w:val="0"/>
                <w:sz w:val="24"/>
              </w:rPr>
              <w:t>3）产品中文名称中若使用具体原料名称或表明原料类别词汇的，应加以解释。</w:t>
            </w:r>
          </w:p>
          <w:p w:rsidR="00831126" w:rsidRDefault="00831126" w:rsidP="00B100D6">
            <w:pPr>
              <w:spacing w:line="390" w:lineRule="exact"/>
              <w:rPr>
                <w:rFonts w:ascii="仿宋" w:eastAsia="仿宋" w:hAnsi="仿宋"/>
                <w:kern w:val="0"/>
                <w:sz w:val="24"/>
              </w:rPr>
            </w:pPr>
            <w:r>
              <w:rPr>
                <w:rFonts w:ascii="仿宋" w:eastAsia="仿宋" w:hAnsi="仿宋" w:hint="eastAsia"/>
                <w:kern w:val="0"/>
                <w:sz w:val="24"/>
              </w:rPr>
              <w:t>4）产品中文名称中的修饰、形容词或必须使用外文字母、符号等的，应加以解释。</w:t>
            </w:r>
          </w:p>
          <w:p w:rsidR="00831126" w:rsidRDefault="00831126" w:rsidP="00B100D6">
            <w:pPr>
              <w:jc w:val="left"/>
              <w:rPr>
                <w:rFonts w:ascii="仿宋" w:eastAsia="仿宋" w:hAnsi="仿宋"/>
                <w:sz w:val="24"/>
              </w:rPr>
            </w:pPr>
            <w:r>
              <w:rPr>
                <w:rFonts w:ascii="仿宋" w:eastAsia="仿宋" w:hAnsi="仿宋" w:hint="eastAsia"/>
                <w:sz w:val="24"/>
              </w:rPr>
              <w:t>5）需标注产品中文名称的汉语拼音名。</w:t>
            </w:r>
          </w:p>
        </w:tc>
      </w:tr>
      <w:tr w:rsidR="00831126" w:rsidTr="00B100D6">
        <w:trPr>
          <w:jc w:val="center"/>
        </w:trPr>
        <w:tc>
          <w:tcPr>
            <w:tcW w:w="851" w:type="dxa"/>
          </w:tcPr>
          <w:p w:rsidR="00831126" w:rsidRDefault="00831126" w:rsidP="00B100D6">
            <w:pPr>
              <w:jc w:val="center"/>
              <w:rPr>
                <w:rFonts w:ascii="仿宋" w:eastAsia="仿宋" w:hAnsi="仿宋"/>
                <w:sz w:val="24"/>
              </w:rPr>
            </w:pPr>
            <w:r>
              <w:rPr>
                <w:rFonts w:ascii="仿宋" w:eastAsia="仿宋" w:hAnsi="仿宋" w:hint="eastAsia"/>
                <w:sz w:val="24"/>
              </w:rPr>
              <w:lastRenderedPageBreak/>
              <w:t>3</w:t>
            </w:r>
          </w:p>
        </w:tc>
        <w:tc>
          <w:tcPr>
            <w:tcW w:w="1701" w:type="dxa"/>
          </w:tcPr>
          <w:p w:rsidR="00831126" w:rsidRDefault="00831126" w:rsidP="00B100D6">
            <w:pPr>
              <w:jc w:val="left"/>
              <w:rPr>
                <w:rFonts w:ascii="仿宋" w:eastAsia="仿宋" w:hAnsi="仿宋"/>
                <w:sz w:val="24"/>
              </w:rPr>
            </w:pPr>
            <w:r>
              <w:rPr>
                <w:rFonts w:ascii="仿宋" w:eastAsia="仿宋" w:hAnsi="仿宋"/>
                <w:sz w:val="24"/>
              </w:rPr>
              <w:t>产品配方</w:t>
            </w:r>
          </w:p>
        </w:tc>
        <w:tc>
          <w:tcPr>
            <w:tcW w:w="6487" w:type="dxa"/>
          </w:tcPr>
          <w:p w:rsidR="00831126" w:rsidRDefault="00831126" w:rsidP="00B100D6">
            <w:pPr>
              <w:rPr>
                <w:rFonts w:ascii="仿宋" w:eastAsia="仿宋" w:hAnsi="仿宋"/>
                <w:sz w:val="24"/>
              </w:rPr>
            </w:pPr>
            <w:r>
              <w:rPr>
                <w:rFonts w:ascii="仿宋" w:eastAsia="仿宋" w:hAnsi="仿宋" w:hint="eastAsia"/>
                <w:sz w:val="24"/>
              </w:rPr>
              <w:t>产品配方要求参照《关于印发化妆品行政许可申报受理规定的通知》（国</w:t>
            </w:r>
            <w:proofErr w:type="gramStart"/>
            <w:r>
              <w:rPr>
                <w:rFonts w:ascii="仿宋" w:eastAsia="仿宋" w:hAnsi="仿宋" w:hint="eastAsia"/>
                <w:sz w:val="24"/>
              </w:rPr>
              <w:t>食药监许〔2009〕</w:t>
            </w:r>
            <w:proofErr w:type="gramEnd"/>
            <w:r>
              <w:rPr>
                <w:rFonts w:ascii="仿宋" w:eastAsia="仿宋" w:hAnsi="仿宋" w:hint="eastAsia"/>
                <w:sz w:val="24"/>
              </w:rPr>
              <w:t>856号）附件《化妆品行政许可申报资料要求》第十四条、第二十六条执行。</w:t>
            </w:r>
          </w:p>
        </w:tc>
      </w:tr>
      <w:tr w:rsidR="00831126" w:rsidTr="00B100D6">
        <w:trPr>
          <w:jc w:val="center"/>
        </w:trPr>
        <w:tc>
          <w:tcPr>
            <w:tcW w:w="851" w:type="dxa"/>
          </w:tcPr>
          <w:p w:rsidR="00831126" w:rsidRDefault="00831126" w:rsidP="00B100D6">
            <w:pPr>
              <w:jc w:val="center"/>
              <w:rPr>
                <w:rFonts w:ascii="仿宋" w:eastAsia="仿宋" w:hAnsi="仿宋"/>
                <w:sz w:val="24"/>
              </w:rPr>
            </w:pPr>
            <w:r>
              <w:rPr>
                <w:rFonts w:ascii="仿宋" w:eastAsia="仿宋" w:hAnsi="仿宋" w:hint="eastAsia"/>
                <w:sz w:val="24"/>
              </w:rPr>
              <w:t>4</w:t>
            </w:r>
          </w:p>
        </w:tc>
        <w:tc>
          <w:tcPr>
            <w:tcW w:w="1701" w:type="dxa"/>
          </w:tcPr>
          <w:p w:rsidR="00831126" w:rsidRDefault="00831126" w:rsidP="00B100D6">
            <w:pPr>
              <w:jc w:val="left"/>
              <w:rPr>
                <w:rFonts w:ascii="仿宋" w:eastAsia="仿宋" w:hAnsi="仿宋"/>
                <w:sz w:val="24"/>
              </w:rPr>
            </w:pPr>
            <w:r>
              <w:rPr>
                <w:rFonts w:ascii="仿宋" w:eastAsia="仿宋" w:hAnsi="仿宋" w:hint="eastAsia"/>
                <w:sz w:val="24"/>
              </w:rPr>
              <w:t>产品质量安全控制要求</w:t>
            </w:r>
          </w:p>
        </w:tc>
        <w:tc>
          <w:tcPr>
            <w:tcW w:w="6487" w:type="dxa"/>
          </w:tcPr>
          <w:p w:rsidR="00831126" w:rsidRDefault="00831126" w:rsidP="00B100D6">
            <w:pPr>
              <w:rPr>
                <w:rFonts w:ascii="仿宋" w:eastAsia="仿宋" w:hAnsi="仿宋"/>
                <w:sz w:val="24"/>
              </w:rPr>
            </w:pPr>
            <w:r>
              <w:rPr>
                <w:rFonts w:ascii="仿宋" w:eastAsia="仿宋" w:hAnsi="仿宋" w:hint="eastAsia"/>
                <w:sz w:val="24"/>
              </w:rPr>
              <w:t>应包括在原产</w:t>
            </w:r>
            <w:proofErr w:type="gramStart"/>
            <w:r>
              <w:rPr>
                <w:rFonts w:ascii="仿宋" w:eastAsia="仿宋" w:hAnsi="仿宋" w:hint="eastAsia"/>
                <w:sz w:val="24"/>
              </w:rPr>
              <w:t>国执行</w:t>
            </w:r>
            <w:proofErr w:type="gramEnd"/>
            <w:r>
              <w:rPr>
                <w:rFonts w:ascii="仿宋" w:eastAsia="仿宋" w:hAnsi="仿宋" w:hint="eastAsia"/>
                <w:sz w:val="24"/>
              </w:rPr>
              <w:t>的产品质量安全控制要求（外文版及中文译文）及产品符合《化妆品安全技术规范》（2015年版）要求的承诺。</w:t>
            </w:r>
          </w:p>
        </w:tc>
      </w:tr>
      <w:tr w:rsidR="00831126" w:rsidTr="00B100D6">
        <w:trPr>
          <w:jc w:val="center"/>
        </w:trPr>
        <w:tc>
          <w:tcPr>
            <w:tcW w:w="851" w:type="dxa"/>
          </w:tcPr>
          <w:p w:rsidR="00831126" w:rsidRDefault="00831126" w:rsidP="00B100D6">
            <w:pPr>
              <w:jc w:val="center"/>
              <w:rPr>
                <w:rFonts w:ascii="仿宋" w:eastAsia="仿宋" w:hAnsi="仿宋"/>
                <w:sz w:val="24"/>
              </w:rPr>
            </w:pPr>
            <w:r>
              <w:rPr>
                <w:rFonts w:ascii="仿宋" w:eastAsia="仿宋" w:hAnsi="仿宋" w:hint="eastAsia"/>
                <w:sz w:val="24"/>
              </w:rPr>
              <w:t>5</w:t>
            </w:r>
          </w:p>
        </w:tc>
        <w:tc>
          <w:tcPr>
            <w:tcW w:w="1701" w:type="dxa"/>
          </w:tcPr>
          <w:p w:rsidR="00831126" w:rsidRDefault="00831126" w:rsidP="00B100D6">
            <w:pPr>
              <w:jc w:val="left"/>
              <w:rPr>
                <w:rFonts w:ascii="仿宋" w:eastAsia="仿宋" w:hAnsi="仿宋"/>
                <w:sz w:val="24"/>
              </w:rPr>
            </w:pPr>
            <w:r>
              <w:rPr>
                <w:rFonts w:ascii="仿宋" w:eastAsia="仿宋" w:hAnsi="仿宋" w:hint="eastAsia"/>
                <w:sz w:val="24"/>
              </w:rPr>
              <w:t>产品包装图片</w:t>
            </w:r>
          </w:p>
        </w:tc>
        <w:tc>
          <w:tcPr>
            <w:tcW w:w="6487" w:type="dxa"/>
          </w:tcPr>
          <w:p w:rsidR="00831126" w:rsidRDefault="00831126" w:rsidP="00B100D6">
            <w:pPr>
              <w:rPr>
                <w:rFonts w:ascii="仿宋" w:eastAsia="仿宋" w:hAnsi="仿宋"/>
                <w:sz w:val="24"/>
              </w:rPr>
            </w:pPr>
            <w:r>
              <w:rPr>
                <w:rFonts w:ascii="仿宋" w:eastAsia="仿宋" w:hAnsi="仿宋" w:hint="eastAsia"/>
                <w:sz w:val="24"/>
              </w:rPr>
              <w:t>产品原包装（含产品标签、产品说明书</w:t>
            </w:r>
            <w:r>
              <w:rPr>
                <w:rFonts w:ascii="仿宋" w:eastAsia="仿宋" w:hAnsi="仿宋"/>
                <w:sz w:val="24"/>
              </w:rPr>
              <w:t>）</w:t>
            </w:r>
            <w:r>
              <w:rPr>
                <w:rFonts w:ascii="仿宋" w:eastAsia="仿宋" w:hAnsi="仿宋" w:hint="eastAsia"/>
                <w:sz w:val="24"/>
              </w:rPr>
              <w:t>图片；拟专为中国市场设计包装的，需同时提交产品设计包装(含产品标签、产品说明书)。</w:t>
            </w:r>
          </w:p>
        </w:tc>
      </w:tr>
      <w:tr w:rsidR="00831126" w:rsidTr="00B100D6">
        <w:trPr>
          <w:jc w:val="center"/>
        </w:trPr>
        <w:tc>
          <w:tcPr>
            <w:tcW w:w="851" w:type="dxa"/>
          </w:tcPr>
          <w:p w:rsidR="00831126" w:rsidRDefault="00831126" w:rsidP="00B100D6">
            <w:pPr>
              <w:jc w:val="center"/>
              <w:rPr>
                <w:rFonts w:ascii="仿宋" w:eastAsia="仿宋" w:hAnsi="仿宋"/>
                <w:sz w:val="24"/>
              </w:rPr>
            </w:pPr>
            <w:r>
              <w:rPr>
                <w:rFonts w:ascii="仿宋" w:eastAsia="仿宋" w:hAnsi="仿宋" w:hint="eastAsia"/>
                <w:sz w:val="24"/>
              </w:rPr>
              <w:t>6</w:t>
            </w:r>
          </w:p>
        </w:tc>
        <w:tc>
          <w:tcPr>
            <w:tcW w:w="1701" w:type="dxa"/>
          </w:tcPr>
          <w:p w:rsidR="00831126" w:rsidRDefault="00831126" w:rsidP="00B100D6">
            <w:pPr>
              <w:jc w:val="left"/>
              <w:rPr>
                <w:rFonts w:ascii="仿宋" w:eastAsia="仿宋" w:hAnsi="仿宋"/>
                <w:sz w:val="24"/>
              </w:rPr>
            </w:pPr>
            <w:r>
              <w:rPr>
                <w:rFonts w:ascii="仿宋" w:eastAsia="仿宋" w:hAnsi="仿宋" w:hint="eastAsia"/>
                <w:sz w:val="24"/>
              </w:rPr>
              <w:t>产品生产工艺简述</w:t>
            </w:r>
          </w:p>
        </w:tc>
        <w:tc>
          <w:tcPr>
            <w:tcW w:w="6487" w:type="dxa"/>
          </w:tcPr>
          <w:p w:rsidR="00831126" w:rsidRDefault="00831126" w:rsidP="00B100D6">
            <w:pPr>
              <w:spacing w:line="390" w:lineRule="exact"/>
              <w:rPr>
                <w:rFonts w:ascii="仿宋" w:eastAsia="仿宋" w:hAnsi="仿宋"/>
                <w:sz w:val="24"/>
              </w:rPr>
            </w:pPr>
            <w:r>
              <w:rPr>
                <w:rFonts w:ascii="仿宋" w:eastAsia="仿宋" w:hAnsi="仿宋" w:hint="eastAsia"/>
                <w:kern w:val="0"/>
                <w:sz w:val="24"/>
              </w:rPr>
              <w:t>提供的生产工艺简述应包括工艺流程简图，工艺简述应能简明扼要地反映产品的实际生产过程，包括操作步骤、各步骤中涉及的原料等。产品配方中所有原料应在生产工艺中列出，原料名称应与产品配方一致。工艺简述应与工艺简图相符。</w:t>
            </w:r>
          </w:p>
        </w:tc>
      </w:tr>
      <w:tr w:rsidR="00831126" w:rsidTr="00B100D6">
        <w:trPr>
          <w:jc w:val="center"/>
        </w:trPr>
        <w:tc>
          <w:tcPr>
            <w:tcW w:w="851" w:type="dxa"/>
          </w:tcPr>
          <w:p w:rsidR="00831126" w:rsidRDefault="00831126" w:rsidP="00B100D6">
            <w:pPr>
              <w:jc w:val="center"/>
              <w:rPr>
                <w:rFonts w:ascii="仿宋" w:eastAsia="仿宋" w:hAnsi="仿宋"/>
                <w:sz w:val="24"/>
              </w:rPr>
            </w:pPr>
            <w:r>
              <w:rPr>
                <w:rFonts w:ascii="仿宋" w:eastAsia="仿宋" w:hAnsi="仿宋" w:hint="eastAsia"/>
                <w:sz w:val="24"/>
              </w:rPr>
              <w:t>7</w:t>
            </w:r>
          </w:p>
        </w:tc>
        <w:tc>
          <w:tcPr>
            <w:tcW w:w="1701" w:type="dxa"/>
          </w:tcPr>
          <w:p w:rsidR="00831126" w:rsidRDefault="00831126" w:rsidP="00B100D6">
            <w:pPr>
              <w:jc w:val="left"/>
              <w:rPr>
                <w:rFonts w:ascii="仿宋" w:eastAsia="仿宋" w:hAnsi="仿宋"/>
                <w:sz w:val="24"/>
              </w:rPr>
            </w:pPr>
            <w:r>
              <w:rPr>
                <w:rFonts w:ascii="仿宋" w:eastAsia="仿宋" w:hAnsi="仿宋" w:hint="eastAsia"/>
                <w:sz w:val="24"/>
              </w:rPr>
              <w:t>产品技术要求</w:t>
            </w:r>
          </w:p>
        </w:tc>
        <w:tc>
          <w:tcPr>
            <w:tcW w:w="6487" w:type="dxa"/>
          </w:tcPr>
          <w:p w:rsidR="00831126" w:rsidRDefault="00831126" w:rsidP="00B100D6">
            <w:pPr>
              <w:rPr>
                <w:rFonts w:ascii="仿宋" w:eastAsia="仿宋" w:hAnsi="仿宋"/>
                <w:sz w:val="24"/>
              </w:rPr>
            </w:pPr>
            <w:r>
              <w:rPr>
                <w:rFonts w:ascii="仿宋" w:eastAsia="仿宋" w:hAnsi="仿宋" w:hint="eastAsia"/>
                <w:sz w:val="24"/>
              </w:rPr>
              <w:t>参照《关于印发化妆品产品技术要求规范的通知》（国</w:t>
            </w:r>
            <w:proofErr w:type="gramStart"/>
            <w:r>
              <w:rPr>
                <w:rFonts w:ascii="仿宋" w:eastAsia="仿宋" w:hAnsi="仿宋" w:hint="eastAsia"/>
                <w:sz w:val="24"/>
              </w:rPr>
              <w:t>食药监许〔2010〕</w:t>
            </w:r>
            <w:proofErr w:type="gramEnd"/>
            <w:r>
              <w:rPr>
                <w:rFonts w:ascii="仿宋" w:eastAsia="仿宋" w:hAnsi="仿宋" w:hint="eastAsia"/>
                <w:sz w:val="24"/>
              </w:rPr>
              <w:t>454号）要求编制。</w:t>
            </w:r>
          </w:p>
        </w:tc>
      </w:tr>
      <w:tr w:rsidR="00831126" w:rsidTr="00B100D6">
        <w:trPr>
          <w:jc w:val="center"/>
        </w:trPr>
        <w:tc>
          <w:tcPr>
            <w:tcW w:w="851" w:type="dxa"/>
          </w:tcPr>
          <w:p w:rsidR="00831126" w:rsidRDefault="00831126" w:rsidP="00B100D6">
            <w:pPr>
              <w:jc w:val="center"/>
              <w:rPr>
                <w:rFonts w:ascii="仿宋" w:eastAsia="仿宋" w:hAnsi="仿宋"/>
                <w:sz w:val="24"/>
              </w:rPr>
            </w:pPr>
            <w:r>
              <w:rPr>
                <w:rFonts w:ascii="仿宋" w:eastAsia="仿宋" w:hAnsi="仿宋" w:hint="eastAsia"/>
                <w:sz w:val="24"/>
              </w:rPr>
              <w:t>8</w:t>
            </w:r>
          </w:p>
        </w:tc>
        <w:tc>
          <w:tcPr>
            <w:tcW w:w="1701" w:type="dxa"/>
          </w:tcPr>
          <w:p w:rsidR="00831126" w:rsidRDefault="00831126" w:rsidP="00B100D6">
            <w:pPr>
              <w:jc w:val="left"/>
              <w:rPr>
                <w:rFonts w:ascii="仿宋" w:eastAsia="仿宋" w:hAnsi="仿宋"/>
                <w:sz w:val="24"/>
              </w:rPr>
            </w:pPr>
            <w:r>
              <w:rPr>
                <w:rFonts w:ascii="仿宋" w:eastAsia="仿宋" w:hAnsi="仿宋" w:hint="eastAsia"/>
                <w:sz w:val="24"/>
              </w:rPr>
              <w:t>化妆品行政许可检验机构出具的检验报告及相关资料</w:t>
            </w:r>
          </w:p>
        </w:tc>
        <w:tc>
          <w:tcPr>
            <w:tcW w:w="6487" w:type="dxa"/>
          </w:tcPr>
          <w:p w:rsidR="00831126" w:rsidRDefault="00831126" w:rsidP="00B100D6">
            <w:pPr>
              <w:rPr>
                <w:rFonts w:ascii="仿宋" w:eastAsia="仿宋" w:hAnsi="仿宋"/>
                <w:sz w:val="24"/>
              </w:rPr>
            </w:pPr>
            <w:r>
              <w:rPr>
                <w:rFonts w:ascii="仿宋" w:eastAsia="仿宋" w:hAnsi="仿宋" w:hint="eastAsia"/>
                <w:sz w:val="24"/>
              </w:rPr>
              <w:t>1）产品检验要求参照《关于印发化妆品行政许可检验管理办法的通知》（国</w:t>
            </w:r>
            <w:proofErr w:type="gramStart"/>
            <w:r>
              <w:rPr>
                <w:rFonts w:ascii="仿宋" w:eastAsia="仿宋" w:hAnsi="仿宋" w:hint="eastAsia"/>
                <w:sz w:val="24"/>
              </w:rPr>
              <w:t>食药监许〔2010〕</w:t>
            </w:r>
            <w:proofErr w:type="gramEnd"/>
            <w:r>
              <w:rPr>
                <w:rFonts w:ascii="仿宋" w:eastAsia="仿宋" w:hAnsi="仿宋" w:hint="eastAsia"/>
                <w:sz w:val="24"/>
              </w:rPr>
              <w:t>82号）执行。</w:t>
            </w:r>
          </w:p>
          <w:p w:rsidR="00831126" w:rsidRDefault="00831126" w:rsidP="00B100D6">
            <w:pPr>
              <w:rPr>
                <w:rFonts w:ascii="仿宋" w:eastAsia="仿宋" w:hAnsi="仿宋"/>
                <w:sz w:val="24"/>
              </w:rPr>
            </w:pPr>
            <w:r>
              <w:rPr>
                <w:rFonts w:ascii="仿宋" w:eastAsia="仿宋" w:hAnsi="仿宋" w:hint="eastAsia"/>
                <w:sz w:val="24"/>
              </w:rPr>
              <w:t>2）检验报告要求参照《关于印发化妆品行政许可申报受理规定的通知》（国</w:t>
            </w:r>
            <w:proofErr w:type="gramStart"/>
            <w:r>
              <w:rPr>
                <w:rFonts w:ascii="仿宋" w:eastAsia="仿宋" w:hAnsi="仿宋" w:hint="eastAsia"/>
                <w:sz w:val="24"/>
              </w:rPr>
              <w:t>食药监许〔2009〕</w:t>
            </w:r>
            <w:proofErr w:type="gramEnd"/>
            <w:r>
              <w:rPr>
                <w:rFonts w:ascii="仿宋" w:eastAsia="仿宋" w:hAnsi="仿宋" w:hint="eastAsia"/>
                <w:sz w:val="24"/>
              </w:rPr>
              <w:t>856号）附件《化妆品行政许可申报资料要求》第十八条执行。</w:t>
            </w:r>
          </w:p>
        </w:tc>
      </w:tr>
      <w:tr w:rsidR="00831126" w:rsidTr="00B100D6">
        <w:trPr>
          <w:jc w:val="center"/>
        </w:trPr>
        <w:tc>
          <w:tcPr>
            <w:tcW w:w="851" w:type="dxa"/>
          </w:tcPr>
          <w:p w:rsidR="00831126" w:rsidRDefault="00831126" w:rsidP="00B100D6">
            <w:pPr>
              <w:jc w:val="center"/>
              <w:rPr>
                <w:rFonts w:ascii="仿宋" w:eastAsia="仿宋" w:hAnsi="仿宋"/>
                <w:sz w:val="24"/>
              </w:rPr>
            </w:pPr>
            <w:r>
              <w:rPr>
                <w:rFonts w:ascii="仿宋" w:eastAsia="仿宋" w:hAnsi="仿宋" w:hint="eastAsia"/>
                <w:sz w:val="24"/>
              </w:rPr>
              <w:t>9</w:t>
            </w:r>
          </w:p>
        </w:tc>
        <w:tc>
          <w:tcPr>
            <w:tcW w:w="1701" w:type="dxa"/>
          </w:tcPr>
          <w:p w:rsidR="00831126" w:rsidRDefault="00831126" w:rsidP="00B100D6">
            <w:pPr>
              <w:jc w:val="left"/>
              <w:rPr>
                <w:rFonts w:ascii="仿宋" w:eastAsia="仿宋" w:hAnsi="仿宋"/>
                <w:sz w:val="24"/>
              </w:rPr>
            </w:pPr>
            <w:r>
              <w:rPr>
                <w:rFonts w:ascii="仿宋" w:eastAsia="仿宋" w:hAnsi="仿宋" w:hint="eastAsia"/>
                <w:sz w:val="24"/>
              </w:rPr>
              <w:t>产品中可能存在安全性风险物质的有关安全性评估资料</w:t>
            </w:r>
          </w:p>
        </w:tc>
        <w:tc>
          <w:tcPr>
            <w:tcW w:w="6487" w:type="dxa"/>
          </w:tcPr>
          <w:p w:rsidR="00831126" w:rsidRDefault="00831126" w:rsidP="00B100D6">
            <w:pPr>
              <w:rPr>
                <w:rFonts w:ascii="仿宋" w:eastAsia="仿宋" w:hAnsi="仿宋"/>
                <w:sz w:val="24"/>
              </w:rPr>
            </w:pPr>
            <w:r>
              <w:rPr>
                <w:rFonts w:ascii="仿宋" w:eastAsia="仿宋" w:hAnsi="仿宋" w:hint="eastAsia"/>
                <w:sz w:val="24"/>
              </w:rPr>
              <w:t>参照《化妆品中可能存在的安全性风险物质风险评估指南》（国</w:t>
            </w:r>
            <w:proofErr w:type="gramStart"/>
            <w:r>
              <w:rPr>
                <w:rFonts w:ascii="仿宋" w:eastAsia="仿宋" w:hAnsi="仿宋" w:hint="eastAsia"/>
                <w:sz w:val="24"/>
              </w:rPr>
              <w:t>食药监许〔2010〕</w:t>
            </w:r>
            <w:proofErr w:type="gramEnd"/>
            <w:r>
              <w:rPr>
                <w:rFonts w:ascii="仿宋" w:eastAsia="仿宋" w:hAnsi="仿宋" w:hint="eastAsia"/>
                <w:sz w:val="24"/>
              </w:rPr>
              <w:t>339号）执行。</w:t>
            </w:r>
          </w:p>
        </w:tc>
      </w:tr>
      <w:tr w:rsidR="00831126" w:rsidTr="00B100D6">
        <w:trPr>
          <w:jc w:val="center"/>
        </w:trPr>
        <w:tc>
          <w:tcPr>
            <w:tcW w:w="851" w:type="dxa"/>
          </w:tcPr>
          <w:p w:rsidR="00831126" w:rsidRDefault="00831126" w:rsidP="00B100D6">
            <w:pPr>
              <w:jc w:val="center"/>
              <w:rPr>
                <w:rFonts w:ascii="仿宋" w:eastAsia="仿宋" w:hAnsi="仿宋"/>
                <w:sz w:val="24"/>
              </w:rPr>
            </w:pPr>
            <w:r>
              <w:rPr>
                <w:rFonts w:ascii="仿宋" w:eastAsia="仿宋" w:hAnsi="仿宋" w:hint="eastAsia"/>
                <w:sz w:val="24"/>
              </w:rPr>
              <w:t>10</w:t>
            </w:r>
          </w:p>
        </w:tc>
        <w:tc>
          <w:tcPr>
            <w:tcW w:w="1701" w:type="dxa"/>
          </w:tcPr>
          <w:p w:rsidR="00831126" w:rsidRDefault="00831126" w:rsidP="00B100D6">
            <w:pPr>
              <w:jc w:val="left"/>
              <w:rPr>
                <w:rFonts w:ascii="仿宋" w:eastAsia="仿宋" w:hAnsi="仿宋"/>
                <w:sz w:val="24"/>
              </w:rPr>
            </w:pPr>
            <w:r>
              <w:rPr>
                <w:rFonts w:ascii="仿宋" w:eastAsia="仿宋" w:hAnsi="仿宋" w:hint="eastAsia"/>
                <w:sz w:val="24"/>
              </w:rPr>
              <w:t>化妆品适用原料及原料来源符合疯牛病疫区高风险物质</w:t>
            </w:r>
            <w:r>
              <w:rPr>
                <w:rFonts w:ascii="仿宋" w:eastAsia="仿宋" w:hAnsi="仿宋" w:hint="eastAsia"/>
                <w:sz w:val="24"/>
              </w:rPr>
              <w:lastRenderedPageBreak/>
              <w:t>禁限用要求的承诺书</w:t>
            </w:r>
          </w:p>
        </w:tc>
        <w:tc>
          <w:tcPr>
            <w:tcW w:w="6487" w:type="dxa"/>
          </w:tcPr>
          <w:p w:rsidR="00831126" w:rsidRDefault="00831126" w:rsidP="00B100D6">
            <w:pPr>
              <w:rPr>
                <w:rFonts w:ascii="仿宋" w:eastAsia="仿宋" w:hAnsi="仿宋"/>
                <w:sz w:val="24"/>
              </w:rPr>
            </w:pPr>
            <w:r>
              <w:rPr>
                <w:rFonts w:ascii="仿宋" w:eastAsia="仿宋" w:hAnsi="仿宋" w:hint="eastAsia"/>
                <w:sz w:val="24"/>
              </w:rPr>
              <w:lastRenderedPageBreak/>
              <w:t>参照《卫生部卫生监督中心关于要求对进口化妆品提交承诺书的公告》执行。</w:t>
            </w:r>
          </w:p>
        </w:tc>
      </w:tr>
      <w:tr w:rsidR="00831126" w:rsidTr="00B100D6">
        <w:trPr>
          <w:jc w:val="center"/>
        </w:trPr>
        <w:tc>
          <w:tcPr>
            <w:tcW w:w="851" w:type="dxa"/>
          </w:tcPr>
          <w:p w:rsidR="00831126" w:rsidRDefault="00831126" w:rsidP="00B100D6">
            <w:pPr>
              <w:jc w:val="center"/>
              <w:rPr>
                <w:rFonts w:ascii="仿宋" w:eastAsia="仿宋" w:hAnsi="仿宋"/>
                <w:sz w:val="24"/>
              </w:rPr>
            </w:pPr>
            <w:r>
              <w:rPr>
                <w:rFonts w:ascii="仿宋" w:eastAsia="仿宋" w:hAnsi="仿宋" w:hint="eastAsia"/>
                <w:sz w:val="24"/>
              </w:rPr>
              <w:lastRenderedPageBreak/>
              <w:t>11</w:t>
            </w:r>
          </w:p>
        </w:tc>
        <w:tc>
          <w:tcPr>
            <w:tcW w:w="1701" w:type="dxa"/>
          </w:tcPr>
          <w:p w:rsidR="00831126" w:rsidRDefault="00831126" w:rsidP="00B100D6">
            <w:pPr>
              <w:jc w:val="left"/>
              <w:rPr>
                <w:rFonts w:ascii="仿宋" w:eastAsia="仿宋" w:hAnsi="仿宋"/>
                <w:sz w:val="24"/>
              </w:rPr>
            </w:pPr>
            <w:r>
              <w:rPr>
                <w:rFonts w:ascii="仿宋" w:eastAsia="仿宋" w:hAnsi="仿宋" w:hint="eastAsia"/>
                <w:sz w:val="24"/>
              </w:rPr>
              <w:t>产品在生产国（地区）或原产国（地区）生产和销售的证明文件</w:t>
            </w:r>
          </w:p>
        </w:tc>
        <w:tc>
          <w:tcPr>
            <w:tcW w:w="6487" w:type="dxa"/>
          </w:tcPr>
          <w:p w:rsidR="00831126" w:rsidRDefault="00831126" w:rsidP="00B100D6">
            <w:pPr>
              <w:rPr>
                <w:rFonts w:ascii="仿宋" w:eastAsia="仿宋" w:hAnsi="仿宋"/>
                <w:sz w:val="24"/>
              </w:rPr>
            </w:pPr>
            <w:r>
              <w:rPr>
                <w:rFonts w:ascii="仿宋" w:eastAsia="仿宋" w:hAnsi="仿宋" w:hint="eastAsia"/>
                <w:sz w:val="24"/>
              </w:rPr>
              <w:t>生产和销售证明文件要求参照《关于印发化妆品行政许可申报受理规定的通知》（国</w:t>
            </w:r>
            <w:proofErr w:type="gramStart"/>
            <w:r>
              <w:rPr>
                <w:rFonts w:ascii="仿宋" w:eastAsia="仿宋" w:hAnsi="仿宋" w:hint="eastAsia"/>
                <w:sz w:val="24"/>
              </w:rPr>
              <w:t>食药监许〔2009〕</w:t>
            </w:r>
            <w:proofErr w:type="gramEnd"/>
            <w:r>
              <w:rPr>
                <w:rFonts w:ascii="仿宋" w:eastAsia="仿宋" w:hAnsi="仿宋" w:hint="eastAsia"/>
                <w:sz w:val="24"/>
              </w:rPr>
              <w:t>856号）附件《化妆品行政许可申报资料要求》第二十一条、第二十四条执行。</w:t>
            </w:r>
          </w:p>
        </w:tc>
      </w:tr>
      <w:tr w:rsidR="00831126" w:rsidTr="00B100D6">
        <w:trPr>
          <w:jc w:val="center"/>
        </w:trPr>
        <w:tc>
          <w:tcPr>
            <w:tcW w:w="851" w:type="dxa"/>
          </w:tcPr>
          <w:p w:rsidR="00831126" w:rsidRDefault="00831126" w:rsidP="00B100D6">
            <w:pPr>
              <w:jc w:val="center"/>
              <w:rPr>
                <w:rFonts w:ascii="仿宋" w:eastAsia="仿宋" w:hAnsi="仿宋"/>
                <w:sz w:val="24"/>
              </w:rPr>
            </w:pPr>
            <w:r>
              <w:rPr>
                <w:rFonts w:ascii="仿宋" w:eastAsia="仿宋" w:hAnsi="仿宋" w:hint="eastAsia"/>
                <w:sz w:val="24"/>
              </w:rPr>
              <w:t>12</w:t>
            </w:r>
          </w:p>
        </w:tc>
        <w:tc>
          <w:tcPr>
            <w:tcW w:w="1701" w:type="dxa"/>
          </w:tcPr>
          <w:p w:rsidR="00831126" w:rsidRDefault="00831126" w:rsidP="00B100D6">
            <w:pPr>
              <w:jc w:val="left"/>
              <w:rPr>
                <w:rFonts w:ascii="仿宋" w:eastAsia="仿宋" w:hAnsi="仿宋"/>
                <w:sz w:val="24"/>
              </w:rPr>
            </w:pPr>
            <w:r>
              <w:rPr>
                <w:rFonts w:ascii="仿宋" w:eastAsia="仿宋" w:hAnsi="仿宋" w:hint="eastAsia"/>
                <w:sz w:val="24"/>
              </w:rPr>
              <w:t>境外生产企业生产质量管理的相关证明材料</w:t>
            </w:r>
          </w:p>
        </w:tc>
        <w:tc>
          <w:tcPr>
            <w:tcW w:w="6487" w:type="dxa"/>
          </w:tcPr>
          <w:p w:rsidR="00831126" w:rsidRDefault="00831126" w:rsidP="00B100D6">
            <w:pPr>
              <w:rPr>
                <w:rFonts w:ascii="仿宋" w:eastAsia="仿宋" w:hAnsi="仿宋"/>
                <w:sz w:val="24"/>
              </w:rPr>
            </w:pPr>
            <w:r>
              <w:rPr>
                <w:rFonts w:ascii="仿宋" w:eastAsia="仿宋" w:hAnsi="仿宋" w:hint="eastAsia"/>
                <w:sz w:val="24"/>
              </w:rPr>
              <w:t>相关证明材料包括质量管理体系或良好生产规范的证明文件或符合生产企业所在国（地区）法规要求的化妆品生产资质的证明文件。证明文件应由认证机构或第三方出具或认可。无法提交原件的，可提交复印件，复印件应由中国公证机关公证或由我国使（领）馆确认；所载明的生产企业名称和地址应与所申报的内容完全一致。</w:t>
            </w:r>
          </w:p>
        </w:tc>
      </w:tr>
      <w:tr w:rsidR="00831126" w:rsidTr="00B100D6">
        <w:trPr>
          <w:jc w:val="center"/>
        </w:trPr>
        <w:tc>
          <w:tcPr>
            <w:tcW w:w="851" w:type="dxa"/>
          </w:tcPr>
          <w:p w:rsidR="00831126" w:rsidRDefault="00831126" w:rsidP="00B100D6">
            <w:pPr>
              <w:jc w:val="center"/>
              <w:rPr>
                <w:rFonts w:ascii="仿宋" w:eastAsia="仿宋" w:hAnsi="仿宋"/>
                <w:sz w:val="24"/>
              </w:rPr>
            </w:pPr>
            <w:r>
              <w:rPr>
                <w:rFonts w:ascii="仿宋" w:eastAsia="仿宋" w:hAnsi="仿宋" w:hint="eastAsia"/>
                <w:sz w:val="24"/>
              </w:rPr>
              <w:t>13</w:t>
            </w:r>
          </w:p>
        </w:tc>
        <w:tc>
          <w:tcPr>
            <w:tcW w:w="1701" w:type="dxa"/>
          </w:tcPr>
          <w:p w:rsidR="00831126" w:rsidRDefault="00831126" w:rsidP="00B100D6">
            <w:pPr>
              <w:jc w:val="left"/>
              <w:rPr>
                <w:rFonts w:ascii="仿宋" w:eastAsia="仿宋" w:hAnsi="仿宋"/>
                <w:sz w:val="24"/>
              </w:rPr>
            </w:pPr>
            <w:r>
              <w:rPr>
                <w:rFonts w:ascii="仿宋" w:eastAsia="仿宋" w:hAnsi="仿宋" w:hint="eastAsia"/>
                <w:sz w:val="24"/>
              </w:rPr>
              <w:t>有助于备案的其他资料</w:t>
            </w:r>
          </w:p>
        </w:tc>
        <w:tc>
          <w:tcPr>
            <w:tcW w:w="6487" w:type="dxa"/>
          </w:tcPr>
          <w:p w:rsidR="00831126" w:rsidRDefault="00831126" w:rsidP="00B100D6">
            <w:pPr>
              <w:rPr>
                <w:rFonts w:ascii="仿宋" w:eastAsia="仿宋" w:hAnsi="仿宋"/>
                <w:sz w:val="24"/>
              </w:rPr>
            </w:pPr>
            <w:r>
              <w:rPr>
                <w:rFonts w:ascii="仿宋" w:eastAsia="仿宋" w:hAnsi="仿宋" w:hint="eastAsia"/>
                <w:sz w:val="24"/>
              </w:rPr>
              <w:t>参照《化妆品行政许可申报受理规定》（国</w:t>
            </w:r>
            <w:proofErr w:type="gramStart"/>
            <w:r>
              <w:rPr>
                <w:rFonts w:ascii="仿宋" w:eastAsia="仿宋" w:hAnsi="仿宋" w:hint="eastAsia"/>
                <w:sz w:val="24"/>
              </w:rPr>
              <w:t>食药监许〔</w:t>
            </w:r>
            <w:r>
              <w:rPr>
                <w:rFonts w:ascii="仿宋" w:eastAsia="仿宋" w:hAnsi="仿宋"/>
                <w:sz w:val="24"/>
              </w:rPr>
              <w:t>2009</w:t>
            </w:r>
            <w:r>
              <w:rPr>
                <w:rFonts w:ascii="仿宋" w:eastAsia="仿宋" w:hAnsi="仿宋" w:hint="eastAsia"/>
                <w:sz w:val="24"/>
              </w:rPr>
              <w:t>〕</w:t>
            </w:r>
            <w:proofErr w:type="gramEnd"/>
            <w:r>
              <w:rPr>
                <w:rFonts w:ascii="仿宋" w:eastAsia="仿宋" w:hAnsi="仿宋"/>
                <w:sz w:val="24"/>
              </w:rPr>
              <w:t>856号，可能有助于备案的其他资料</w:t>
            </w:r>
            <w:r>
              <w:rPr>
                <w:rFonts w:ascii="仿宋" w:eastAsia="仿宋" w:hAnsi="仿宋" w:hint="eastAsia"/>
                <w:sz w:val="24"/>
              </w:rPr>
              <w:t>。</w:t>
            </w:r>
          </w:p>
        </w:tc>
      </w:tr>
    </w:tbl>
    <w:p w:rsidR="00831126" w:rsidRDefault="00831126" w:rsidP="00831126">
      <w:pPr>
        <w:ind w:firstLineChars="200" w:firstLine="562"/>
        <w:rPr>
          <w:rFonts w:ascii="楷体_GB2312" w:eastAsia="楷体_GB2312"/>
          <w:b/>
          <w:bCs/>
          <w:kern w:val="44"/>
          <w:sz w:val="28"/>
          <w:szCs w:val="28"/>
        </w:rPr>
      </w:pPr>
      <w:r>
        <w:rPr>
          <w:rFonts w:ascii="楷体_GB2312" w:eastAsia="楷体_GB2312" w:hint="eastAsia"/>
          <w:b/>
          <w:bCs/>
          <w:kern w:val="44"/>
          <w:sz w:val="28"/>
          <w:szCs w:val="28"/>
        </w:rPr>
        <w:t>（二）形式标准</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产品的电子版资料按照备案管理系统相关要求（可在备案管理系统上查阅）提交。境内责任人申请产品备案之前，应当按照</w:t>
      </w:r>
      <w:proofErr w:type="gramStart"/>
      <w:r>
        <w:rPr>
          <w:rFonts w:ascii="仿宋" w:eastAsia="仿宋" w:hAnsi="仿宋" w:hint="eastAsia"/>
          <w:sz w:val="28"/>
          <w:szCs w:val="28"/>
        </w:rPr>
        <w:t>本办事</w:t>
      </w:r>
      <w:proofErr w:type="gramEnd"/>
      <w:r>
        <w:rPr>
          <w:rFonts w:ascii="仿宋" w:eastAsia="仿宋" w:hAnsi="仿宋" w:hint="eastAsia"/>
          <w:sz w:val="28"/>
          <w:szCs w:val="28"/>
        </w:rPr>
        <w:t>指南附录2的规定申请办理备案管理系统用户名注册，领取用户名称和初始密码，登录后</w:t>
      </w:r>
      <w:hyperlink r:id="rId6" w:history="1">
        <w:r>
          <w:rPr>
            <w:rFonts w:ascii="仿宋" w:eastAsia="仿宋" w:hAnsi="仿宋" w:hint="eastAsia"/>
            <w:sz w:val="28"/>
            <w:szCs w:val="28"/>
          </w:rPr>
          <w:t>提交电子版备案资料</w:t>
        </w:r>
      </w:hyperlink>
      <w:r>
        <w:rPr>
          <w:rFonts w:ascii="仿宋" w:eastAsia="仿宋" w:hAnsi="仿宋" w:hint="eastAsia"/>
          <w:sz w:val="28"/>
          <w:szCs w:val="28"/>
        </w:rPr>
        <w:t>。</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纸质备案资料至上海市食品药品监管部门办事窗口提交，并须符合下列要求：</w:t>
      </w:r>
    </w:p>
    <w:p w:rsidR="00831126" w:rsidRDefault="00831126" w:rsidP="00831126">
      <w:pPr>
        <w:numPr>
          <w:ilvl w:val="0"/>
          <w:numId w:val="1"/>
        </w:numPr>
        <w:ind w:firstLineChars="200" w:firstLine="560"/>
        <w:rPr>
          <w:rFonts w:ascii="仿宋" w:eastAsia="仿宋" w:hAnsi="仿宋"/>
          <w:sz w:val="28"/>
          <w:szCs w:val="28"/>
        </w:rPr>
      </w:pPr>
      <w:r>
        <w:rPr>
          <w:rFonts w:ascii="仿宋" w:eastAsia="仿宋" w:hAnsi="仿宋" w:hint="eastAsia"/>
          <w:sz w:val="28"/>
          <w:szCs w:val="28"/>
        </w:rPr>
        <w:t>与上传至备案系统的电子版资料一致。</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2、除检验报告、公证文书、官方证明文件及第三方证明文件外，申报资料原件应由境内责任人逐页加盖公章或骑缝章。</w:t>
      </w:r>
      <w:r>
        <w:rPr>
          <w:rFonts w:ascii="仿宋" w:eastAsia="仿宋" w:hAnsi="仿宋" w:hint="eastAsia"/>
          <w:sz w:val="28"/>
          <w:szCs w:val="28"/>
        </w:rPr>
        <w:br/>
        <w:t xml:space="preserve">　　3、使用A4规格纸张打印，使用明显区分标志，按规定顺序排列，并装订成册。</w:t>
      </w:r>
      <w:r>
        <w:rPr>
          <w:rFonts w:ascii="仿宋" w:eastAsia="仿宋" w:hAnsi="仿宋" w:hint="eastAsia"/>
          <w:sz w:val="28"/>
          <w:szCs w:val="28"/>
        </w:rPr>
        <w:br/>
        <w:t xml:space="preserve">　　4、使用中国法定计量单位。</w:t>
      </w:r>
      <w:r>
        <w:rPr>
          <w:rFonts w:ascii="仿宋" w:eastAsia="仿宋" w:hAnsi="仿宋" w:hint="eastAsia"/>
          <w:sz w:val="28"/>
          <w:szCs w:val="28"/>
        </w:rPr>
        <w:br/>
        <w:t xml:space="preserve">　　5、申报内容应完整、清楚，同一项目的填写应当一致。</w:t>
      </w:r>
      <w:r>
        <w:rPr>
          <w:rFonts w:ascii="仿宋" w:eastAsia="仿宋" w:hAnsi="仿宋" w:hint="eastAsia"/>
          <w:sz w:val="28"/>
          <w:szCs w:val="28"/>
        </w:rPr>
        <w:br/>
      </w:r>
      <w:r>
        <w:rPr>
          <w:rFonts w:ascii="仿宋" w:eastAsia="仿宋" w:hAnsi="仿宋" w:hint="eastAsia"/>
          <w:sz w:val="28"/>
          <w:szCs w:val="28"/>
        </w:rPr>
        <w:lastRenderedPageBreak/>
        <w:t xml:space="preserve">　　6、所有外文(境外地址、网址、注册商标、专利名称等必须使用外文的除外)均应译为规范的中文，并将译文附在相应的外文资料前。</w:t>
      </w:r>
      <w:r>
        <w:rPr>
          <w:rFonts w:ascii="仿宋" w:eastAsia="仿宋" w:hAnsi="仿宋" w:hint="eastAsia"/>
          <w:sz w:val="28"/>
          <w:szCs w:val="28"/>
        </w:rPr>
        <w:br/>
        <w:t xml:space="preserve">　　7、终止申报后再次申报的，还应说明终止申报及再次申报的理由；不予备案后再次申报的，应提交不予备案决定书复印件，并说明再次申报的理由，同时还应提交不予备案原因是否涉及产品安全性的书面说明。</w:t>
      </w:r>
      <w:r>
        <w:rPr>
          <w:rFonts w:ascii="仿宋" w:eastAsia="仿宋" w:hAnsi="仿宋" w:hint="eastAsia"/>
          <w:sz w:val="28"/>
          <w:szCs w:val="28"/>
        </w:rPr>
        <w:br/>
        <w:t xml:space="preserve">　　8、生产和销售证明文件、质量管理体系或良好生产规范的证明文件、不同国家的生产企业同属一个集团公司的证明、委托加工协议等证明文件可同时列明多个产品。这些产品如同时申报，一个产品使用原件，其他产品可使用复印件，并书面说明原件所在的申报产品名称；这些产品如不同时申报，一个产品使用原件，其他产品需使用经公证后的复印件，并书面说明原件所在的申报产品名称。</w:t>
      </w:r>
    </w:p>
    <w:p w:rsidR="00831126" w:rsidRDefault="00831126" w:rsidP="00831126">
      <w:pPr>
        <w:ind w:firstLineChars="200" w:firstLine="562"/>
        <w:rPr>
          <w:rFonts w:ascii="楷体_GB2312" w:eastAsia="楷体_GB2312"/>
          <w:b/>
          <w:bCs/>
          <w:kern w:val="44"/>
          <w:sz w:val="28"/>
          <w:szCs w:val="28"/>
        </w:rPr>
      </w:pPr>
      <w:r>
        <w:rPr>
          <w:rFonts w:ascii="楷体_GB2312" w:eastAsia="楷体_GB2312" w:hint="eastAsia"/>
          <w:b/>
          <w:bCs/>
          <w:kern w:val="44"/>
          <w:sz w:val="28"/>
          <w:szCs w:val="28"/>
        </w:rPr>
        <w:t>（三）申请文书名称</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《进口非特殊用途化妆品备案申请表》</w:t>
      </w:r>
    </w:p>
    <w:p w:rsidR="00831126" w:rsidRDefault="00831126" w:rsidP="00831126">
      <w:pPr>
        <w:pStyle w:val="1"/>
        <w:spacing w:line="240" w:lineRule="auto"/>
        <w:ind w:firstLineChars="200" w:firstLine="880"/>
        <w:rPr>
          <w:b w:val="0"/>
          <w:szCs w:val="28"/>
        </w:rPr>
      </w:pPr>
      <w:r>
        <w:rPr>
          <w:rFonts w:hint="eastAsia"/>
          <w:b w:val="0"/>
          <w:szCs w:val="28"/>
        </w:rPr>
        <w:t>八、备案期限</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备案资料符合要求的予以备案</w:t>
      </w:r>
    </w:p>
    <w:p w:rsidR="00831126" w:rsidRDefault="00831126" w:rsidP="00831126">
      <w:pPr>
        <w:pStyle w:val="1"/>
        <w:spacing w:line="240" w:lineRule="auto"/>
        <w:ind w:firstLineChars="200" w:firstLine="880"/>
        <w:rPr>
          <w:b w:val="0"/>
          <w:szCs w:val="28"/>
        </w:rPr>
      </w:pPr>
      <w:r>
        <w:rPr>
          <w:rFonts w:hint="eastAsia"/>
          <w:b w:val="0"/>
          <w:szCs w:val="28"/>
        </w:rPr>
        <w:t>九、备案信息凭证</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《进口非特殊用途化妆品备案电子信息凭证》，网上提交备案资料、办事窗口提交纸质资料，符合备案要求后，备案信息凭证在系统</w:t>
      </w:r>
      <w:r>
        <w:rPr>
          <w:rFonts w:ascii="仿宋" w:eastAsia="仿宋" w:hAnsi="仿宋" w:hint="eastAsia"/>
          <w:sz w:val="28"/>
          <w:szCs w:val="28"/>
        </w:rPr>
        <w:lastRenderedPageBreak/>
        <w:t>自动生成。</w:t>
      </w:r>
    </w:p>
    <w:p w:rsidR="00831126" w:rsidRDefault="00831126" w:rsidP="00831126">
      <w:pPr>
        <w:pStyle w:val="1"/>
        <w:spacing w:line="240" w:lineRule="auto"/>
        <w:ind w:firstLineChars="200" w:firstLine="880"/>
        <w:rPr>
          <w:b w:val="0"/>
          <w:szCs w:val="28"/>
        </w:rPr>
      </w:pPr>
      <w:r>
        <w:rPr>
          <w:rFonts w:hint="eastAsia"/>
          <w:b w:val="0"/>
          <w:szCs w:val="28"/>
        </w:rPr>
        <w:t>十、收费依据及标准</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本备案项目不收费</w:t>
      </w:r>
    </w:p>
    <w:p w:rsidR="00831126" w:rsidRDefault="00831126" w:rsidP="00831126">
      <w:pPr>
        <w:pStyle w:val="1"/>
        <w:spacing w:line="240" w:lineRule="auto"/>
        <w:ind w:firstLineChars="200" w:firstLine="880"/>
        <w:rPr>
          <w:b w:val="0"/>
          <w:szCs w:val="28"/>
        </w:rPr>
      </w:pPr>
      <w:r>
        <w:rPr>
          <w:rFonts w:hint="eastAsia"/>
          <w:b w:val="0"/>
          <w:szCs w:val="28"/>
        </w:rPr>
        <w:t>十一、申请接收</w:t>
      </w:r>
    </w:p>
    <w:p w:rsidR="00831126" w:rsidRDefault="00831126" w:rsidP="00831126">
      <w:pPr>
        <w:pStyle w:val="1"/>
        <w:spacing w:line="240" w:lineRule="auto"/>
        <w:ind w:firstLineChars="200" w:firstLine="883"/>
        <w:rPr>
          <w:rFonts w:ascii="仿宋" w:eastAsia="仿宋" w:hAnsi="仿宋"/>
          <w:szCs w:val="28"/>
        </w:rPr>
      </w:pPr>
      <w:r>
        <w:rPr>
          <w:rFonts w:ascii="楷体_GB2312" w:eastAsia="楷体_GB2312" w:hint="eastAsia"/>
          <w:szCs w:val="28"/>
        </w:rPr>
        <w:t>（一）</w:t>
      </w:r>
      <w:r>
        <w:rPr>
          <w:rFonts w:ascii="仿宋" w:eastAsia="仿宋" w:hAnsi="仿宋" w:hint="eastAsia"/>
          <w:szCs w:val="28"/>
        </w:rPr>
        <w:t>网上接收</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 xml:space="preserve">电子版备案资料由备案管理系统接收。 </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登录国家药品监管局政务网站（www.nmpa.gov.cn）“网上办事”栏目，通过“进口非特殊用途化妆品备案管理系统”网络平台办理。</w:t>
      </w:r>
    </w:p>
    <w:p w:rsidR="00831126" w:rsidRDefault="00831126" w:rsidP="00831126">
      <w:pPr>
        <w:ind w:firstLineChars="200" w:firstLine="562"/>
        <w:rPr>
          <w:rFonts w:ascii="仿宋" w:eastAsia="仿宋" w:hAnsi="仿宋"/>
          <w:b/>
          <w:bCs/>
          <w:sz w:val="28"/>
          <w:szCs w:val="28"/>
        </w:rPr>
      </w:pPr>
      <w:r>
        <w:rPr>
          <w:rFonts w:ascii="仿宋" w:eastAsia="仿宋" w:hAnsi="仿宋" w:hint="eastAsia"/>
          <w:b/>
          <w:bCs/>
          <w:sz w:val="28"/>
          <w:szCs w:val="28"/>
        </w:rPr>
        <w:t>（二）窗口纸质资料接收</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为方便企业办理有关事项，上海市食品药品监督管理局会有关区市场监督管理局设立办事窗口，承担境内责任人用户名发放及备案纸质资料接收等相关事宜。上海市食品药品监督管理局行政服务中心办理注册地位于徐汇、长宁、普陀、虹口、杨浦、宝山、青浦、松江、崇明等区的境内责任人的相关业务。浦东新区、黄浦、静安、闵行、奉贤、嘉定、金山等区的行政服务中心办理注册地位于本区的境内责任人的相关业务。各窗口地址及工作时间如下：</w:t>
      </w:r>
    </w:p>
    <w:p w:rsidR="00831126" w:rsidRDefault="00831126" w:rsidP="00831126">
      <w:pPr>
        <w:pStyle w:val="a5"/>
        <w:widowControl/>
        <w:numPr>
          <w:ilvl w:val="0"/>
          <w:numId w:val="2"/>
        </w:numPr>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上海市食品药品监督管理局行政服务中心</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地址：黄浦区黄陂北路55号</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邮编：200003</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lastRenderedPageBreak/>
        <w:t>电话：23118260、23118261</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周一至周四 上午9:00-11:30，下午13:30-17:00；周五上午9:00-11:30；节假日休息</w:t>
      </w:r>
    </w:p>
    <w:p w:rsidR="00831126" w:rsidRDefault="00831126" w:rsidP="00831126">
      <w:pPr>
        <w:pStyle w:val="a5"/>
        <w:widowControl/>
        <w:numPr>
          <w:ilvl w:val="0"/>
          <w:numId w:val="2"/>
        </w:numPr>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浦东新区企业服务中心</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地址</w:t>
      </w:r>
      <w:proofErr w:type="gramStart"/>
      <w:r>
        <w:rPr>
          <w:rFonts w:ascii="仿宋" w:eastAsia="仿宋" w:hAnsi="仿宋" w:hint="eastAsia"/>
          <w:color w:val="333333"/>
          <w:kern w:val="2"/>
          <w:sz w:val="28"/>
          <w:szCs w:val="28"/>
        </w:rPr>
        <w:t>一</w:t>
      </w:r>
      <w:proofErr w:type="gramEnd"/>
      <w:r>
        <w:rPr>
          <w:rFonts w:ascii="仿宋" w:eastAsia="仿宋" w:hAnsi="仿宋" w:hint="eastAsia"/>
          <w:color w:val="333333"/>
          <w:kern w:val="2"/>
          <w:sz w:val="28"/>
          <w:szCs w:val="28"/>
        </w:rPr>
        <w:t>：浦东新区合欢路2号市民中心窗口</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邮编：200135</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电话：68542222*81071</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地址二：浦东新区基隆路9号底层综合服务大厅</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邮编：200131</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kern w:val="2"/>
          <w:sz w:val="28"/>
          <w:szCs w:val="28"/>
        </w:rPr>
      </w:pPr>
      <w:r>
        <w:rPr>
          <w:rFonts w:ascii="仿宋" w:eastAsia="仿宋" w:hAnsi="仿宋" w:hint="eastAsia"/>
          <w:color w:val="333333"/>
          <w:kern w:val="2"/>
          <w:sz w:val="28"/>
          <w:szCs w:val="28"/>
        </w:rPr>
        <w:t>电话：58698202</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kern w:val="2"/>
          <w:sz w:val="28"/>
          <w:szCs w:val="28"/>
        </w:rPr>
        <w:t>周一至周四</w:t>
      </w:r>
      <w:r>
        <w:rPr>
          <w:rFonts w:ascii="宋体" w:hAnsi="宋体" w:cs="宋体" w:hint="eastAsia"/>
          <w:kern w:val="2"/>
          <w:sz w:val="28"/>
          <w:szCs w:val="28"/>
        </w:rPr>
        <w:t> </w:t>
      </w:r>
      <w:r>
        <w:rPr>
          <w:rFonts w:ascii="仿宋" w:eastAsia="仿宋" w:hAnsi="仿宋" w:hint="eastAsia"/>
          <w:kern w:val="2"/>
          <w:sz w:val="28"/>
          <w:szCs w:val="28"/>
        </w:rPr>
        <w:t>上午9:00-11：30，下午13:30-16:30</w:t>
      </w:r>
      <w:r>
        <w:rPr>
          <w:rFonts w:ascii="仿宋" w:eastAsia="仿宋" w:hAnsi="仿宋" w:hint="eastAsia"/>
          <w:sz w:val="28"/>
          <w:szCs w:val="28"/>
        </w:rPr>
        <w:t>；</w:t>
      </w:r>
      <w:r>
        <w:rPr>
          <w:rFonts w:ascii="仿宋" w:eastAsia="仿宋" w:hAnsi="仿宋" w:hint="eastAsia"/>
          <w:kern w:val="2"/>
          <w:sz w:val="28"/>
          <w:szCs w:val="28"/>
        </w:rPr>
        <w:t>节假日</w:t>
      </w:r>
      <w:r>
        <w:rPr>
          <w:rFonts w:ascii="仿宋" w:eastAsia="仿宋" w:hAnsi="仿宋" w:hint="eastAsia"/>
          <w:sz w:val="28"/>
          <w:szCs w:val="28"/>
        </w:rPr>
        <w:t>休息</w:t>
      </w:r>
    </w:p>
    <w:p w:rsidR="00831126" w:rsidRDefault="00831126" w:rsidP="00831126">
      <w:pPr>
        <w:pStyle w:val="a5"/>
        <w:widowControl/>
        <w:numPr>
          <w:ilvl w:val="0"/>
          <w:numId w:val="2"/>
        </w:numPr>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黄浦区市场监督管理局行政服务中心</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地址：黄浦区巨鹿路139号</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邮编：200020</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电话：63842207</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周一至周五</w:t>
      </w:r>
      <w:r>
        <w:rPr>
          <w:rFonts w:ascii="仿宋" w:eastAsia="仿宋" w:hAnsi="仿宋" w:hint="eastAsia"/>
          <w:kern w:val="2"/>
          <w:sz w:val="28"/>
          <w:szCs w:val="28"/>
        </w:rPr>
        <w:t xml:space="preserve"> </w:t>
      </w:r>
      <w:r>
        <w:rPr>
          <w:rFonts w:ascii="仿宋" w:eastAsia="仿宋" w:hAnsi="仿宋" w:hint="eastAsia"/>
          <w:color w:val="333333"/>
          <w:kern w:val="2"/>
          <w:sz w:val="28"/>
          <w:szCs w:val="28"/>
        </w:rPr>
        <w:t xml:space="preserve">上午9:00-11:30，下午13:30-16:30 </w:t>
      </w:r>
      <w:r>
        <w:rPr>
          <w:rFonts w:ascii="仿宋" w:eastAsia="仿宋" w:hAnsi="仿宋" w:hint="eastAsia"/>
          <w:kern w:val="2"/>
          <w:sz w:val="28"/>
          <w:szCs w:val="28"/>
        </w:rPr>
        <w:t>；</w:t>
      </w:r>
      <w:r>
        <w:rPr>
          <w:rFonts w:ascii="仿宋" w:eastAsia="仿宋" w:hAnsi="仿宋" w:hint="eastAsia"/>
          <w:color w:val="333333"/>
          <w:kern w:val="2"/>
          <w:sz w:val="28"/>
          <w:szCs w:val="28"/>
        </w:rPr>
        <w:t>节假日</w:t>
      </w:r>
      <w:r>
        <w:rPr>
          <w:rFonts w:ascii="仿宋" w:eastAsia="仿宋" w:hAnsi="仿宋" w:hint="eastAsia"/>
          <w:sz w:val="28"/>
          <w:szCs w:val="28"/>
        </w:rPr>
        <w:t>休息</w:t>
      </w:r>
    </w:p>
    <w:p w:rsidR="00831126" w:rsidRDefault="00831126" w:rsidP="00831126">
      <w:pPr>
        <w:pStyle w:val="a5"/>
        <w:widowControl/>
        <w:numPr>
          <w:ilvl w:val="0"/>
          <w:numId w:val="2"/>
        </w:numPr>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静安区行政服务中心</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lastRenderedPageBreak/>
        <w:t>地址：静安区</w:t>
      </w:r>
      <w:proofErr w:type="gramStart"/>
      <w:r>
        <w:rPr>
          <w:rFonts w:ascii="仿宋" w:eastAsia="仿宋" w:hAnsi="仿宋" w:hint="eastAsia"/>
          <w:color w:val="333333"/>
          <w:kern w:val="2"/>
          <w:sz w:val="28"/>
          <w:szCs w:val="28"/>
        </w:rPr>
        <w:t>秣</w:t>
      </w:r>
      <w:proofErr w:type="gramEnd"/>
      <w:r>
        <w:rPr>
          <w:rFonts w:ascii="仿宋" w:eastAsia="仿宋" w:hAnsi="仿宋" w:hint="eastAsia"/>
          <w:color w:val="333333"/>
          <w:kern w:val="2"/>
          <w:sz w:val="28"/>
          <w:szCs w:val="28"/>
        </w:rPr>
        <w:t>陵路38号</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邮编：200070</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电话：52137855</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kern w:val="2"/>
          <w:sz w:val="28"/>
          <w:szCs w:val="28"/>
        </w:rPr>
        <w:t>夏令时周一到周五 上午8:30-11:30，下午14:00-16:30；除夏令时外周一到周五 上午8:30-11:30，下午13:30-16:30；节假日</w:t>
      </w:r>
      <w:r>
        <w:rPr>
          <w:rFonts w:ascii="仿宋" w:eastAsia="仿宋" w:hAnsi="仿宋" w:hint="eastAsia"/>
          <w:sz w:val="28"/>
          <w:szCs w:val="28"/>
        </w:rPr>
        <w:t>休息</w:t>
      </w:r>
    </w:p>
    <w:p w:rsidR="00831126" w:rsidRDefault="00831126" w:rsidP="00831126">
      <w:pPr>
        <w:pStyle w:val="a5"/>
        <w:widowControl/>
        <w:numPr>
          <w:ilvl w:val="0"/>
          <w:numId w:val="2"/>
        </w:numPr>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闵行区市场监督管理局</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地址：闵行区沪闵路6388号北楼108室</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邮编：201199</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kern w:val="2"/>
          <w:sz w:val="28"/>
          <w:szCs w:val="28"/>
        </w:rPr>
      </w:pPr>
      <w:r>
        <w:rPr>
          <w:rFonts w:ascii="仿宋" w:eastAsia="仿宋" w:hAnsi="仿宋" w:hint="eastAsia"/>
          <w:color w:val="333333"/>
          <w:kern w:val="2"/>
          <w:sz w:val="28"/>
          <w:szCs w:val="28"/>
        </w:rPr>
        <w:t>电话：64122688-103</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kern w:val="2"/>
          <w:sz w:val="28"/>
          <w:szCs w:val="28"/>
        </w:rPr>
        <w:t>周一到周五 上午8:30-11:30，下午13:30-17:00；节假日</w:t>
      </w:r>
      <w:r>
        <w:rPr>
          <w:rFonts w:ascii="仿宋" w:eastAsia="仿宋" w:hAnsi="仿宋" w:hint="eastAsia"/>
          <w:sz w:val="28"/>
          <w:szCs w:val="28"/>
        </w:rPr>
        <w:t>休息</w:t>
      </w:r>
    </w:p>
    <w:p w:rsidR="00831126" w:rsidRDefault="00831126" w:rsidP="00831126">
      <w:pPr>
        <w:pStyle w:val="a5"/>
        <w:widowControl/>
        <w:numPr>
          <w:ilvl w:val="0"/>
          <w:numId w:val="2"/>
        </w:numPr>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奉贤区行政服务中心东方美谷分中心</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地址：奉贤区金海公路6055号18号楼3楼</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邮编：201400</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电话：021-67130211</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10月1日至4月30日</w:t>
      </w:r>
      <w:r>
        <w:rPr>
          <w:rFonts w:ascii="仿宋" w:eastAsia="仿宋" w:hAnsi="仿宋" w:hint="eastAsia"/>
          <w:kern w:val="2"/>
          <w:sz w:val="28"/>
          <w:szCs w:val="28"/>
        </w:rPr>
        <w:t xml:space="preserve"> 上午8:30-11:15，下午14:00-16:30；</w:t>
      </w:r>
      <w:r>
        <w:rPr>
          <w:rFonts w:ascii="仿宋" w:eastAsia="仿宋" w:hAnsi="仿宋" w:hint="eastAsia"/>
          <w:color w:val="333333"/>
          <w:kern w:val="2"/>
          <w:sz w:val="28"/>
          <w:szCs w:val="28"/>
        </w:rPr>
        <w:t>5月1日至9月30日</w:t>
      </w:r>
      <w:r>
        <w:rPr>
          <w:rFonts w:ascii="仿宋" w:eastAsia="仿宋" w:hAnsi="仿宋" w:hint="eastAsia"/>
          <w:kern w:val="2"/>
          <w:sz w:val="28"/>
          <w:szCs w:val="28"/>
        </w:rPr>
        <w:t xml:space="preserve"> 上午8:30-11:15，下午13:00-16:30；节假日</w:t>
      </w:r>
      <w:r>
        <w:rPr>
          <w:rFonts w:ascii="仿宋" w:eastAsia="仿宋" w:hAnsi="仿宋" w:hint="eastAsia"/>
          <w:sz w:val="28"/>
          <w:szCs w:val="28"/>
        </w:rPr>
        <w:t>休息</w:t>
      </w:r>
    </w:p>
    <w:p w:rsidR="00831126" w:rsidRDefault="00831126" w:rsidP="00831126">
      <w:pPr>
        <w:pStyle w:val="a5"/>
        <w:widowControl/>
        <w:numPr>
          <w:ilvl w:val="0"/>
          <w:numId w:val="2"/>
        </w:numPr>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嘉定区行政服务中心</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lastRenderedPageBreak/>
        <w:t>地址：嘉定区嘉定区嘉戬公路118号</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邮编：201800</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电话：69989189、59992863</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kern w:val="2"/>
          <w:sz w:val="28"/>
          <w:szCs w:val="28"/>
        </w:rPr>
        <w:t>10</w:t>
      </w:r>
      <w:r>
        <w:rPr>
          <w:rFonts w:ascii="仿宋" w:eastAsia="仿宋" w:hAnsi="仿宋" w:hint="eastAsia"/>
          <w:color w:val="333333"/>
          <w:kern w:val="2"/>
          <w:sz w:val="28"/>
          <w:szCs w:val="28"/>
        </w:rPr>
        <w:t>月</w:t>
      </w:r>
      <w:r>
        <w:rPr>
          <w:rFonts w:ascii="仿宋" w:eastAsia="仿宋" w:hAnsi="仿宋" w:hint="eastAsia"/>
          <w:kern w:val="2"/>
          <w:sz w:val="28"/>
          <w:szCs w:val="28"/>
        </w:rPr>
        <w:t>1</w:t>
      </w:r>
      <w:r>
        <w:rPr>
          <w:rFonts w:ascii="仿宋" w:eastAsia="仿宋" w:hAnsi="仿宋" w:hint="eastAsia"/>
          <w:color w:val="333333"/>
          <w:kern w:val="2"/>
          <w:sz w:val="28"/>
          <w:szCs w:val="28"/>
        </w:rPr>
        <w:t>日至</w:t>
      </w:r>
      <w:r>
        <w:rPr>
          <w:rFonts w:ascii="仿宋" w:eastAsia="仿宋" w:hAnsi="仿宋" w:hint="eastAsia"/>
          <w:kern w:val="2"/>
          <w:sz w:val="28"/>
          <w:szCs w:val="28"/>
        </w:rPr>
        <w:t>4</w:t>
      </w:r>
      <w:r>
        <w:rPr>
          <w:rFonts w:ascii="仿宋" w:eastAsia="仿宋" w:hAnsi="仿宋" w:hint="eastAsia"/>
          <w:color w:val="333333"/>
          <w:kern w:val="2"/>
          <w:sz w:val="28"/>
          <w:szCs w:val="28"/>
        </w:rPr>
        <w:t>月</w:t>
      </w:r>
      <w:r>
        <w:rPr>
          <w:rFonts w:ascii="仿宋" w:eastAsia="仿宋" w:hAnsi="仿宋" w:hint="eastAsia"/>
          <w:kern w:val="2"/>
          <w:sz w:val="28"/>
          <w:szCs w:val="28"/>
        </w:rPr>
        <w:t>30</w:t>
      </w:r>
      <w:r>
        <w:rPr>
          <w:rFonts w:ascii="仿宋" w:eastAsia="仿宋" w:hAnsi="仿宋" w:hint="eastAsia"/>
          <w:color w:val="333333"/>
          <w:kern w:val="2"/>
          <w:sz w:val="28"/>
          <w:szCs w:val="28"/>
        </w:rPr>
        <w:t>日</w:t>
      </w:r>
      <w:r>
        <w:rPr>
          <w:rFonts w:ascii="仿宋" w:eastAsia="仿宋" w:hAnsi="仿宋" w:hint="eastAsia"/>
          <w:kern w:val="2"/>
          <w:sz w:val="28"/>
          <w:szCs w:val="28"/>
        </w:rPr>
        <w:t xml:space="preserve"> 上午8:30-11:30，下午1</w:t>
      </w:r>
      <w:r>
        <w:rPr>
          <w:rFonts w:ascii="仿宋" w:eastAsia="仿宋" w:hAnsi="仿宋" w:hint="eastAsia"/>
          <w:color w:val="333333"/>
          <w:kern w:val="2"/>
          <w:sz w:val="28"/>
          <w:szCs w:val="28"/>
        </w:rPr>
        <w:t>3</w:t>
      </w:r>
      <w:r>
        <w:rPr>
          <w:rFonts w:ascii="仿宋" w:eastAsia="仿宋" w:hAnsi="仿宋" w:hint="eastAsia"/>
          <w:kern w:val="2"/>
          <w:sz w:val="28"/>
          <w:szCs w:val="28"/>
        </w:rPr>
        <w:t>:00-</w:t>
      </w:r>
      <w:r>
        <w:rPr>
          <w:rFonts w:ascii="仿宋" w:eastAsia="仿宋" w:hAnsi="仿宋" w:hint="eastAsia"/>
          <w:color w:val="333333"/>
          <w:kern w:val="2"/>
          <w:sz w:val="28"/>
          <w:szCs w:val="28"/>
        </w:rPr>
        <w:t>16</w:t>
      </w:r>
      <w:r>
        <w:rPr>
          <w:rFonts w:ascii="仿宋" w:eastAsia="仿宋" w:hAnsi="仿宋" w:hint="eastAsia"/>
          <w:kern w:val="2"/>
          <w:sz w:val="28"/>
          <w:szCs w:val="28"/>
        </w:rPr>
        <w:t>:30；5</w:t>
      </w:r>
      <w:r>
        <w:rPr>
          <w:rFonts w:ascii="仿宋" w:eastAsia="仿宋" w:hAnsi="仿宋" w:hint="eastAsia"/>
          <w:color w:val="333333"/>
          <w:kern w:val="2"/>
          <w:sz w:val="28"/>
          <w:szCs w:val="28"/>
        </w:rPr>
        <w:t>月</w:t>
      </w:r>
      <w:r>
        <w:rPr>
          <w:rFonts w:ascii="仿宋" w:eastAsia="仿宋" w:hAnsi="仿宋" w:hint="eastAsia"/>
          <w:kern w:val="2"/>
          <w:sz w:val="28"/>
          <w:szCs w:val="28"/>
        </w:rPr>
        <w:t>1</w:t>
      </w:r>
      <w:r>
        <w:rPr>
          <w:rFonts w:ascii="仿宋" w:eastAsia="仿宋" w:hAnsi="仿宋" w:hint="eastAsia"/>
          <w:color w:val="333333"/>
          <w:kern w:val="2"/>
          <w:sz w:val="28"/>
          <w:szCs w:val="28"/>
        </w:rPr>
        <w:t>日至</w:t>
      </w:r>
      <w:r>
        <w:rPr>
          <w:rFonts w:ascii="仿宋" w:eastAsia="仿宋" w:hAnsi="仿宋" w:hint="eastAsia"/>
          <w:kern w:val="2"/>
          <w:sz w:val="28"/>
          <w:szCs w:val="28"/>
        </w:rPr>
        <w:t>9</w:t>
      </w:r>
      <w:r>
        <w:rPr>
          <w:rFonts w:ascii="仿宋" w:eastAsia="仿宋" w:hAnsi="仿宋" w:hint="eastAsia"/>
          <w:color w:val="333333"/>
          <w:kern w:val="2"/>
          <w:sz w:val="28"/>
          <w:szCs w:val="28"/>
        </w:rPr>
        <w:t>月</w:t>
      </w:r>
      <w:r>
        <w:rPr>
          <w:rFonts w:ascii="仿宋" w:eastAsia="仿宋" w:hAnsi="仿宋" w:hint="eastAsia"/>
          <w:kern w:val="2"/>
          <w:sz w:val="28"/>
          <w:szCs w:val="28"/>
        </w:rPr>
        <w:t>30</w:t>
      </w:r>
      <w:r>
        <w:rPr>
          <w:rFonts w:ascii="仿宋" w:eastAsia="仿宋" w:hAnsi="仿宋" w:hint="eastAsia"/>
          <w:color w:val="333333"/>
          <w:kern w:val="2"/>
          <w:sz w:val="28"/>
          <w:szCs w:val="28"/>
        </w:rPr>
        <w:t>日</w:t>
      </w:r>
      <w:r>
        <w:rPr>
          <w:rFonts w:ascii="仿宋" w:eastAsia="仿宋" w:hAnsi="仿宋" w:hint="eastAsia"/>
          <w:kern w:val="2"/>
          <w:sz w:val="28"/>
          <w:szCs w:val="28"/>
        </w:rPr>
        <w:t xml:space="preserve"> 上午8:30-11:30，下午1</w:t>
      </w:r>
      <w:r>
        <w:rPr>
          <w:rFonts w:ascii="仿宋" w:eastAsia="仿宋" w:hAnsi="仿宋" w:hint="eastAsia"/>
          <w:color w:val="333333"/>
          <w:kern w:val="2"/>
          <w:sz w:val="28"/>
          <w:szCs w:val="28"/>
        </w:rPr>
        <w:t>3</w:t>
      </w:r>
      <w:r>
        <w:rPr>
          <w:rFonts w:ascii="仿宋" w:eastAsia="仿宋" w:hAnsi="仿宋" w:hint="eastAsia"/>
          <w:kern w:val="2"/>
          <w:sz w:val="28"/>
          <w:szCs w:val="28"/>
        </w:rPr>
        <w:t>:30-</w:t>
      </w:r>
      <w:r>
        <w:rPr>
          <w:rFonts w:ascii="仿宋" w:eastAsia="仿宋" w:hAnsi="仿宋" w:hint="eastAsia"/>
          <w:color w:val="333333"/>
          <w:kern w:val="2"/>
          <w:sz w:val="28"/>
          <w:szCs w:val="28"/>
        </w:rPr>
        <w:t>17</w:t>
      </w:r>
      <w:r>
        <w:rPr>
          <w:rFonts w:ascii="仿宋" w:eastAsia="仿宋" w:hAnsi="仿宋" w:hint="eastAsia"/>
          <w:kern w:val="2"/>
          <w:sz w:val="28"/>
          <w:szCs w:val="28"/>
        </w:rPr>
        <w:t>:00；节假日</w:t>
      </w:r>
      <w:r>
        <w:rPr>
          <w:rFonts w:ascii="仿宋" w:eastAsia="仿宋" w:hAnsi="仿宋" w:hint="eastAsia"/>
          <w:sz w:val="28"/>
          <w:szCs w:val="28"/>
        </w:rPr>
        <w:t>休息</w:t>
      </w:r>
    </w:p>
    <w:p w:rsidR="00831126" w:rsidRDefault="00831126" w:rsidP="00831126">
      <w:pPr>
        <w:pStyle w:val="a5"/>
        <w:widowControl/>
        <w:numPr>
          <w:ilvl w:val="0"/>
          <w:numId w:val="2"/>
        </w:numPr>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金山区行政服务中心</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地址：金山区龙山路555号</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邮编：200540</w:t>
      </w:r>
    </w:p>
    <w:p w:rsidR="00831126" w:rsidRDefault="00831126" w:rsidP="00831126">
      <w:pPr>
        <w:pStyle w:val="a5"/>
        <w:widowControl/>
        <w:shd w:val="clear" w:color="auto" w:fill="FFFFFF"/>
        <w:spacing w:beforeAutospacing="0" w:after="150" w:afterAutospacing="0"/>
        <w:ind w:firstLineChars="200" w:firstLine="560"/>
        <w:jc w:val="both"/>
        <w:rPr>
          <w:rFonts w:ascii="仿宋" w:eastAsia="仿宋" w:hAnsi="仿宋"/>
          <w:kern w:val="2"/>
          <w:sz w:val="28"/>
          <w:szCs w:val="28"/>
        </w:rPr>
      </w:pPr>
      <w:r>
        <w:rPr>
          <w:rFonts w:ascii="仿宋" w:eastAsia="仿宋" w:hAnsi="仿宋" w:hint="eastAsia"/>
          <w:color w:val="333333"/>
          <w:kern w:val="2"/>
          <w:sz w:val="28"/>
          <w:szCs w:val="28"/>
        </w:rPr>
        <w:t>电话：57922248</w:t>
      </w:r>
    </w:p>
    <w:p w:rsidR="00831126" w:rsidRDefault="00831126" w:rsidP="00831126">
      <w:pPr>
        <w:pStyle w:val="a5"/>
        <w:widowControl/>
        <w:shd w:val="clear" w:color="auto" w:fill="FFFFFF"/>
        <w:spacing w:beforeAutospacing="0" w:after="150" w:afterAutospacing="0" w:line="540" w:lineRule="exact"/>
        <w:ind w:firstLineChars="200" w:firstLine="560"/>
        <w:jc w:val="both"/>
        <w:rPr>
          <w:rFonts w:ascii="仿宋" w:eastAsia="仿宋" w:hAnsi="仿宋"/>
          <w:color w:val="333333"/>
          <w:kern w:val="2"/>
          <w:sz w:val="28"/>
          <w:szCs w:val="28"/>
          <w:shd w:val="clear" w:color="auto" w:fill="FFFFFF"/>
        </w:rPr>
      </w:pPr>
      <w:r>
        <w:rPr>
          <w:rFonts w:ascii="仿宋" w:eastAsia="仿宋" w:hAnsi="仿宋" w:hint="eastAsia"/>
          <w:kern w:val="2"/>
          <w:sz w:val="28"/>
          <w:szCs w:val="28"/>
        </w:rPr>
        <w:t>周一至周五 上午8:30-11:30，下午13:00-17:00；上午11:15取号结束，下午周一至周四16:30取号结束，周五15:00取号结束；节假日</w:t>
      </w:r>
      <w:r>
        <w:rPr>
          <w:rFonts w:ascii="仿宋" w:eastAsia="仿宋" w:hAnsi="仿宋" w:hint="eastAsia"/>
          <w:sz w:val="28"/>
          <w:szCs w:val="28"/>
        </w:rPr>
        <w:t>休息</w:t>
      </w:r>
    </w:p>
    <w:p w:rsidR="00831126" w:rsidRDefault="00831126" w:rsidP="00831126">
      <w:pPr>
        <w:pStyle w:val="a5"/>
        <w:widowControl/>
        <w:numPr>
          <w:ilvl w:val="0"/>
          <w:numId w:val="2"/>
        </w:numPr>
        <w:shd w:val="clear" w:color="auto" w:fill="FFFFFF"/>
        <w:spacing w:beforeAutospacing="0" w:after="150" w:afterAutospacing="0"/>
        <w:ind w:firstLineChars="200" w:firstLine="560"/>
        <w:jc w:val="both"/>
        <w:rPr>
          <w:rFonts w:ascii="仿宋" w:eastAsia="仿宋" w:hAnsi="仿宋"/>
          <w:color w:val="333333"/>
          <w:kern w:val="2"/>
          <w:sz w:val="28"/>
          <w:szCs w:val="28"/>
        </w:rPr>
      </w:pPr>
      <w:r>
        <w:rPr>
          <w:rFonts w:ascii="仿宋" w:eastAsia="仿宋" w:hAnsi="仿宋" w:hint="eastAsia"/>
          <w:color w:val="333333"/>
          <w:kern w:val="2"/>
          <w:sz w:val="28"/>
          <w:szCs w:val="28"/>
        </w:rPr>
        <w:t>松江区行政服务中心</w:t>
      </w:r>
    </w:p>
    <w:p w:rsidR="00831126" w:rsidRDefault="00831126" w:rsidP="00831126">
      <w:pPr>
        <w:pStyle w:val="a5"/>
        <w:widowControl/>
        <w:shd w:val="clear" w:color="auto" w:fill="FFFFFF"/>
        <w:spacing w:beforeAutospacing="0" w:after="150" w:afterAutospacing="0"/>
        <w:ind w:firstLineChars="200" w:firstLine="560"/>
        <w:rPr>
          <w:rFonts w:ascii="仿宋" w:eastAsia="仿宋" w:hAnsi="仿宋"/>
          <w:kern w:val="2"/>
          <w:sz w:val="28"/>
          <w:szCs w:val="28"/>
        </w:rPr>
      </w:pPr>
      <w:r>
        <w:rPr>
          <w:rFonts w:ascii="仿宋" w:eastAsia="仿宋" w:hAnsi="仿宋" w:hint="eastAsia"/>
          <w:kern w:val="2"/>
          <w:sz w:val="28"/>
          <w:szCs w:val="28"/>
        </w:rPr>
        <w:t>地址：上海市松江区乐都西路867-871号，邮编：201600</w:t>
      </w:r>
    </w:p>
    <w:p w:rsidR="00831126" w:rsidRDefault="00831126" w:rsidP="00831126">
      <w:pPr>
        <w:pStyle w:val="a5"/>
        <w:widowControl/>
        <w:shd w:val="clear" w:color="auto" w:fill="FFFFFF"/>
        <w:spacing w:beforeAutospacing="0" w:after="150" w:afterAutospacing="0"/>
        <w:ind w:firstLineChars="200" w:firstLine="560"/>
        <w:rPr>
          <w:rFonts w:ascii="仿宋" w:eastAsia="仿宋" w:hAnsi="仿宋"/>
          <w:kern w:val="2"/>
          <w:sz w:val="28"/>
          <w:szCs w:val="28"/>
        </w:rPr>
      </w:pPr>
      <w:r>
        <w:rPr>
          <w:rFonts w:ascii="仿宋" w:eastAsia="仿宋" w:hAnsi="仿宋" w:hint="eastAsia"/>
          <w:kern w:val="2"/>
          <w:sz w:val="28"/>
          <w:szCs w:val="28"/>
        </w:rPr>
        <w:t>电话：67743055</w:t>
      </w:r>
      <w:r>
        <w:rPr>
          <w:rFonts w:ascii="宋体" w:hAnsi="宋体" w:cs="宋体" w:hint="eastAsia"/>
          <w:kern w:val="2"/>
          <w:sz w:val="28"/>
          <w:szCs w:val="28"/>
        </w:rPr>
        <w:t>  </w:t>
      </w:r>
    </w:p>
    <w:p w:rsidR="00831126" w:rsidRDefault="00831126" w:rsidP="00831126">
      <w:pPr>
        <w:pStyle w:val="a5"/>
        <w:widowControl/>
        <w:shd w:val="clear" w:color="auto" w:fill="FFFFFF"/>
        <w:spacing w:beforeAutospacing="0" w:after="150" w:afterAutospacing="0"/>
        <w:ind w:firstLineChars="200" w:firstLine="560"/>
        <w:rPr>
          <w:rFonts w:ascii="仿宋" w:eastAsia="仿宋" w:hAnsi="仿宋"/>
          <w:sz w:val="28"/>
          <w:szCs w:val="28"/>
        </w:rPr>
      </w:pPr>
      <w:r>
        <w:rPr>
          <w:rFonts w:ascii="仿宋" w:eastAsia="仿宋" w:hAnsi="仿宋" w:hint="eastAsia"/>
          <w:kern w:val="2"/>
          <w:sz w:val="28"/>
          <w:szCs w:val="28"/>
        </w:rPr>
        <w:t>周一至周四 上午8:30-11:30（11:00停止取号），下午13:00-17:00（16:00停止取号）；周五上午8:30-11:30（11:00停止取号），下午13:00-17:00（15:00停止取号）；节假日</w:t>
      </w:r>
      <w:r>
        <w:rPr>
          <w:rFonts w:ascii="仿宋" w:eastAsia="仿宋" w:hAnsi="仿宋" w:hint="eastAsia"/>
          <w:sz w:val="28"/>
          <w:szCs w:val="28"/>
        </w:rPr>
        <w:t>休息</w:t>
      </w:r>
    </w:p>
    <w:p w:rsidR="00831126" w:rsidRDefault="00831126" w:rsidP="00831126">
      <w:pPr>
        <w:pStyle w:val="a5"/>
        <w:widowControl/>
        <w:shd w:val="clear" w:color="auto" w:fill="FFFFFF"/>
        <w:spacing w:beforeAutospacing="0" w:after="150" w:afterAutospacing="0"/>
        <w:ind w:firstLineChars="200" w:firstLine="562"/>
        <w:rPr>
          <w:rFonts w:ascii="仿宋" w:eastAsia="仿宋" w:hAnsi="仿宋"/>
          <w:b/>
          <w:bCs/>
          <w:sz w:val="28"/>
          <w:szCs w:val="28"/>
        </w:rPr>
      </w:pPr>
      <w:r>
        <w:rPr>
          <w:rFonts w:ascii="仿宋" w:eastAsia="仿宋" w:hAnsi="仿宋" w:hint="eastAsia"/>
          <w:b/>
          <w:bCs/>
          <w:sz w:val="28"/>
          <w:szCs w:val="28"/>
        </w:rPr>
        <w:lastRenderedPageBreak/>
        <w:t>(三)审查结果</w:t>
      </w:r>
    </w:p>
    <w:p w:rsidR="00831126" w:rsidRDefault="00831126" w:rsidP="00831126">
      <w:pPr>
        <w:pStyle w:val="a5"/>
        <w:widowControl/>
        <w:shd w:val="clear" w:color="auto" w:fill="FFFFFF"/>
        <w:spacing w:beforeAutospacing="0" w:after="150" w:afterAutospacing="0"/>
        <w:ind w:firstLineChars="200" w:firstLine="560"/>
        <w:rPr>
          <w:rFonts w:ascii="仿宋" w:eastAsia="仿宋" w:hAnsi="仿宋"/>
          <w:sz w:val="28"/>
          <w:szCs w:val="28"/>
        </w:rPr>
      </w:pPr>
      <w:r>
        <w:rPr>
          <w:rFonts w:ascii="仿宋" w:eastAsia="仿宋" w:hAnsi="仿宋" w:hint="eastAsia"/>
          <w:sz w:val="28"/>
          <w:szCs w:val="28"/>
        </w:rPr>
        <w:t>网上接收资料与办事窗口接收资料一致，且符合备案要求后，确认备案，备案信息系统自动生成备案凭证；不符合备案要求的，出具《进口非特殊用途化妆品备案材料不予接收告知书》，告知不予接收的理由。</w:t>
      </w:r>
    </w:p>
    <w:p w:rsidR="00831126" w:rsidRDefault="00831126" w:rsidP="00831126">
      <w:pPr>
        <w:pStyle w:val="1"/>
        <w:spacing w:line="240" w:lineRule="auto"/>
        <w:ind w:firstLineChars="200" w:firstLine="880"/>
        <w:rPr>
          <w:b w:val="0"/>
        </w:rPr>
      </w:pPr>
      <w:r>
        <w:rPr>
          <w:rFonts w:hint="eastAsia"/>
          <w:b w:val="0"/>
        </w:rPr>
        <w:t>十二、咨询途径</w:t>
      </w:r>
    </w:p>
    <w:p w:rsidR="00831126" w:rsidRDefault="00831126" w:rsidP="00831126">
      <w:pPr>
        <w:pStyle w:val="1"/>
        <w:spacing w:line="240" w:lineRule="auto"/>
        <w:ind w:firstLineChars="200" w:firstLine="883"/>
        <w:rPr>
          <w:rFonts w:ascii="楷体_GB2312" w:eastAsia="楷体_GB2312"/>
          <w:szCs w:val="28"/>
        </w:rPr>
      </w:pPr>
      <w:r>
        <w:rPr>
          <w:rFonts w:ascii="楷体_GB2312" w:eastAsia="楷体_GB2312" w:hint="eastAsia"/>
          <w:szCs w:val="28"/>
        </w:rPr>
        <w:t xml:space="preserve">（一）窗口咨询 </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上海市黄浦区黄陂北路55号</w:t>
      </w:r>
    </w:p>
    <w:p w:rsidR="00831126" w:rsidRDefault="00831126" w:rsidP="00831126">
      <w:pPr>
        <w:pStyle w:val="1"/>
        <w:spacing w:line="240" w:lineRule="auto"/>
        <w:ind w:firstLineChars="200" w:firstLine="883"/>
        <w:rPr>
          <w:rFonts w:ascii="楷体_GB2312" w:eastAsia="楷体_GB2312"/>
          <w:szCs w:val="28"/>
        </w:rPr>
      </w:pPr>
      <w:r>
        <w:rPr>
          <w:rFonts w:ascii="楷体_GB2312" w:eastAsia="楷体_GB2312" w:hint="eastAsia"/>
          <w:szCs w:val="28"/>
        </w:rPr>
        <w:t xml:space="preserve">（二）电话咨询 </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12331</w:t>
      </w:r>
    </w:p>
    <w:p w:rsidR="00831126" w:rsidRDefault="00831126" w:rsidP="00831126">
      <w:pPr>
        <w:pStyle w:val="1"/>
        <w:spacing w:line="240" w:lineRule="auto"/>
        <w:ind w:firstLineChars="200" w:firstLine="883"/>
        <w:rPr>
          <w:rFonts w:ascii="楷体_GB2312" w:eastAsia="楷体_GB2312"/>
          <w:szCs w:val="28"/>
        </w:rPr>
      </w:pPr>
      <w:r>
        <w:rPr>
          <w:rFonts w:ascii="楷体_GB2312" w:eastAsia="楷体_GB2312" w:hint="eastAsia"/>
          <w:szCs w:val="28"/>
        </w:rPr>
        <w:t xml:space="preserve">（三）网上咨询 </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hzpjgc@smda.gov.cn</w:t>
      </w:r>
    </w:p>
    <w:p w:rsidR="00831126" w:rsidRDefault="00831126" w:rsidP="00831126">
      <w:pPr>
        <w:pStyle w:val="1"/>
        <w:spacing w:line="240" w:lineRule="auto"/>
        <w:ind w:firstLineChars="200" w:firstLine="880"/>
        <w:rPr>
          <w:b w:val="0"/>
          <w:szCs w:val="28"/>
        </w:rPr>
      </w:pPr>
      <w:r>
        <w:rPr>
          <w:rFonts w:hint="eastAsia"/>
          <w:b w:val="0"/>
        </w:rPr>
        <w:t>十三、</w:t>
      </w:r>
      <w:r>
        <w:rPr>
          <w:rFonts w:hint="eastAsia"/>
          <w:b w:val="0"/>
          <w:szCs w:val="28"/>
        </w:rPr>
        <w:t>办理方式</w:t>
      </w:r>
    </w:p>
    <w:p w:rsidR="00831126" w:rsidRDefault="00831126" w:rsidP="00831126">
      <w:pPr>
        <w:pStyle w:val="1"/>
        <w:spacing w:line="240" w:lineRule="auto"/>
        <w:ind w:firstLineChars="200" w:firstLine="883"/>
        <w:rPr>
          <w:rFonts w:ascii="楷体_GB2312" w:eastAsia="楷体_GB2312"/>
          <w:szCs w:val="28"/>
        </w:rPr>
      </w:pPr>
      <w:r>
        <w:rPr>
          <w:rFonts w:ascii="楷体_GB2312" w:eastAsia="楷体_GB2312" w:hint="eastAsia"/>
          <w:szCs w:val="28"/>
        </w:rPr>
        <w:t>（一）首次备案</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1、业务描述</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（1）办理环节：申请、接收、审核、复核、确认</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lastRenderedPageBreak/>
        <w:t>（2）审查方式：网上审查</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2、适用情形</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适用于首次进口非特殊用途化妆品备案</w:t>
      </w:r>
    </w:p>
    <w:p w:rsidR="00831126" w:rsidRDefault="00831126" w:rsidP="00831126">
      <w:pPr>
        <w:pStyle w:val="1"/>
        <w:spacing w:line="240" w:lineRule="auto"/>
        <w:ind w:firstLineChars="200" w:firstLine="883"/>
        <w:rPr>
          <w:rFonts w:ascii="楷体_GB2312" w:eastAsia="楷体_GB2312"/>
          <w:szCs w:val="28"/>
        </w:rPr>
      </w:pPr>
      <w:r>
        <w:rPr>
          <w:rFonts w:ascii="楷体_GB2312" w:eastAsia="楷体_GB2312" w:hint="eastAsia"/>
          <w:szCs w:val="28"/>
        </w:rPr>
        <w:t>（二）备案变更</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1、业务描述</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（1）办理环节：申请、接收、审核、复核、确认</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（2）审查方式：网上审查</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2、适用情形</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适用于进口非特殊用途化妆品备案后信息变更。</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改变产品配方的应当按新产品备案。</w:t>
      </w:r>
    </w:p>
    <w:p w:rsidR="00831126" w:rsidRDefault="00831126" w:rsidP="00831126">
      <w:pPr>
        <w:pStyle w:val="1"/>
        <w:spacing w:line="240" w:lineRule="auto"/>
        <w:ind w:firstLineChars="200" w:firstLine="883"/>
        <w:rPr>
          <w:rFonts w:ascii="楷体_GB2312" w:eastAsia="楷体_GB2312"/>
          <w:szCs w:val="28"/>
        </w:rPr>
      </w:pPr>
      <w:r>
        <w:rPr>
          <w:rFonts w:ascii="楷体_GB2312" w:eastAsia="楷体_GB2312" w:hint="eastAsia"/>
          <w:szCs w:val="28"/>
        </w:rPr>
        <w:t>（三）备案补报</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1、业务描述</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（1）办理环节：申请、接收</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（2）审查方式：不审查</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2、适用情形</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适用于已备案、并拟从其他省、自治区、直辖市口岸进口的非特殊用途化妆品，补充填报进口口岸和收货人等相关信息。</w:t>
      </w:r>
    </w:p>
    <w:p w:rsidR="00831126" w:rsidRDefault="00831126" w:rsidP="00831126">
      <w:pPr>
        <w:pStyle w:val="1"/>
        <w:spacing w:line="240" w:lineRule="auto"/>
        <w:ind w:firstLineChars="200" w:firstLine="883"/>
        <w:rPr>
          <w:rFonts w:ascii="楷体_GB2312" w:eastAsia="楷体_GB2312"/>
          <w:szCs w:val="28"/>
        </w:rPr>
      </w:pPr>
      <w:r>
        <w:rPr>
          <w:rFonts w:ascii="楷体_GB2312" w:eastAsia="楷体_GB2312" w:hint="eastAsia"/>
          <w:szCs w:val="28"/>
        </w:rPr>
        <w:t>（四）备案注销</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1、业务描述</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lastRenderedPageBreak/>
        <w:t>（1）办理环节：申请、接收、审核、复核、确认</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（2）审查方式：网上审查</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2、适用情形</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适用于拟不再进口的非特殊用途化妆品，注销产品备案。</w:t>
      </w:r>
    </w:p>
    <w:p w:rsidR="00831126" w:rsidRDefault="00831126" w:rsidP="00831126">
      <w:pPr>
        <w:ind w:firstLineChars="200" w:firstLine="562"/>
        <w:rPr>
          <w:rFonts w:ascii="黑体" w:eastAsia="黑体"/>
          <w:b/>
          <w:sz w:val="28"/>
          <w:szCs w:val="28"/>
        </w:rPr>
      </w:pPr>
      <w:r>
        <w:rPr>
          <w:rFonts w:ascii="黑体" w:eastAsia="黑体" w:hint="eastAsia"/>
          <w:b/>
          <w:sz w:val="28"/>
          <w:szCs w:val="28"/>
        </w:rPr>
        <w:t>十四、决定公开</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国家药品监管管理局“进口非特殊用途化妆品备案服务平台”上公布备案信息。网址：</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www.nmpa.gov.cn“化妆品查询”栏目。</w:t>
      </w:r>
    </w:p>
    <w:p w:rsidR="00831126" w:rsidRDefault="00831126" w:rsidP="00831126">
      <w:pPr>
        <w:ind w:firstLineChars="200" w:firstLine="560"/>
        <w:rPr>
          <w:rFonts w:ascii="仿宋" w:eastAsia="仿宋" w:hAnsi="仿宋"/>
          <w:sz w:val="28"/>
          <w:szCs w:val="28"/>
        </w:rPr>
      </w:pPr>
    </w:p>
    <w:p w:rsidR="00831126" w:rsidRDefault="00831126" w:rsidP="00831126">
      <w:pPr>
        <w:jc w:val="left"/>
        <w:rPr>
          <w:rFonts w:ascii="黑体" w:eastAsia="黑体"/>
          <w:sz w:val="28"/>
          <w:szCs w:val="28"/>
        </w:rPr>
      </w:pPr>
      <w:r>
        <w:rPr>
          <w:rFonts w:ascii="黑体" w:eastAsia="黑体"/>
          <w:szCs w:val="28"/>
        </w:rPr>
        <w:br w:type="page"/>
      </w:r>
      <w:r>
        <w:rPr>
          <w:rFonts w:ascii="黑体" w:eastAsia="黑体" w:hint="eastAsia"/>
          <w:sz w:val="28"/>
          <w:szCs w:val="28"/>
        </w:rPr>
        <w:lastRenderedPageBreak/>
        <w:t>附录1  办事流程示意图</w:t>
      </w:r>
    </w:p>
    <w:p w:rsidR="00831126" w:rsidRDefault="00831126" w:rsidP="00831126">
      <w:pPr>
        <w:jc w:val="center"/>
        <w:rPr>
          <w:rFonts w:ascii="黑体" w:eastAsia="黑体"/>
          <w:szCs w:val="28"/>
        </w:rPr>
      </w:pPr>
      <w:r>
        <w:rPr>
          <w:noProof/>
        </w:rPr>
        <mc:AlternateContent>
          <mc:Choice Requires="wps">
            <w:drawing>
              <wp:anchor distT="0" distB="0" distL="114300" distR="114300" simplePos="0" relativeHeight="251659264" behindDoc="0" locked="0" layoutInCell="1" allowOverlap="1" wp14:anchorId="663A450C" wp14:editId="6477BB78">
                <wp:simplePos x="0" y="0"/>
                <wp:positionH relativeFrom="column">
                  <wp:posOffset>779145</wp:posOffset>
                </wp:positionH>
                <wp:positionV relativeFrom="paragraph">
                  <wp:posOffset>-16510</wp:posOffset>
                </wp:positionV>
                <wp:extent cx="4014470" cy="497205"/>
                <wp:effectExtent l="6350" t="6350" r="8255" b="10795"/>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4470" cy="497205"/>
                        </a:xfrm>
                        <a:prstGeom prst="rect">
                          <a:avLst/>
                        </a:prstGeom>
                        <a:solidFill>
                          <a:srgbClr val="FFFFFF"/>
                        </a:solidFill>
                        <a:ln w="9525">
                          <a:solidFill>
                            <a:srgbClr val="FFFFFF"/>
                          </a:solidFill>
                          <a:miter lim="800000"/>
                        </a:ln>
                      </wps:spPr>
                      <wps:txbx>
                        <w:txbxContent>
                          <w:p w:rsidR="00831126" w:rsidRDefault="00831126" w:rsidP="00831126">
                            <w:pPr>
                              <w:ind w:firstLine="560"/>
                              <w:jc w:val="center"/>
                              <w:rPr>
                                <w:rFonts w:ascii="黑体" w:eastAsia="黑体"/>
                                <w:sz w:val="28"/>
                                <w:szCs w:val="28"/>
                              </w:rPr>
                            </w:pPr>
                            <w:r>
                              <w:rPr>
                                <w:rFonts w:ascii="黑体" w:eastAsia="黑体" w:hint="eastAsia"/>
                                <w:sz w:val="28"/>
                                <w:szCs w:val="28"/>
                              </w:rPr>
                              <w:t>进口非特殊用途化妆品备案办事流程示意图</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18" o:spid="_x0000_s1026" type="#_x0000_t202" style="position:absolute;left:0;text-align:left;margin-left:61.35pt;margin-top:-1.3pt;width:316.1pt;height:39.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" strokecolor="white">
                <v:textbox style="mso-fit-shape-to-text:t">
                  <w:txbxContent>
                    <w:p w:rsidR="00831126" w:rsidRDefault="00831126" w:rsidP="00831126">
                      <w:pPr>
                        <w:ind w:firstLine="560"/>
                        <w:jc w:val="center"/>
                        <w:rPr>
                          <w:rFonts w:ascii="黑体" w:eastAsia="黑体"/>
                          <w:sz w:val="28"/>
                          <w:szCs w:val="28"/>
                        </w:rPr>
                      </w:pPr>
                      <w:r>
                        <w:rPr>
                          <w:rFonts w:ascii="黑体" w:eastAsia="黑体" w:hint="eastAsia"/>
                          <w:sz w:val="28"/>
                          <w:szCs w:val="28"/>
                        </w:rPr>
                        <w:t>进口非特殊用途化妆品备案办事流程示意图</w:t>
                      </w:r>
                    </w:p>
                  </w:txbxContent>
                </v:textbox>
              </v:shape>
            </w:pict>
          </mc:Fallback>
        </mc:AlternateContent>
      </w:r>
    </w:p>
    <w:p w:rsidR="00831126" w:rsidRDefault="00831126" w:rsidP="00831126">
      <w:pPr>
        <w:pStyle w:val="a4"/>
        <w:keepNext/>
        <w:tabs>
          <w:tab w:val="left" w:pos="0"/>
          <w:tab w:val="left" w:pos="7560"/>
        </w:tabs>
        <w:snapToGrid w:val="0"/>
        <w:spacing w:line="440" w:lineRule="exact"/>
        <w:ind w:left="315" w:right="-68" w:firstLine="480"/>
        <w:jc w:val="center"/>
        <w:rPr>
          <w:rFonts w:hAnsi="宋体"/>
          <w:sz w:val="24"/>
          <w:szCs w:val="24"/>
        </w:rPr>
      </w:pPr>
    </w:p>
    <w:p w:rsidR="00831126" w:rsidRDefault="00831126" w:rsidP="00831126">
      <w:pPr>
        <w:pStyle w:val="a4"/>
        <w:keepNext/>
        <w:tabs>
          <w:tab w:val="left" w:pos="0"/>
          <w:tab w:val="left" w:pos="7560"/>
        </w:tabs>
        <w:snapToGrid w:val="0"/>
        <w:spacing w:line="440" w:lineRule="exact"/>
        <w:ind w:left="315" w:right="-68" w:firstLine="480"/>
        <w:jc w:val="center"/>
        <w:rPr>
          <w:rFonts w:hAnsi="宋体"/>
          <w:sz w:val="24"/>
          <w:szCs w:val="24"/>
        </w:rPr>
      </w:pPr>
      <w:r>
        <w:rPr>
          <w:rFonts w:hAnsi="宋体" w:hint="eastAsia"/>
          <w:noProof/>
          <w:sz w:val="24"/>
          <w:szCs w:val="24"/>
        </w:rPr>
        <mc:AlternateContent>
          <mc:Choice Requires="wps">
            <w:drawing>
              <wp:anchor distT="0" distB="0" distL="114300" distR="114300" simplePos="0" relativeHeight="251663360" behindDoc="0" locked="0" layoutInCell="1" allowOverlap="1" wp14:anchorId="797B2507" wp14:editId="04487236">
                <wp:simplePos x="0" y="0"/>
                <wp:positionH relativeFrom="column">
                  <wp:posOffset>2339340</wp:posOffset>
                </wp:positionH>
                <wp:positionV relativeFrom="paragraph">
                  <wp:posOffset>12065</wp:posOffset>
                </wp:positionV>
                <wp:extent cx="1595755" cy="781050"/>
                <wp:effectExtent l="6350" t="5080" r="7620" b="13970"/>
                <wp:wrapNone/>
                <wp:docPr id="17" name="流程图: 终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755" cy="781050"/>
                        </a:xfrm>
                        <a:prstGeom prst="flowChartTerminator">
                          <a:avLst/>
                        </a:prstGeom>
                        <a:solidFill>
                          <a:srgbClr val="FFFFFF"/>
                        </a:solidFill>
                        <a:ln w="9525">
                          <a:solidFill>
                            <a:srgbClr val="000000"/>
                          </a:solidFill>
                          <a:miter lim="800000"/>
                        </a:ln>
                      </wps:spPr>
                      <wps:txbx>
                        <w:txbxContent>
                          <w:p w:rsidR="00831126" w:rsidRDefault="00831126" w:rsidP="00831126">
                            <w:pPr>
                              <w:jc w:val="center"/>
                              <w:rPr>
                                <w:rFonts w:ascii="宋体" w:hAnsi="宋体"/>
                                <w:sz w:val="24"/>
                              </w:rPr>
                            </w:pPr>
                            <w:r>
                              <w:rPr>
                                <w:rFonts w:ascii="宋体" w:hAnsi="宋体" w:hint="eastAsia"/>
                                <w:sz w:val="24"/>
                              </w:rPr>
                              <w:t>境内责任人</w:t>
                            </w:r>
                          </w:p>
                          <w:p w:rsidR="00831126" w:rsidRDefault="00831126" w:rsidP="00831126">
                            <w:pPr>
                              <w:jc w:val="center"/>
                              <w:rPr>
                                <w:rFonts w:ascii="宋体" w:hAnsi="宋体"/>
                                <w:sz w:val="24"/>
                              </w:rPr>
                            </w:pPr>
                            <w:r>
                              <w:rPr>
                                <w:rFonts w:ascii="宋体" w:hAnsi="宋体" w:hint="eastAsia"/>
                                <w:sz w:val="24"/>
                              </w:rPr>
                              <w:t>网上提出申请</w:t>
                            </w:r>
                          </w:p>
                        </w:txbxContent>
                      </wps:txbx>
                      <wps:bodyPr rot="0" vert="horz" wrap="square" lIns="91440" tIns="45720" rIns="91440" bIns="45720" anchor="t" anchorCtr="0" upright="1">
                        <a:noAutofit/>
                      </wps:bodyPr>
                    </wps:wsp>
                  </a:graphicData>
                </a:graphic>
              </wp:anchor>
            </w:drawing>
          </mc:Choice>
          <mc:Fallback>
            <w:pict>
              <v:shapetype id="_x0000_t116" coordsize="21600,21600" o:spt="116" path="m3475,qx,10800,3475,21600l18125,21600qx21600,10800,18125,xe">
                <v:stroke joinstyle="miter"/>
                <v:path gradientshapeok="t" o:connecttype="rect" textboxrect="1018,3163,20582,18437"/>
              </v:shapetype>
              <v:shape id="流程图: 终止 17" o:spid="_x0000_s1027" type="#_x0000_t116" style="position:absolute;left:0;text-align:left;margin-left:184.2pt;margin-top:.95pt;width:125.65pt;height:6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">
                <v:textbox>
                  <w:txbxContent>
                    <w:p w:rsidR="00831126" w:rsidRDefault="00831126" w:rsidP="00831126">
                      <w:pPr>
                        <w:jc w:val="center"/>
                        <w:rPr>
                          <w:rFonts w:ascii="宋体" w:hAnsi="宋体"/>
                          <w:sz w:val="24"/>
                        </w:rPr>
                      </w:pPr>
                      <w:r>
                        <w:rPr>
                          <w:rFonts w:ascii="宋体" w:hAnsi="宋体" w:hint="eastAsia"/>
                          <w:sz w:val="24"/>
                        </w:rPr>
                        <w:t>境内责任人</w:t>
                      </w:r>
                    </w:p>
                    <w:p w:rsidR="00831126" w:rsidRDefault="00831126" w:rsidP="00831126">
                      <w:pPr>
                        <w:jc w:val="center"/>
                        <w:rPr>
                          <w:rFonts w:ascii="宋体" w:hAnsi="宋体"/>
                          <w:sz w:val="24"/>
                        </w:rPr>
                      </w:pPr>
                      <w:r>
                        <w:rPr>
                          <w:rFonts w:ascii="宋体" w:hAnsi="宋体" w:hint="eastAsia"/>
                          <w:sz w:val="24"/>
                        </w:rPr>
                        <w:t>网上提出申请</w:t>
                      </w:r>
                    </w:p>
                  </w:txbxContent>
                </v:textbox>
              </v:shape>
            </w:pict>
          </mc:Fallback>
        </mc:AlternateContent>
      </w:r>
    </w:p>
    <w:p w:rsidR="00831126" w:rsidRDefault="00831126" w:rsidP="00831126">
      <w:pPr>
        <w:pStyle w:val="a4"/>
        <w:keepNext/>
        <w:tabs>
          <w:tab w:val="left" w:pos="0"/>
          <w:tab w:val="left" w:pos="7560"/>
        </w:tabs>
        <w:snapToGrid w:val="0"/>
        <w:spacing w:line="440" w:lineRule="exact"/>
        <w:ind w:left="315" w:right="-68" w:firstLine="480"/>
        <w:jc w:val="center"/>
        <w:rPr>
          <w:rFonts w:hAnsi="宋体"/>
          <w:sz w:val="24"/>
          <w:szCs w:val="24"/>
        </w:rPr>
      </w:pPr>
      <w:r>
        <w:rPr>
          <w:rFonts w:hAnsi="宋体" w:hint="eastAsia"/>
          <w:noProof/>
          <w:sz w:val="24"/>
          <w:szCs w:val="24"/>
        </w:rPr>
        <mc:AlternateContent>
          <mc:Choice Requires="wps">
            <w:drawing>
              <wp:anchor distT="0" distB="0" distL="114300" distR="114300" simplePos="0" relativeHeight="251661312" behindDoc="0" locked="0" layoutInCell="1" allowOverlap="1" wp14:anchorId="6DBD778B" wp14:editId="18A012FF">
                <wp:simplePos x="0" y="0"/>
                <wp:positionH relativeFrom="column">
                  <wp:posOffset>1634490</wp:posOffset>
                </wp:positionH>
                <wp:positionV relativeFrom="paragraph">
                  <wp:posOffset>1574800</wp:posOffset>
                </wp:positionV>
                <wp:extent cx="635" cy="635"/>
                <wp:effectExtent l="6350" t="8890" r="12065" b="9525"/>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wps:spPr>
                      <wps:bodyPr/>
                    </wps:wsp>
                  </a:graphicData>
                </a:graphic>
              </wp:anchor>
            </w:drawing>
          </mc:Choice>
          <mc:Fallback>
            <w:pict>
              <v:line id="直接连接符 1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28.7pt,124pt" to="128.75pt,1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"/>
            </w:pict>
          </mc:Fallback>
        </mc:AlternateContent>
      </w:r>
      <w:r>
        <w:rPr>
          <w:rFonts w:hAnsi="宋体" w:hint="eastAsia"/>
          <w:noProof/>
          <w:sz w:val="24"/>
          <w:szCs w:val="24"/>
        </w:rPr>
        <mc:AlternateContent>
          <mc:Choice Requires="wps">
            <w:drawing>
              <wp:anchor distT="0" distB="0" distL="114300" distR="114300" simplePos="0" relativeHeight="251660288" behindDoc="0" locked="0" layoutInCell="1" allowOverlap="1" wp14:anchorId="50059215" wp14:editId="00C21A7B">
                <wp:simplePos x="0" y="0"/>
                <wp:positionH relativeFrom="column">
                  <wp:posOffset>1551940</wp:posOffset>
                </wp:positionH>
                <wp:positionV relativeFrom="paragraph">
                  <wp:posOffset>4394200</wp:posOffset>
                </wp:positionV>
                <wp:extent cx="635" cy="635"/>
                <wp:effectExtent l="9525" t="8890" r="8890" b="9525"/>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wps:spPr>
                      <wps:bodyPr/>
                    </wps:wsp>
                  </a:graphicData>
                </a:graphic>
              </wp:anchor>
            </w:drawing>
          </mc:Choice>
          <mc:Fallback>
            <w:pict>
              <v:line id="直接连接符 1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22.2pt,346pt" to="122.25pt,3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"/>
            </w:pict>
          </mc:Fallback>
        </mc:AlternateContent>
      </w:r>
    </w:p>
    <w:p w:rsidR="00831126" w:rsidRDefault="00831126" w:rsidP="00831126">
      <w:pPr>
        <w:pStyle w:val="a4"/>
        <w:keepNext/>
        <w:tabs>
          <w:tab w:val="left" w:pos="0"/>
          <w:tab w:val="left" w:pos="7560"/>
        </w:tabs>
        <w:snapToGrid w:val="0"/>
        <w:spacing w:line="440" w:lineRule="exact"/>
        <w:ind w:left="315" w:right="-68" w:firstLine="480"/>
        <w:jc w:val="center"/>
        <w:rPr>
          <w:rFonts w:hAnsi="宋体"/>
          <w:sz w:val="24"/>
          <w:szCs w:val="24"/>
        </w:rPr>
      </w:pPr>
      <w:r>
        <w:rPr>
          <w:rFonts w:hAnsi="宋体" w:hint="eastAsia"/>
          <w:noProof/>
          <w:sz w:val="24"/>
          <w:szCs w:val="24"/>
        </w:rPr>
        <mc:AlternateContent>
          <mc:Choice Requires="wps">
            <w:drawing>
              <wp:anchor distT="0" distB="0" distL="114300" distR="114300" simplePos="0" relativeHeight="251662336" behindDoc="0" locked="0" layoutInCell="1" allowOverlap="1" wp14:anchorId="60237946" wp14:editId="4BF05479">
                <wp:simplePos x="0" y="0"/>
                <wp:positionH relativeFrom="column">
                  <wp:posOffset>3152775</wp:posOffset>
                </wp:positionH>
                <wp:positionV relativeFrom="paragraph">
                  <wp:posOffset>234315</wp:posOffset>
                </wp:positionV>
                <wp:extent cx="1270" cy="318770"/>
                <wp:effectExtent l="57785" t="5080" r="55245" b="19050"/>
                <wp:wrapNone/>
                <wp:docPr id="14" name="直接箭头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318770"/>
                        </a:xfrm>
                        <a:prstGeom prst="straightConnector1">
                          <a:avLst/>
                        </a:prstGeom>
                        <a:noFill/>
                        <a:ln w="9525">
                          <a:solidFill>
                            <a:srgbClr val="000000"/>
                          </a:solidFill>
                          <a:round/>
                          <a:tailEnd type="triangle" w="med" len="med"/>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接箭头连接符 14" o:spid="_x0000_s1026" type="#_x0000_t32" style="position:absolute;left:0;text-align:left;margin-left:248.25pt;margin-top:18.45pt;width:.1pt;height:25.1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">
                <v:stroke endarrow="block"/>
              </v:shape>
            </w:pict>
          </mc:Fallback>
        </mc:AlternateContent>
      </w:r>
    </w:p>
    <w:p w:rsidR="00831126" w:rsidRDefault="00831126" w:rsidP="00831126">
      <w:pPr>
        <w:pStyle w:val="a4"/>
        <w:keepNext/>
        <w:tabs>
          <w:tab w:val="left" w:pos="0"/>
          <w:tab w:val="left" w:pos="7560"/>
        </w:tabs>
        <w:snapToGrid w:val="0"/>
        <w:spacing w:line="440" w:lineRule="exact"/>
        <w:ind w:left="315" w:right="-68" w:firstLine="480"/>
        <w:jc w:val="center"/>
        <w:rPr>
          <w:rFonts w:hAnsi="宋体"/>
          <w:sz w:val="24"/>
          <w:szCs w:val="24"/>
        </w:rPr>
      </w:pPr>
      <w:r>
        <w:rPr>
          <w:rFonts w:hAnsi="宋体" w:hint="eastAsia"/>
          <w:noProof/>
          <w:sz w:val="24"/>
        </w:rPr>
        <mc:AlternateContent>
          <mc:Choice Requires="wps">
            <w:drawing>
              <wp:anchor distT="0" distB="0" distL="114300" distR="114300" simplePos="0" relativeHeight="251664384" behindDoc="0" locked="0" layoutInCell="1" allowOverlap="1" wp14:anchorId="79C946D2" wp14:editId="39AEDD5A">
                <wp:simplePos x="0" y="0"/>
                <wp:positionH relativeFrom="column">
                  <wp:posOffset>2339340</wp:posOffset>
                </wp:positionH>
                <wp:positionV relativeFrom="paragraph">
                  <wp:posOffset>273685</wp:posOffset>
                </wp:positionV>
                <wp:extent cx="1714500" cy="582930"/>
                <wp:effectExtent l="6350" t="9525" r="12700" b="762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82930"/>
                        </a:xfrm>
                        <a:prstGeom prst="rect">
                          <a:avLst/>
                        </a:prstGeom>
                        <a:noFill/>
                        <a:ln w="9525">
                          <a:solidFill>
                            <a:srgbClr val="000000"/>
                          </a:solidFill>
                          <a:miter lim="800000"/>
                        </a:ln>
                      </wps:spPr>
                      <wps:txbx>
                        <w:txbxContent>
                          <w:p w:rsidR="00831126" w:rsidRDefault="00831126" w:rsidP="00831126">
                            <w:pPr>
                              <w:jc w:val="center"/>
                              <w:rPr>
                                <w:rFonts w:ascii="宋体" w:hAnsi="宋体"/>
                                <w:sz w:val="24"/>
                              </w:rPr>
                            </w:pPr>
                            <w:r>
                              <w:rPr>
                                <w:rFonts w:ascii="宋体" w:hAnsi="宋体" w:hint="eastAsia"/>
                                <w:sz w:val="24"/>
                              </w:rPr>
                              <w:t>境内责任人</w:t>
                            </w:r>
                          </w:p>
                          <w:p w:rsidR="00831126" w:rsidRDefault="00831126" w:rsidP="00831126">
                            <w:pPr>
                              <w:autoSpaceDE w:val="0"/>
                              <w:autoSpaceDN w:val="0"/>
                              <w:adjustRightInd w:val="0"/>
                              <w:jc w:val="center"/>
                              <w:rPr>
                                <w:rFonts w:ascii="宋体" w:hAnsi="宋体" w:cs="楷体_GB2312"/>
                                <w:color w:val="000000"/>
                                <w:spacing w:val="-8"/>
                                <w:sz w:val="24"/>
                                <w:lang w:val="zh-CN"/>
                              </w:rPr>
                            </w:pPr>
                            <w:r>
                              <w:rPr>
                                <w:rFonts w:ascii="宋体" w:hAnsi="宋体" w:cs="楷体_GB2312" w:hint="eastAsia"/>
                                <w:color w:val="000000"/>
                                <w:spacing w:val="-8"/>
                                <w:sz w:val="24"/>
                                <w:lang w:val="zh-CN"/>
                              </w:rPr>
                              <w:t>至窗口提交纸质资料</w:t>
                            </w:r>
                          </w:p>
                        </w:txbxContent>
                      </wps:txbx>
                      <wps:bodyPr rot="0" vert="horz" wrap="square" lIns="23907" tIns="23907" rIns="23907" bIns="23907" anchor="ctr" anchorCtr="1" upright="1">
                        <a:noAutofit/>
                      </wps:bodyPr>
                    </wps:wsp>
                  </a:graphicData>
                </a:graphic>
              </wp:anchor>
            </w:drawing>
          </mc:Choice>
          <mc:Fallback>
            <w:pict>
              <v:rect id="矩形 13" o:spid="_x0000_s1028" style="position:absolute;left:0;text-align:left;margin-left:184.2pt;margin-top:21.55pt;width:135pt;height:45.9pt;z-index:251664384;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" filled="f">
                <v:textbox inset=".66408mm,.66408mm,.66408mm,.66408mm">
                  <w:txbxContent>
                    <w:p w:rsidR="00831126" w:rsidRDefault="00831126" w:rsidP="00831126">
                      <w:pPr>
                        <w:jc w:val="center"/>
                        <w:rPr>
                          <w:rFonts w:ascii="宋体" w:hAnsi="宋体"/>
                          <w:sz w:val="24"/>
                        </w:rPr>
                      </w:pPr>
                      <w:r>
                        <w:rPr>
                          <w:rFonts w:ascii="宋体" w:hAnsi="宋体" w:hint="eastAsia"/>
                          <w:sz w:val="24"/>
                        </w:rPr>
                        <w:t>境内责任人</w:t>
                      </w:r>
                    </w:p>
                    <w:p w:rsidR="00831126" w:rsidRDefault="00831126" w:rsidP="00831126">
                      <w:pPr>
                        <w:autoSpaceDE w:val="0"/>
                        <w:autoSpaceDN w:val="0"/>
                        <w:adjustRightInd w:val="0"/>
                        <w:jc w:val="center"/>
                        <w:rPr>
                          <w:rFonts w:ascii="宋体" w:hAnsi="宋体" w:cs="楷体_GB2312"/>
                          <w:color w:val="000000"/>
                          <w:spacing w:val="-8"/>
                          <w:sz w:val="24"/>
                          <w:lang w:val="zh-CN"/>
                        </w:rPr>
                      </w:pPr>
                      <w:r>
                        <w:rPr>
                          <w:rFonts w:ascii="宋体" w:hAnsi="宋体" w:cs="楷体_GB2312" w:hint="eastAsia"/>
                          <w:color w:val="000000"/>
                          <w:spacing w:val="-8"/>
                          <w:sz w:val="24"/>
                          <w:lang w:val="zh-CN"/>
                        </w:rPr>
                        <w:t>至窗口提交纸质资料</w:t>
                      </w:r>
                    </w:p>
                  </w:txbxContent>
                </v:textbox>
              </v:rect>
            </w:pict>
          </mc:Fallback>
        </mc:AlternateContent>
      </w:r>
    </w:p>
    <w:p w:rsidR="00831126" w:rsidRDefault="00831126" w:rsidP="00831126">
      <w:pPr>
        <w:pStyle w:val="a4"/>
        <w:keepNext/>
        <w:tabs>
          <w:tab w:val="left" w:pos="0"/>
          <w:tab w:val="left" w:pos="7560"/>
        </w:tabs>
        <w:snapToGrid w:val="0"/>
        <w:spacing w:line="440" w:lineRule="exact"/>
        <w:ind w:left="315" w:right="-68" w:firstLine="480"/>
        <w:jc w:val="center"/>
        <w:rPr>
          <w:rFonts w:hAnsi="宋体"/>
          <w:sz w:val="24"/>
          <w:szCs w:val="24"/>
        </w:rPr>
      </w:pPr>
    </w:p>
    <w:p w:rsidR="00831126" w:rsidRDefault="00831126" w:rsidP="00831126">
      <w:pPr>
        <w:pStyle w:val="a4"/>
        <w:keepNext/>
        <w:tabs>
          <w:tab w:val="left" w:pos="0"/>
          <w:tab w:val="left" w:pos="7560"/>
        </w:tabs>
        <w:snapToGrid w:val="0"/>
        <w:spacing w:line="440" w:lineRule="exact"/>
        <w:ind w:left="315" w:right="-68" w:firstLine="480"/>
        <w:jc w:val="center"/>
        <w:rPr>
          <w:rFonts w:hAnsi="宋体"/>
          <w:sz w:val="24"/>
          <w:szCs w:val="24"/>
        </w:rPr>
      </w:pPr>
      <w:r>
        <w:rPr>
          <w:rFonts w:hAnsi="宋体" w:hint="eastAsia"/>
          <w:noProof/>
          <w:sz w:val="24"/>
        </w:rPr>
        <mc:AlternateContent>
          <mc:Choice Requires="wps">
            <w:drawing>
              <wp:anchor distT="0" distB="0" distL="114300" distR="114300" simplePos="0" relativeHeight="251676672" behindDoc="0" locked="0" layoutInCell="1" allowOverlap="1" wp14:anchorId="31269A9D" wp14:editId="31064F47">
                <wp:simplePos x="0" y="0"/>
                <wp:positionH relativeFrom="column">
                  <wp:posOffset>13970</wp:posOffset>
                </wp:positionH>
                <wp:positionV relativeFrom="paragraph">
                  <wp:posOffset>19685</wp:posOffset>
                </wp:positionV>
                <wp:extent cx="1469390" cy="506730"/>
                <wp:effectExtent l="5080" t="9525" r="11430" b="762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506730"/>
                        </a:xfrm>
                        <a:prstGeom prst="rect">
                          <a:avLst/>
                        </a:prstGeom>
                        <a:noFill/>
                        <a:ln w="9525">
                          <a:solidFill>
                            <a:srgbClr val="000000"/>
                          </a:solidFill>
                          <a:miter lim="800000"/>
                        </a:ln>
                        <a:effectLst/>
                      </wps:spPr>
                      <wps:txbx>
                        <w:txbxContent>
                          <w:p w:rsidR="00831126" w:rsidRDefault="00831126" w:rsidP="00831126">
                            <w:pPr>
                              <w:autoSpaceDE w:val="0"/>
                              <w:autoSpaceDN w:val="0"/>
                              <w:adjustRightInd w:val="0"/>
                              <w:jc w:val="center"/>
                              <w:rPr>
                                <w:rFonts w:ascii="宋体" w:hAnsi="宋体"/>
                                <w:sz w:val="24"/>
                              </w:rPr>
                            </w:pPr>
                            <w:r>
                              <w:rPr>
                                <w:rFonts w:ascii="宋体" w:hAnsi="宋体" w:hint="eastAsia"/>
                                <w:sz w:val="24"/>
                              </w:rPr>
                              <w:t>出具不予备案通知书</w:t>
                            </w:r>
                          </w:p>
                          <w:p w:rsidR="00831126" w:rsidRDefault="00831126" w:rsidP="00831126">
                            <w:pPr>
                              <w:autoSpaceDE w:val="0"/>
                              <w:autoSpaceDN w:val="0"/>
                              <w:adjustRightInd w:val="0"/>
                              <w:jc w:val="center"/>
                              <w:rPr>
                                <w:rFonts w:ascii="宋体" w:hAnsi="宋体"/>
                                <w:sz w:val="24"/>
                              </w:rPr>
                            </w:pPr>
                            <w:r>
                              <w:rPr>
                                <w:rFonts w:ascii="宋体" w:hAnsi="宋体" w:hint="eastAsia"/>
                                <w:sz w:val="24"/>
                              </w:rPr>
                              <w:t>并说明理由</w:t>
                            </w:r>
                          </w:p>
                        </w:txbxContent>
                      </wps:txbx>
                      <wps:bodyPr rot="0" vert="horz" wrap="square" lIns="23907" tIns="23907" rIns="23907" bIns="23907" anchor="ctr" anchorCtr="1" upright="1">
                        <a:noAutofit/>
                      </wps:bodyPr>
                    </wps:wsp>
                  </a:graphicData>
                </a:graphic>
              </wp:anchor>
            </w:drawing>
          </mc:Choice>
          <mc:Fallback>
            <w:pict>
              <v:rect id="矩形 12" o:spid="_x0000_s1029" style="position:absolute;left:0;text-align:left;margin-left:1.1pt;margin-top:1.55pt;width:115.7pt;height:39.9pt;z-index:251676672;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" filled="f">
                <v:textbox inset=".66408mm,.66408mm,.66408mm,.66408mm">
                  <w:txbxContent>
                    <w:p w:rsidR="00831126" w:rsidRDefault="00831126" w:rsidP="00831126">
                      <w:pPr>
                        <w:autoSpaceDE w:val="0"/>
                        <w:autoSpaceDN w:val="0"/>
                        <w:adjustRightInd w:val="0"/>
                        <w:jc w:val="center"/>
                        <w:rPr>
                          <w:rFonts w:ascii="宋体" w:hAnsi="宋体"/>
                          <w:sz w:val="24"/>
                        </w:rPr>
                      </w:pPr>
                      <w:r>
                        <w:rPr>
                          <w:rFonts w:ascii="宋体" w:hAnsi="宋体" w:hint="eastAsia"/>
                          <w:sz w:val="24"/>
                        </w:rPr>
                        <w:t>出具不予备案通知书</w:t>
                      </w:r>
                    </w:p>
                    <w:p w:rsidR="00831126" w:rsidRDefault="00831126" w:rsidP="00831126">
                      <w:pPr>
                        <w:autoSpaceDE w:val="0"/>
                        <w:autoSpaceDN w:val="0"/>
                        <w:adjustRightInd w:val="0"/>
                        <w:jc w:val="center"/>
                        <w:rPr>
                          <w:rFonts w:ascii="宋体" w:hAnsi="宋体"/>
                          <w:sz w:val="24"/>
                        </w:rPr>
                      </w:pPr>
                      <w:r>
                        <w:rPr>
                          <w:rFonts w:ascii="宋体" w:hAnsi="宋体" w:hint="eastAsia"/>
                          <w:sz w:val="24"/>
                        </w:rPr>
                        <w:t>并说明理由</w:t>
                      </w:r>
                    </w:p>
                  </w:txbxContent>
                </v:textbox>
              </v:rect>
            </w:pict>
          </mc:Fallback>
        </mc:AlternateContent>
      </w:r>
    </w:p>
    <w:p w:rsidR="00831126" w:rsidRDefault="00831126" w:rsidP="00831126">
      <w:pPr>
        <w:pStyle w:val="a4"/>
        <w:keepNext/>
        <w:tabs>
          <w:tab w:val="left" w:pos="0"/>
          <w:tab w:val="left" w:pos="7560"/>
        </w:tabs>
        <w:snapToGrid w:val="0"/>
        <w:spacing w:line="440" w:lineRule="exact"/>
        <w:ind w:left="315" w:right="-68" w:firstLine="480"/>
        <w:jc w:val="center"/>
        <w:rPr>
          <w:rFonts w:hAnsi="宋体"/>
          <w:sz w:val="24"/>
          <w:szCs w:val="24"/>
        </w:rPr>
      </w:pPr>
      <w:r>
        <w:rPr>
          <w:noProof/>
          <w:sz w:val="24"/>
        </w:rPr>
        <mc:AlternateContent>
          <mc:Choice Requires="wps">
            <w:drawing>
              <wp:anchor distT="0" distB="0" distL="114300" distR="114300" simplePos="0" relativeHeight="251675648" behindDoc="0" locked="0" layoutInCell="1" allowOverlap="1" wp14:anchorId="06E72400" wp14:editId="6C5CD03D">
                <wp:simplePos x="0" y="0"/>
                <wp:positionH relativeFrom="column">
                  <wp:posOffset>746760</wp:posOffset>
                </wp:positionH>
                <wp:positionV relativeFrom="paragraph">
                  <wp:posOffset>246380</wp:posOffset>
                </wp:positionV>
                <wp:extent cx="635" cy="342265"/>
                <wp:effectExtent l="13970" t="10795" r="13970" b="889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265"/>
                        </a:xfrm>
                        <a:prstGeom prst="line">
                          <a:avLst/>
                        </a:prstGeom>
                        <a:noFill/>
                        <a:ln w="9525">
                          <a:solidFill>
                            <a:srgbClr val="000000"/>
                          </a:solidFill>
                          <a:round/>
                        </a:ln>
                        <a:effectLst/>
                      </wps:spPr>
                      <wps:bodyPr/>
                    </wps:wsp>
                  </a:graphicData>
                </a:graphic>
              </wp:anchor>
            </w:drawing>
          </mc:Choice>
          <mc:Fallback>
            <w:pict>
              <v:line id="直接连接符 11"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58.8pt,19.4pt" to="58.8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"/>
            </w:pict>
          </mc:Fallback>
        </mc:AlternateContent>
      </w:r>
      <w:r>
        <w:rPr>
          <w:rFonts w:hAnsi="宋体" w:hint="eastAsia"/>
          <w:noProof/>
          <w:sz w:val="24"/>
        </w:rPr>
        <mc:AlternateContent>
          <mc:Choice Requires="wps">
            <w:drawing>
              <wp:anchor distT="0" distB="0" distL="114300" distR="114300" simplePos="0" relativeHeight="251666432" behindDoc="0" locked="0" layoutInCell="1" allowOverlap="1" wp14:anchorId="3FADB5DD" wp14:editId="0626A2F3">
                <wp:simplePos x="0" y="0"/>
                <wp:positionH relativeFrom="column">
                  <wp:posOffset>3148965</wp:posOffset>
                </wp:positionH>
                <wp:positionV relativeFrom="paragraph">
                  <wp:posOffset>18415</wp:posOffset>
                </wp:positionV>
                <wp:extent cx="1905" cy="296545"/>
                <wp:effectExtent l="53975" t="11430" r="58420" b="15875"/>
                <wp:wrapNone/>
                <wp:docPr id="10" name="直接箭头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96545"/>
                        </a:xfrm>
                        <a:prstGeom prst="straightConnector1">
                          <a:avLst/>
                        </a:prstGeom>
                        <a:noFill/>
                        <a:ln w="9525">
                          <a:solidFill>
                            <a:srgbClr val="000000"/>
                          </a:solidFill>
                          <a:round/>
                          <a:tailEnd type="triangle" w="med" len="med"/>
                        </a:ln>
                        <a:effectLst/>
                      </wps:spPr>
                      <wps:bodyPr/>
                    </wps:wsp>
                  </a:graphicData>
                </a:graphic>
              </wp:anchor>
            </w:drawing>
          </mc:Choice>
          <mc:Fallback>
            <w:pict>
              <v:shape id="直接箭头连接符 10" o:spid="_x0000_s1026" type="#_x0000_t32" style="position:absolute;left:0;text-align:left;margin-left:247.95pt;margin-top:1.45pt;width:.15pt;height:23.3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">
                <v:stroke endarrow="block"/>
              </v:shape>
            </w:pict>
          </mc:Fallback>
        </mc:AlternateContent>
      </w:r>
    </w:p>
    <w:p w:rsidR="00831126" w:rsidRDefault="00831126" w:rsidP="00831126">
      <w:pPr>
        <w:spacing w:line="442" w:lineRule="exact"/>
        <w:ind w:firstLine="480"/>
        <w:rPr>
          <w:rFonts w:ascii="方正书宋简体" w:eastAsia="方正书宋简体"/>
          <w:sz w:val="24"/>
        </w:rPr>
      </w:pPr>
      <w:r>
        <w:rPr>
          <w:rFonts w:hAnsi="宋体" w:hint="eastAsia"/>
          <w:noProof/>
          <w:sz w:val="24"/>
        </w:rPr>
        <mc:AlternateContent>
          <mc:Choice Requires="wps">
            <w:drawing>
              <wp:anchor distT="0" distB="0" distL="114300" distR="114300" simplePos="0" relativeHeight="251670528" behindDoc="0" locked="0" layoutInCell="1" allowOverlap="1" wp14:anchorId="0C9ACD99" wp14:editId="29CE23F3">
                <wp:simplePos x="0" y="0"/>
                <wp:positionH relativeFrom="column">
                  <wp:posOffset>1172845</wp:posOffset>
                </wp:positionH>
                <wp:positionV relativeFrom="paragraph">
                  <wp:posOffset>100965</wp:posOffset>
                </wp:positionV>
                <wp:extent cx="721360" cy="312420"/>
                <wp:effectExtent l="1905" t="1905" r="635" b="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360" cy="312420"/>
                        </a:xfrm>
                        <a:prstGeom prst="rect">
                          <a:avLst/>
                        </a:prstGeom>
                        <a:noFill/>
                        <a:ln>
                          <a:noFill/>
                        </a:ln>
                        <a:effectLst/>
                      </wps:spPr>
                      <wps:txbx>
                        <w:txbxContent>
                          <w:p w:rsidR="00831126" w:rsidRDefault="00831126" w:rsidP="00831126">
                            <w:pPr>
                              <w:autoSpaceDE w:val="0"/>
                              <w:autoSpaceDN w:val="0"/>
                              <w:adjustRightInd w:val="0"/>
                              <w:jc w:val="center"/>
                              <w:rPr>
                                <w:rFonts w:ascii="宋体" w:hAnsi="宋体" w:cs="楷体_GB2312"/>
                                <w:color w:val="000000"/>
                                <w:spacing w:val="-8"/>
                                <w:sz w:val="24"/>
                              </w:rPr>
                            </w:pPr>
                            <w:r>
                              <w:rPr>
                                <w:rFonts w:ascii="宋体" w:hAnsi="宋体" w:cs="楷体_GB2312" w:hint="eastAsia"/>
                                <w:color w:val="000000"/>
                                <w:spacing w:val="-8"/>
                                <w:sz w:val="24"/>
                              </w:rPr>
                              <w:t>不符合</w:t>
                            </w:r>
                          </w:p>
                        </w:txbxContent>
                      </wps:txbx>
                      <wps:bodyPr rot="0" vert="horz" wrap="square" lIns="23907" tIns="23907" rIns="23907" bIns="23907" anchor="ctr" anchorCtr="1" upright="1">
                        <a:noAutofit/>
                      </wps:bodyPr>
                    </wps:wsp>
                  </a:graphicData>
                </a:graphic>
              </wp:anchor>
            </w:drawing>
          </mc:Choice>
          <mc:Fallback>
            <w:pict>
              <v:rect id="矩形 9" o:spid="_x0000_s1030" style="position:absolute;left:0;text-align:left;margin-left:92.35pt;margin-top:7.95pt;width:56.8pt;height:24.6pt;z-index:251670528;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" filled="f" stroked="f">
                <v:textbox inset=".66408mm,.66408mm,.66408mm,.66408mm">
                  <w:txbxContent>
                    <w:p w:rsidR="00831126" w:rsidRDefault="00831126" w:rsidP="00831126">
                      <w:pPr>
                        <w:autoSpaceDE w:val="0"/>
                        <w:autoSpaceDN w:val="0"/>
                        <w:adjustRightInd w:val="0"/>
                        <w:jc w:val="center"/>
                        <w:rPr>
                          <w:rFonts w:ascii="宋体" w:hAnsi="宋体" w:cs="楷体_GB2312"/>
                          <w:color w:val="000000"/>
                          <w:spacing w:val="-8"/>
                          <w:sz w:val="24"/>
                        </w:rPr>
                      </w:pPr>
                      <w:r>
                        <w:rPr>
                          <w:rFonts w:ascii="宋体" w:hAnsi="宋体" w:cs="楷体_GB2312" w:hint="eastAsia"/>
                          <w:color w:val="000000"/>
                          <w:spacing w:val="-8"/>
                          <w:sz w:val="24"/>
                        </w:rPr>
                        <w:t>不符合</w:t>
                      </w:r>
                    </w:p>
                  </w:txbxContent>
                </v:textbox>
              </v:rect>
            </w:pict>
          </mc:Fallback>
        </mc:AlternateContent>
      </w:r>
      <w:r>
        <w:rPr>
          <w:rFonts w:hAnsi="宋体" w:hint="eastAsia"/>
          <w:noProof/>
          <w:sz w:val="24"/>
        </w:rPr>
        <mc:AlternateContent>
          <mc:Choice Requires="wps">
            <w:drawing>
              <wp:anchor distT="0" distB="0" distL="114300" distR="114300" simplePos="0" relativeHeight="251665408" behindDoc="0" locked="0" layoutInCell="1" allowOverlap="1" wp14:anchorId="6445F20C" wp14:editId="6A63AF37">
                <wp:simplePos x="0" y="0"/>
                <wp:positionH relativeFrom="column">
                  <wp:posOffset>1734185</wp:posOffset>
                </wp:positionH>
                <wp:positionV relativeFrom="paragraph">
                  <wp:posOffset>35560</wp:posOffset>
                </wp:positionV>
                <wp:extent cx="2813050" cy="896620"/>
                <wp:effectExtent l="29845" t="12700" r="24130" b="5080"/>
                <wp:wrapNone/>
                <wp:docPr id="8" name="菱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0" cy="896620"/>
                        </a:xfrm>
                        <a:prstGeom prst="diamond">
                          <a:avLst/>
                        </a:prstGeom>
                        <a:noFill/>
                        <a:ln w="9525">
                          <a:solidFill>
                            <a:srgbClr val="000000"/>
                          </a:solidFill>
                          <a:miter lim="800000"/>
                        </a:ln>
                        <a:effectLst/>
                      </wps:spPr>
                      <wps:txbx>
                        <w:txbxContent>
                          <w:p w:rsidR="00831126" w:rsidRDefault="00831126" w:rsidP="00831126">
                            <w:pPr>
                              <w:autoSpaceDE w:val="0"/>
                              <w:autoSpaceDN w:val="0"/>
                              <w:adjustRightInd w:val="0"/>
                              <w:jc w:val="center"/>
                              <w:rPr>
                                <w:rFonts w:ascii="宋体" w:hAnsi="宋体" w:cs="楷体_GB2312"/>
                                <w:color w:val="000000"/>
                                <w:spacing w:val="-8"/>
                                <w:szCs w:val="21"/>
                                <w:lang w:val="zh-CN"/>
                              </w:rPr>
                            </w:pPr>
                            <w:r>
                              <w:rPr>
                                <w:rFonts w:ascii="宋体" w:hAnsi="宋体" w:cs="楷体_GB2312" w:hint="eastAsia"/>
                                <w:color w:val="000000"/>
                                <w:spacing w:val="-8"/>
                                <w:szCs w:val="21"/>
                              </w:rPr>
                              <w:t>审查人员审核备案</w:t>
                            </w:r>
                            <w:r>
                              <w:rPr>
                                <w:rFonts w:ascii="宋体" w:hAnsi="宋体" w:cs="楷体_GB2312" w:hint="eastAsia"/>
                                <w:color w:val="000000"/>
                                <w:spacing w:val="-8"/>
                                <w:szCs w:val="21"/>
                                <w:lang w:val="zh-CN"/>
                              </w:rPr>
                              <w:t>资料是否符合形式要求</w:t>
                            </w:r>
                          </w:p>
                          <w:p w:rsidR="00831126" w:rsidRDefault="00831126" w:rsidP="00831126">
                            <w:pPr>
                              <w:autoSpaceDE w:val="0"/>
                              <w:autoSpaceDN w:val="0"/>
                              <w:adjustRightInd w:val="0"/>
                              <w:jc w:val="center"/>
                              <w:rPr>
                                <w:rFonts w:ascii="宋体" w:hAnsi="宋体" w:cs="楷体_GB2312"/>
                                <w:color w:val="000000"/>
                                <w:spacing w:val="-8"/>
                                <w:szCs w:val="21"/>
                                <w:lang w:val="zh-CN"/>
                              </w:rPr>
                            </w:pPr>
                            <w:r>
                              <w:rPr>
                                <w:rFonts w:ascii="宋体" w:hAnsi="宋体" w:cs="楷体_GB2312" w:hint="eastAsia"/>
                                <w:color w:val="000000"/>
                                <w:spacing w:val="-8"/>
                                <w:szCs w:val="21"/>
                              </w:rPr>
                              <w:t>符合形式要求</w:t>
                            </w:r>
                          </w:p>
                          <w:p w:rsidR="00831126" w:rsidRDefault="00831126" w:rsidP="00831126">
                            <w:pPr>
                              <w:ind w:firstLine="560"/>
                              <w:rPr>
                                <w:szCs w:val="18"/>
                              </w:rPr>
                            </w:pPr>
                          </w:p>
                        </w:txbxContent>
                      </wps:txbx>
                      <wps:bodyPr rot="0" vert="horz" wrap="square" lIns="23907" tIns="23907" rIns="23907" bIns="23907" anchor="ctr" anchorCtr="1" upright="1">
                        <a:noAutofit/>
                      </wps:bodyPr>
                    </wps:wsp>
                  </a:graphicData>
                </a:graphic>
              </wp:anchor>
            </w:drawing>
          </mc:Choice>
          <mc:Fallback>
            <w:pict>
              <v:shapetype id="_x0000_t4" coordsize="21600,21600" o:spt="4" path="m10800,l,10800,10800,21600,21600,10800xe">
                <v:stroke joinstyle="miter"/>
                <v:path gradientshapeok="t" o:connecttype="rect" textboxrect="5400,5400,16200,16200"/>
              </v:shapetype>
              <v:shape id="菱形 8" o:spid="_x0000_s1031" type="#_x0000_t4" style="position:absolute;left:0;text-align:left;margin-left:136.55pt;margin-top:2.8pt;width:221.5pt;height:70.6pt;z-index:251665408;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" filled="f">
                <v:textbox inset=".66408mm,.66408mm,.66408mm,.66408mm">
                  <w:txbxContent>
                    <w:p w:rsidR="00831126" w:rsidRDefault="00831126" w:rsidP="00831126">
                      <w:pPr>
                        <w:autoSpaceDE w:val="0"/>
                        <w:autoSpaceDN w:val="0"/>
                        <w:adjustRightInd w:val="0"/>
                        <w:jc w:val="center"/>
                        <w:rPr>
                          <w:rFonts w:ascii="宋体" w:hAnsi="宋体" w:cs="楷体_GB2312"/>
                          <w:color w:val="000000"/>
                          <w:spacing w:val="-8"/>
                          <w:szCs w:val="21"/>
                          <w:lang w:val="zh-CN"/>
                        </w:rPr>
                      </w:pPr>
                      <w:r>
                        <w:rPr>
                          <w:rFonts w:ascii="宋体" w:hAnsi="宋体" w:cs="楷体_GB2312" w:hint="eastAsia"/>
                          <w:color w:val="000000"/>
                          <w:spacing w:val="-8"/>
                          <w:szCs w:val="21"/>
                        </w:rPr>
                        <w:t>审查人员审核备案</w:t>
                      </w:r>
                      <w:r>
                        <w:rPr>
                          <w:rFonts w:ascii="宋体" w:hAnsi="宋体" w:cs="楷体_GB2312" w:hint="eastAsia"/>
                          <w:color w:val="000000"/>
                          <w:spacing w:val="-8"/>
                          <w:szCs w:val="21"/>
                          <w:lang w:val="zh-CN"/>
                        </w:rPr>
                        <w:t>资料是否符合形式要求</w:t>
                      </w:r>
                    </w:p>
                    <w:p w:rsidR="00831126" w:rsidRDefault="00831126" w:rsidP="00831126">
                      <w:pPr>
                        <w:autoSpaceDE w:val="0"/>
                        <w:autoSpaceDN w:val="0"/>
                        <w:adjustRightInd w:val="0"/>
                        <w:jc w:val="center"/>
                        <w:rPr>
                          <w:rFonts w:ascii="宋体" w:hAnsi="宋体" w:cs="楷体_GB2312"/>
                          <w:color w:val="000000"/>
                          <w:spacing w:val="-8"/>
                          <w:szCs w:val="21"/>
                          <w:lang w:val="zh-CN"/>
                        </w:rPr>
                      </w:pPr>
                      <w:r>
                        <w:rPr>
                          <w:rFonts w:ascii="宋体" w:hAnsi="宋体" w:cs="楷体_GB2312" w:hint="eastAsia"/>
                          <w:color w:val="000000"/>
                          <w:spacing w:val="-8"/>
                          <w:szCs w:val="21"/>
                        </w:rPr>
                        <w:t>符合形式要求</w:t>
                      </w:r>
                    </w:p>
                    <w:p w:rsidR="00831126" w:rsidRDefault="00831126" w:rsidP="00831126">
                      <w:pPr>
                        <w:ind w:firstLine="560"/>
                        <w:rPr>
                          <w:szCs w:val="18"/>
                        </w:rPr>
                      </w:pPr>
                    </w:p>
                  </w:txbxContent>
                </v:textbox>
              </v:shape>
            </w:pict>
          </mc:Fallback>
        </mc:AlternateContent>
      </w:r>
      <w:r>
        <w:rPr>
          <w:rFonts w:hAnsi="宋体" w:hint="eastAsia"/>
          <w:noProof/>
          <w:sz w:val="24"/>
        </w:rPr>
        <mc:AlternateContent>
          <mc:Choice Requires="wps">
            <w:drawing>
              <wp:anchor distT="0" distB="0" distL="114300" distR="114300" simplePos="0" relativeHeight="251672576" behindDoc="0" locked="0" layoutInCell="1" allowOverlap="1" wp14:anchorId="0D45D0A9" wp14:editId="4A62AAA7">
                <wp:simplePos x="0" y="0"/>
                <wp:positionH relativeFrom="column">
                  <wp:posOffset>1326515</wp:posOffset>
                </wp:positionH>
                <wp:positionV relativeFrom="paragraph">
                  <wp:posOffset>483870</wp:posOffset>
                </wp:positionV>
                <wp:extent cx="407670" cy="3175"/>
                <wp:effectExtent l="22225" t="51435" r="8255" b="59690"/>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7670" cy="3175"/>
                        </a:xfrm>
                        <a:prstGeom prst="straightConnector1">
                          <a:avLst/>
                        </a:prstGeom>
                        <a:noFill/>
                        <a:ln w="9525">
                          <a:solidFill>
                            <a:srgbClr val="000000"/>
                          </a:solidFill>
                          <a:round/>
                          <a:tailEnd type="triangle" w="med" len="med"/>
                        </a:ln>
                        <a:effectLst/>
                      </wps:spPr>
                      <wps:bodyPr/>
                    </wps:wsp>
                  </a:graphicData>
                </a:graphic>
              </wp:anchor>
            </w:drawing>
          </mc:Choice>
          <mc:Fallback>
            <w:pict>
              <v:shape id="直接箭头连接符 7" o:spid="_x0000_s1026" type="#_x0000_t32" style="position:absolute;left:0;text-align:left;margin-left:104.45pt;margin-top:38.1pt;width:32.1pt;height:.25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">
                <v:stroke endarrow="block"/>
              </v:shape>
            </w:pict>
          </mc:Fallback>
        </mc:AlternateContent>
      </w:r>
    </w:p>
    <w:p w:rsidR="00831126" w:rsidRDefault="00831126" w:rsidP="00831126">
      <w:pPr>
        <w:jc w:val="center"/>
        <w:rPr>
          <w:rFonts w:ascii="黑体" w:eastAsia="黑体"/>
          <w:szCs w:val="28"/>
        </w:rPr>
      </w:pPr>
      <w:r>
        <w:rPr>
          <w:rFonts w:hAnsi="宋体" w:hint="eastAsia"/>
          <w:noProof/>
          <w:sz w:val="24"/>
        </w:rPr>
        <mc:AlternateContent>
          <mc:Choice Requires="wps">
            <w:drawing>
              <wp:anchor distT="0" distB="0" distL="114300" distR="114300" simplePos="0" relativeHeight="251669504" behindDoc="0" locked="0" layoutInCell="1" allowOverlap="1" wp14:anchorId="0EC34D2D" wp14:editId="757464C0">
                <wp:simplePos x="0" y="0"/>
                <wp:positionH relativeFrom="column">
                  <wp:posOffset>179070</wp:posOffset>
                </wp:positionH>
                <wp:positionV relativeFrom="paragraph">
                  <wp:posOffset>18415</wp:posOffset>
                </wp:positionV>
                <wp:extent cx="1097915" cy="396240"/>
                <wp:effectExtent l="8255" t="9525" r="8255" b="13335"/>
                <wp:wrapNone/>
                <wp:docPr id="6" name="流程图: 终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915" cy="396240"/>
                        </a:xfrm>
                        <a:prstGeom prst="flowChartTerminator">
                          <a:avLst/>
                        </a:prstGeom>
                        <a:solidFill>
                          <a:srgbClr val="FFFFFF"/>
                        </a:solidFill>
                        <a:ln w="9525">
                          <a:solidFill>
                            <a:srgbClr val="000000"/>
                          </a:solidFill>
                          <a:miter lim="800000"/>
                        </a:ln>
                        <a:effectLst/>
                      </wps:spPr>
                      <wps:txbx>
                        <w:txbxContent>
                          <w:p w:rsidR="00831126" w:rsidRDefault="00831126" w:rsidP="00831126">
                            <w:pPr>
                              <w:jc w:val="center"/>
                              <w:rPr>
                                <w:rFonts w:ascii="宋体" w:hAnsi="宋体"/>
                                <w:sz w:val="24"/>
                              </w:rPr>
                            </w:pPr>
                            <w:r>
                              <w:rPr>
                                <w:rFonts w:ascii="宋体" w:hAnsi="宋体" w:hint="eastAsia"/>
                                <w:sz w:val="24"/>
                              </w:rPr>
                              <w:t>不予备案</w:t>
                            </w:r>
                          </w:p>
                        </w:txbxContent>
                      </wps:txbx>
                      <wps:bodyPr rot="0" vert="horz" wrap="square" lIns="91440" tIns="45720" rIns="91440" bIns="45720" anchor="t" anchorCtr="0" upright="1">
                        <a:noAutofit/>
                      </wps:bodyPr>
                    </wps:wsp>
                  </a:graphicData>
                </a:graphic>
              </wp:anchor>
            </w:drawing>
          </mc:Choice>
          <mc:Fallback>
            <w:pict>
              <v:shape id="流程图: 终止 6" o:spid="_x0000_s1032" type="#_x0000_t116" style="position:absolute;left:0;text-align:left;margin-left:14.1pt;margin-top:1.45pt;width:86.45pt;height:31.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">
                <v:textbox>
                  <w:txbxContent>
                    <w:p w:rsidR="00831126" w:rsidRDefault="00831126" w:rsidP="00831126">
                      <w:pPr>
                        <w:jc w:val="center"/>
                        <w:rPr>
                          <w:rFonts w:ascii="宋体" w:hAnsi="宋体"/>
                          <w:sz w:val="24"/>
                        </w:rPr>
                      </w:pPr>
                      <w:r>
                        <w:rPr>
                          <w:rFonts w:ascii="宋体" w:hAnsi="宋体" w:hint="eastAsia"/>
                          <w:sz w:val="24"/>
                        </w:rPr>
                        <w:t>不予备案</w:t>
                      </w:r>
                    </w:p>
                  </w:txbxContent>
                </v:textbox>
              </v:shape>
            </w:pict>
          </mc:Fallback>
        </mc:AlternateContent>
      </w:r>
    </w:p>
    <w:p w:rsidR="00831126" w:rsidRDefault="00831126" w:rsidP="00831126">
      <w:pPr>
        <w:ind w:firstLineChars="200" w:firstLine="480"/>
        <w:jc w:val="left"/>
        <w:rPr>
          <w:rFonts w:ascii="黑体" w:eastAsia="黑体"/>
          <w:sz w:val="28"/>
          <w:szCs w:val="28"/>
        </w:rPr>
      </w:pPr>
      <w:r>
        <w:rPr>
          <w:noProof/>
          <w:sz w:val="24"/>
        </w:rPr>
        <mc:AlternateContent>
          <mc:Choice Requires="wps">
            <w:drawing>
              <wp:anchor distT="0" distB="0" distL="114300" distR="114300" simplePos="0" relativeHeight="251674624" behindDoc="0" locked="0" layoutInCell="1" allowOverlap="1" wp14:anchorId="7FBB55EE" wp14:editId="50DC775B">
                <wp:simplePos x="0" y="0"/>
                <wp:positionH relativeFrom="column">
                  <wp:posOffset>2004060</wp:posOffset>
                </wp:positionH>
                <wp:positionV relativeFrom="paragraph">
                  <wp:posOffset>972185</wp:posOffset>
                </wp:positionV>
                <wp:extent cx="390525" cy="635"/>
                <wp:effectExtent l="13970" t="8890" r="5080" b="952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525" cy="635"/>
                        </a:xfrm>
                        <a:prstGeom prst="line">
                          <a:avLst/>
                        </a:prstGeom>
                        <a:noFill/>
                        <a:ln w="9525">
                          <a:solidFill>
                            <a:srgbClr val="000000"/>
                          </a:solidFill>
                          <a:round/>
                        </a:ln>
                      </wps:spPr>
                      <wps:bodyPr/>
                    </wps:wsp>
                  </a:graphicData>
                </a:graphic>
              </wp:anchor>
            </w:drawing>
          </mc:Choice>
          <mc:Fallback>
            <w:pict>
              <v:line id="直接连接符 5" o:spid="_x0000_s1026" style="position:absolute;left:0;text-align:left;flip:y;z-index:251674624;visibility:visible;mso-wrap-style:square;mso-wrap-distance-left:9pt;mso-wrap-distance-top:0;mso-wrap-distance-right:9pt;mso-wrap-distance-bottom:0;mso-position-horizontal:absolute;mso-position-horizontal-relative:text;mso-position-vertical:absolute;mso-position-vertical-relative:text" from="157.8pt,76.55pt" to="188.55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"/>
            </w:pict>
          </mc:Fallback>
        </mc:AlternateContent>
      </w:r>
      <w:r>
        <w:rPr>
          <w:rFonts w:hAnsi="宋体" w:hint="eastAsia"/>
          <w:noProof/>
          <w:sz w:val="24"/>
        </w:rPr>
        <mc:AlternateContent>
          <mc:Choice Requires="wps">
            <w:drawing>
              <wp:anchor distT="0" distB="0" distL="114300" distR="114300" simplePos="0" relativeHeight="251673600" behindDoc="0" locked="0" layoutInCell="1" allowOverlap="1" wp14:anchorId="34DBCD7A" wp14:editId="6F669EFA">
                <wp:simplePos x="0" y="0"/>
                <wp:positionH relativeFrom="column">
                  <wp:posOffset>72390</wp:posOffset>
                </wp:positionH>
                <wp:positionV relativeFrom="paragraph">
                  <wp:posOffset>676275</wp:posOffset>
                </wp:positionV>
                <wp:extent cx="1933575" cy="582930"/>
                <wp:effectExtent l="6350" t="8255" r="12700" b="889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582930"/>
                        </a:xfrm>
                        <a:prstGeom prst="rect">
                          <a:avLst/>
                        </a:prstGeom>
                        <a:noFill/>
                        <a:ln w="9525">
                          <a:solidFill>
                            <a:srgbClr val="000000"/>
                          </a:solidFill>
                          <a:miter lim="800000"/>
                        </a:ln>
                        <a:effectLst/>
                      </wps:spPr>
                      <wps:txbx>
                        <w:txbxContent>
                          <w:p w:rsidR="00831126" w:rsidRDefault="00831126" w:rsidP="00831126">
                            <w:pPr>
                              <w:autoSpaceDE w:val="0"/>
                              <w:autoSpaceDN w:val="0"/>
                              <w:adjustRightInd w:val="0"/>
                              <w:jc w:val="center"/>
                              <w:rPr>
                                <w:rFonts w:ascii="宋体" w:hAnsi="宋体" w:cs="楷体_GB2312"/>
                                <w:color w:val="000000"/>
                                <w:spacing w:val="-8"/>
                                <w:sz w:val="24"/>
                              </w:rPr>
                            </w:pPr>
                            <w:r>
                              <w:rPr>
                                <w:rFonts w:ascii="宋体" w:hAnsi="宋体" w:hint="eastAsia"/>
                                <w:sz w:val="24"/>
                              </w:rPr>
                              <w:t>出具资料接收单，境内责任人可以打印备案信息凭证</w:t>
                            </w:r>
                          </w:p>
                        </w:txbxContent>
                      </wps:txbx>
                      <wps:bodyPr rot="0" vert="horz" wrap="square" lIns="23907" tIns="23907" rIns="23907" bIns="23907" anchor="ctr" anchorCtr="1" upright="1">
                        <a:noAutofit/>
                      </wps:bodyPr>
                    </wps:wsp>
                  </a:graphicData>
                </a:graphic>
              </wp:anchor>
            </w:drawing>
          </mc:Choice>
          <mc:Fallback>
            <w:pict>
              <v:rect id="矩形 4" o:spid="_x0000_s1033" style="position:absolute;left:0;text-align:left;margin-left:5.7pt;margin-top:53.25pt;width:152.25pt;height:45.9pt;z-index:251673600;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" filled="f">
                <v:textbox inset=".66408mm,.66408mm,.66408mm,.66408mm">
                  <w:txbxContent>
                    <w:p w:rsidR="00831126" w:rsidRDefault="00831126" w:rsidP="00831126">
                      <w:pPr>
                        <w:autoSpaceDE w:val="0"/>
                        <w:autoSpaceDN w:val="0"/>
                        <w:adjustRightInd w:val="0"/>
                        <w:jc w:val="center"/>
                        <w:rPr>
                          <w:rFonts w:ascii="宋体" w:hAnsi="宋体" w:cs="楷体_GB2312"/>
                          <w:color w:val="000000"/>
                          <w:spacing w:val="-8"/>
                          <w:sz w:val="24"/>
                        </w:rPr>
                      </w:pPr>
                      <w:r>
                        <w:rPr>
                          <w:rFonts w:ascii="宋体" w:hAnsi="宋体" w:hint="eastAsia"/>
                          <w:sz w:val="24"/>
                        </w:rPr>
                        <w:t>出具资料接收单，境内责任人可以打印备案信息凭证</w:t>
                      </w:r>
                    </w:p>
                  </w:txbxContent>
                </v:textbox>
              </v:rect>
            </w:pict>
          </mc:Fallback>
        </mc:AlternateContent>
      </w:r>
      <w:r>
        <w:rPr>
          <w:rFonts w:hAnsi="宋体" w:hint="eastAsia"/>
          <w:noProof/>
          <w:sz w:val="24"/>
        </w:rPr>
        <mc:AlternateContent>
          <mc:Choice Requires="wps">
            <w:drawing>
              <wp:anchor distT="0" distB="0" distL="114300" distR="114300" simplePos="0" relativeHeight="251671552" behindDoc="0" locked="0" layoutInCell="1" allowOverlap="1" wp14:anchorId="4EEDDEF8" wp14:editId="168FBD91">
                <wp:simplePos x="0" y="0"/>
                <wp:positionH relativeFrom="column">
                  <wp:posOffset>3150870</wp:posOffset>
                </wp:positionH>
                <wp:positionV relativeFrom="paragraph">
                  <wp:posOffset>461645</wp:posOffset>
                </wp:positionV>
                <wp:extent cx="1905" cy="296545"/>
                <wp:effectExtent l="55880" t="12700" r="56515" b="14605"/>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96545"/>
                        </a:xfrm>
                        <a:prstGeom prst="straightConnector1">
                          <a:avLst/>
                        </a:prstGeom>
                        <a:noFill/>
                        <a:ln w="9525">
                          <a:solidFill>
                            <a:srgbClr val="000000"/>
                          </a:solidFill>
                          <a:round/>
                          <a:tailEnd type="triangle" w="med" len="med"/>
                        </a:ln>
                        <a:effectLst/>
                      </wps:spPr>
                      <wps:bodyPr/>
                    </wps:wsp>
                  </a:graphicData>
                </a:graphic>
              </wp:anchor>
            </w:drawing>
          </mc:Choice>
          <mc:Fallback>
            <w:pict>
              <v:shape id="直接箭头连接符 3" o:spid="_x0000_s1026" type="#_x0000_t32" style="position:absolute;left:0;text-align:left;margin-left:248.1pt;margin-top:36.35pt;width:.15pt;height:23.3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">
                <v:stroke endarrow="block"/>
              </v:shape>
            </w:pict>
          </mc:Fallback>
        </mc:AlternateContent>
      </w:r>
      <w:r>
        <w:rPr>
          <w:rFonts w:hAnsi="宋体" w:hint="eastAsia"/>
          <w:noProof/>
          <w:sz w:val="24"/>
        </w:rPr>
        <mc:AlternateContent>
          <mc:Choice Requires="wps">
            <w:drawing>
              <wp:anchor distT="0" distB="0" distL="114300" distR="114300" simplePos="0" relativeHeight="251667456" behindDoc="0" locked="0" layoutInCell="1" allowOverlap="1" wp14:anchorId="2368259D" wp14:editId="6D77CBE1">
                <wp:simplePos x="0" y="0"/>
                <wp:positionH relativeFrom="column">
                  <wp:posOffset>2399665</wp:posOffset>
                </wp:positionH>
                <wp:positionV relativeFrom="paragraph">
                  <wp:posOffset>758190</wp:posOffset>
                </wp:positionV>
                <wp:extent cx="1595755" cy="396240"/>
                <wp:effectExtent l="9525" t="13970" r="13970" b="8890"/>
                <wp:wrapNone/>
                <wp:docPr id="2" name="流程图: 终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755" cy="396240"/>
                        </a:xfrm>
                        <a:prstGeom prst="flowChartTerminator">
                          <a:avLst/>
                        </a:prstGeom>
                        <a:solidFill>
                          <a:srgbClr val="FFFFFF"/>
                        </a:solidFill>
                        <a:ln w="9525">
                          <a:solidFill>
                            <a:srgbClr val="000000"/>
                          </a:solidFill>
                          <a:miter lim="800000"/>
                        </a:ln>
                      </wps:spPr>
                      <wps:txbx>
                        <w:txbxContent>
                          <w:p w:rsidR="00831126" w:rsidRDefault="00831126" w:rsidP="00831126">
                            <w:pPr>
                              <w:jc w:val="center"/>
                              <w:rPr>
                                <w:rFonts w:ascii="宋体" w:hAnsi="宋体"/>
                                <w:sz w:val="24"/>
                              </w:rPr>
                            </w:pPr>
                            <w:r>
                              <w:rPr>
                                <w:rFonts w:ascii="宋体" w:hAnsi="宋体" w:hint="eastAsia"/>
                                <w:sz w:val="24"/>
                              </w:rPr>
                              <w:t>予以备案</w:t>
                            </w:r>
                          </w:p>
                        </w:txbxContent>
                      </wps:txbx>
                      <wps:bodyPr rot="0" vert="horz" wrap="square" lIns="91440" tIns="45720" rIns="91440" bIns="45720" anchor="t" anchorCtr="0" upright="1">
                        <a:noAutofit/>
                      </wps:bodyPr>
                    </wps:wsp>
                  </a:graphicData>
                </a:graphic>
              </wp:anchor>
            </w:drawing>
          </mc:Choice>
          <mc:Fallback>
            <w:pict>
              <v:shape id="流程图: 终止 2" o:spid="_x0000_s1034" type="#_x0000_t116" style="position:absolute;left:0;text-align:left;margin-left:188.95pt;margin-top:59.7pt;width:125.65pt;height:31.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">
                <v:textbox>
                  <w:txbxContent>
                    <w:p w:rsidR="00831126" w:rsidRDefault="00831126" w:rsidP="00831126">
                      <w:pPr>
                        <w:jc w:val="center"/>
                        <w:rPr>
                          <w:rFonts w:ascii="宋体" w:hAnsi="宋体"/>
                          <w:sz w:val="24"/>
                        </w:rPr>
                      </w:pPr>
                      <w:r>
                        <w:rPr>
                          <w:rFonts w:ascii="宋体" w:hAnsi="宋体" w:hint="eastAsia"/>
                          <w:sz w:val="24"/>
                        </w:rPr>
                        <w:t>予以备案</w:t>
                      </w:r>
                    </w:p>
                  </w:txbxContent>
                </v:textbox>
              </v:shape>
            </w:pict>
          </mc:Fallback>
        </mc:AlternateContent>
      </w:r>
      <w:r>
        <w:rPr>
          <w:rFonts w:hAnsi="宋体" w:hint="eastAsia"/>
          <w:noProof/>
          <w:sz w:val="24"/>
        </w:rPr>
        <mc:AlternateContent>
          <mc:Choice Requires="wps">
            <w:drawing>
              <wp:anchor distT="0" distB="0" distL="114300" distR="114300" simplePos="0" relativeHeight="251668480" behindDoc="0" locked="0" layoutInCell="1" allowOverlap="1" wp14:anchorId="27D55A65" wp14:editId="3EF99E7F">
                <wp:simplePos x="0" y="0"/>
                <wp:positionH relativeFrom="column">
                  <wp:posOffset>3426460</wp:posOffset>
                </wp:positionH>
                <wp:positionV relativeFrom="paragraph">
                  <wp:posOffset>234950</wp:posOffset>
                </wp:positionV>
                <wp:extent cx="697230" cy="312420"/>
                <wp:effectExtent l="0" t="0" r="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 cy="312420"/>
                        </a:xfrm>
                        <a:prstGeom prst="rect">
                          <a:avLst/>
                        </a:prstGeom>
                        <a:noFill/>
                        <a:ln>
                          <a:noFill/>
                        </a:ln>
                        <a:effectLst/>
                      </wps:spPr>
                      <wps:txbx>
                        <w:txbxContent>
                          <w:p w:rsidR="00831126" w:rsidRDefault="00831126" w:rsidP="00831126">
                            <w:pPr>
                              <w:autoSpaceDE w:val="0"/>
                              <w:autoSpaceDN w:val="0"/>
                              <w:adjustRightInd w:val="0"/>
                              <w:jc w:val="center"/>
                              <w:rPr>
                                <w:rFonts w:ascii="宋体" w:hAnsi="宋体" w:cs="楷体_GB2312"/>
                                <w:color w:val="000000"/>
                                <w:spacing w:val="-8"/>
                                <w:sz w:val="24"/>
                              </w:rPr>
                            </w:pPr>
                            <w:r>
                              <w:rPr>
                                <w:rFonts w:ascii="宋体" w:hAnsi="宋体" w:cs="楷体_GB2312" w:hint="eastAsia"/>
                                <w:color w:val="000000"/>
                                <w:spacing w:val="-8"/>
                                <w:sz w:val="24"/>
                              </w:rPr>
                              <w:t>符合</w:t>
                            </w:r>
                          </w:p>
                        </w:txbxContent>
                      </wps:txbx>
                      <wps:bodyPr rot="0" vert="horz" wrap="square" lIns="23907" tIns="23907" rIns="23907" bIns="23907" anchor="ctr" anchorCtr="1" upright="1">
                        <a:noAutofit/>
                      </wps:bodyPr>
                    </wps:wsp>
                  </a:graphicData>
                </a:graphic>
              </wp:anchor>
            </w:drawing>
          </mc:Choice>
          <mc:Fallback>
            <w:pict>
              <v:rect id="矩形 1" o:spid="_x0000_s1035" style="position:absolute;left:0;text-align:left;margin-left:269.8pt;margin-top:18.5pt;width:54.9pt;height:24.6pt;z-index:251668480;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" filled="f" stroked="f">
                <v:textbox inset=".66408mm,.66408mm,.66408mm,.66408mm">
                  <w:txbxContent>
                    <w:p w:rsidR="00831126" w:rsidRDefault="00831126" w:rsidP="00831126">
                      <w:pPr>
                        <w:autoSpaceDE w:val="0"/>
                        <w:autoSpaceDN w:val="0"/>
                        <w:adjustRightInd w:val="0"/>
                        <w:jc w:val="center"/>
                        <w:rPr>
                          <w:rFonts w:ascii="宋体" w:hAnsi="宋体" w:cs="楷体_GB2312"/>
                          <w:color w:val="000000"/>
                          <w:spacing w:val="-8"/>
                          <w:sz w:val="24"/>
                        </w:rPr>
                      </w:pPr>
                      <w:r>
                        <w:rPr>
                          <w:rFonts w:ascii="宋体" w:hAnsi="宋体" w:cs="楷体_GB2312" w:hint="eastAsia"/>
                          <w:color w:val="000000"/>
                          <w:spacing w:val="-8"/>
                          <w:sz w:val="24"/>
                        </w:rPr>
                        <w:t>符合</w:t>
                      </w:r>
                    </w:p>
                  </w:txbxContent>
                </v:textbox>
              </v:rect>
            </w:pict>
          </mc:Fallback>
        </mc:AlternateContent>
      </w:r>
      <w:r>
        <w:rPr>
          <w:rFonts w:ascii="黑体" w:eastAsia="黑体"/>
          <w:szCs w:val="28"/>
        </w:rPr>
        <w:br w:type="page"/>
      </w:r>
      <w:r>
        <w:rPr>
          <w:rFonts w:ascii="黑体" w:eastAsia="黑体" w:hint="eastAsia"/>
          <w:sz w:val="28"/>
          <w:szCs w:val="28"/>
        </w:rPr>
        <w:lastRenderedPageBreak/>
        <w:t>附录2</w:t>
      </w:r>
    </w:p>
    <w:p w:rsidR="00831126" w:rsidRDefault="00831126" w:rsidP="00831126">
      <w:pPr>
        <w:snapToGrid w:val="0"/>
        <w:spacing w:afterLines="50" w:after="156"/>
        <w:ind w:firstLineChars="200" w:firstLine="640"/>
        <w:jc w:val="center"/>
        <w:rPr>
          <w:rFonts w:ascii="黑体" w:eastAsia="黑体" w:hAnsi="仿宋"/>
          <w:sz w:val="32"/>
          <w:szCs w:val="32"/>
        </w:rPr>
      </w:pPr>
      <w:r>
        <w:rPr>
          <w:rFonts w:ascii="黑体" w:eastAsia="黑体" w:hAnsi="仿宋" w:hint="eastAsia"/>
          <w:sz w:val="32"/>
          <w:szCs w:val="32"/>
        </w:rPr>
        <w:t>境内责任人备案系统用户名称注册</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境内责任人在首次申报进口非特殊用途化妆品备案前，应当通过备案系统（网址：www.nmpa.gov.cn“网上办事”栏目）报送以下资料进行用户注册：</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（一）加盖境内责任人公章、并由其负责人签字的进口非特殊用途化妆品备案管理系统用户名称注册申请书；</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（二）境外生产企业对境内责任人的授权书及其公证件，授权书为外文的，还应译成中文，并对翻译件与原件一致进行公证；</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（三）境内责任人营业执照。</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境内责任人可在备案管理系统查询用户名审核结果。通过后，持下列资料，至</w:t>
      </w:r>
      <w:proofErr w:type="gramStart"/>
      <w:r>
        <w:rPr>
          <w:rFonts w:ascii="仿宋" w:eastAsia="仿宋" w:hAnsi="仿宋" w:hint="eastAsia"/>
          <w:sz w:val="28"/>
          <w:szCs w:val="28"/>
        </w:rPr>
        <w:t>本办事</w:t>
      </w:r>
      <w:proofErr w:type="gramEnd"/>
      <w:r>
        <w:rPr>
          <w:rFonts w:ascii="仿宋" w:eastAsia="仿宋" w:hAnsi="仿宋" w:hint="eastAsia"/>
          <w:sz w:val="28"/>
          <w:szCs w:val="28"/>
        </w:rPr>
        <w:t>指南中相应办事窗口领取：</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（一）境内责任人营业执照（原件及复印件）；</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（二）进口非特殊用途化妆品备案管理系统用户名称注册申请书（原件）；</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（三）境外生产企业对境内责任人的授权书及其公证件（原件）；</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（四）办理人员身份证（原件）；</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（五）境内责任人出具的办事委托书（法定代表人亲自领取除外）。</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其中，营业执照原件和身份证原件经当场核对无误后返还，其他资料经核对无误后，予以接收，并发放系统用户名和初始密码。</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备注：境内责任人是境外化妆品生产企业授权的注册在我国境内的企业法人。境内化妆品生产企业（委托方）委托境外化妆品生产企</w:t>
      </w:r>
      <w:r>
        <w:rPr>
          <w:rFonts w:ascii="仿宋" w:eastAsia="仿宋" w:hAnsi="仿宋" w:hint="eastAsia"/>
          <w:sz w:val="28"/>
          <w:szCs w:val="28"/>
        </w:rPr>
        <w:lastRenderedPageBreak/>
        <w:t>业生产产品进口的，该委托方为境内责任人，不需再办理授权。</w:t>
      </w:r>
    </w:p>
    <w:p w:rsidR="00831126" w:rsidRDefault="00831126" w:rsidP="00831126">
      <w:pPr>
        <w:snapToGrid w:val="0"/>
        <w:ind w:firstLineChars="200" w:firstLine="420"/>
      </w:pPr>
    </w:p>
    <w:p w:rsidR="00831126" w:rsidRDefault="00831126" w:rsidP="00831126">
      <w:pPr>
        <w:snapToGrid w:val="0"/>
        <w:ind w:firstLineChars="200" w:firstLine="420"/>
      </w:pPr>
    </w:p>
    <w:p w:rsidR="00831126" w:rsidRDefault="00831126" w:rsidP="00831126">
      <w:pPr>
        <w:snapToGrid w:val="0"/>
        <w:ind w:firstLineChars="200" w:firstLine="562"/>
        <w:rPr>
          <w:rFonts w:ascii="仿宋" w:eastAsia="仿宋" w:hAnsi="仿宋"/>
          <w:b/>
          <w:sz w:val="28"/>
          <w:szCs w:val="28"/>
        </w:rPr>
      </w:pPr>
      <w:r>
        <w:rPr>
          <w:rFonts w:ascii="仿宋" w:eastAsia="仿宋" w:hAnsi="仿宋" w:hint="eastAsia"/>
          <w:b/>
          <w:sz w:val="28"/>
          <w:szCs w:val="28"/>
        </w:rPr>
        <w:t>参考资料：</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1、 《国务院关于在全国推开“证照分离”改革的通知》（国发〔2018〕35号）</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2、 《关于在全国范围实施进口非特殊用途化妆品备案管理有关事宜的公告》（2018年第88号）</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3、《关于在上海市浦东新区试点实施进口非特殊用途化妆品备案管理有关事宜的公告》（2017年第7号）</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4、《关于发布上海市浦东新区进口非特殊用途化妆品备案管理工作程序（暂行）的公告》（2017年第10号）</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5、 《关于明确浦东新区试点实施进口非特殊用途化妆品备案检验报告要求等有关事宜的通知》（食药监办药化管〔2017〕72号）</w:t>
      </w:r>
    </w:p>
    <w:p w:rsidR="00831126" w:rsidRDefault="00831126" w:rsidP="00831126">
      <w:pPr>
        <w:ind w:firstLineChars="200" w:firstLine="560"/>
        <w:rPr>
          <w:rFonts w:ascii="仿宋" w:eastAsia="仿宋" w:hAnsi="仿宋"/>
          <w:sz w:val="28"/>
          <w:szCs w:val="28"/>
        </w:rPr>
      </w:pPr>
      <w:r>
        <w:rPr>
          <w:rFonts w:ascii="仿宋" w:eastAsia="仿宋" w:hAnsi="仿宋" w:hint="eastAsia"/>
          <w:sz w:val="28"/>
          <w:szCs w:val="28"/>
        </w:rPr>
        <w:t>6、进口非特殊用途化妆品备案资料撰写指南</w:t>
      </w:r>
    </w:p>
    <w:p w:rsidR="00831126" w:rsidRPr="00170582" w:rsidRDefault="00831126" w:rsidP="00831126">
      <w:pPr>
        <w:rPr>
          <w:rFonts w:ascii="华文仿宋" w:eastAsia="华文仿宋" w:hAnsi="华文仿宋" w:cs="华文仿宋"/>
          <w:sz w:val="32"/>
          <w:szCs w:val="32"/>
        </w:rPr>
      </w:pPr>
    </w:p>
    <w:p w:rsidR="007F0925" w:rsidRPr="00831126" w:rsidRDefault="007F0925"/>
    <w:sectPr w:rsidR="007F0925" w:rsidRPr="00831126">
      <w:footerReference w:type="default" r:id="rI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447204"/>
      <w:docPartObj>
        <w:docPartGallery w:val="Page Numbers (Bottom of Page)"/>
        <w:docPartUnique/>
      </w:docPartObj>
    </w:sdtPr>
    <w:sdtEndPr/>
    <w:sdtContent>
      <w:p w:rsidR="009D4852" w:rsidRDefault="00831126">
        <w:pPr>
          <w:pStyle w:val="a3"/>
          <w:jc w:val="center"/>
        </w:pPr>
        <w:r>
          <w:fldChar w:fldCharType="begin"/>
        </w:r>
        <w:r>
          <w:instrText>PAGE   \* MERGEFORMAT</w:instrText>
        </w:r>
        <w:r>
          <w:fldChar w:fldCharType="separate"/>
        </w:r>
        <w:r w:rsidRPr="00831126">
          <w:rPr>
            <w:noProof/>
            <w:lang w:val="zh-CN"/>
          </w:rPr>
          <w:t>1</w:t>
        </w:r>
        <w:r>
          <w:fldChar w:fldCharType="end"/>
        </w:r>
      </w:p>
    </w:sdtContent>
  </w:sdt>
  <w:p w:rsidR="009D4852" w:rsidRDefault="00831126">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4F8795"/>
    <w:multiLevelType w:val="singleLevel"/>
    <w:tmpl w:val="FC4F8795"/>
    <w:lvl w:ilvl="0">
      <w:start w:val="1"/>
      <w:numFmt w:val="decimal"/>
      <w:suff w:val="nothing"/>
      <w:lvlText w:val="%1、"/>
      <w:lvlJc w:val="left"/>
      <w:pPr>
        <w:tabs>
          <w:tab w:val="left" w:pos="1276"/>
        </w:tabs>
      </w:pPr>
      <w:rPr>
        <w:rFonts w:hint="default"/>
      </w:rPr>
    </w:lvl>
  </w:abstractNum>
  <w:abstractNum w:abstractNumId="1">
    <w:nsid w:val="3C064E10"/>
    <w:multiLevelType w:val="singleLevel"/>
    <w:tmpl w:val="3C064E10"/>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126"/>
    <w:rsid w:val="007F0925"/>
    <w:rsid w:val="00831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126"/>
    <w:pPr>
      <w:widowControl w:val="0"/>
      <w:jc w:val="both"/>
    </w:pPr>
    <w:rPr>
      <w:szCs w:val="24"/>
    </w:rPr>
  </w:style>
  <w:style w:type="paragraph" w:styleId="1">
    <w:name w:val="heading 1"/>
    <w:basedOn w:val="a"/>
    <w:next w:val="a"/>
    <w:link w:val="1Char"/>
    <w:qFormat/>
    <w:rsid w:val="0083112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31126"/>
    <w:rPr>
      <w:b/>
      <w:bCs/>
      <w:kern w:val="44"/>
      <w:sz w:val="44"/>
      <w:szCs w:val="44"/>
    </w:rPr>
  </w:style>
  <w:style w:type="paragraph" w:styleId="a3">
    <w:name w:val="footer"/>
    <w:basedOn w:val="a"/>
    <w:link w:val="Char"/>
    <w:uiPriority w:val="99"/>
    <w:rsid w:val="00831126"/>
    <w:pPr>
      <w:tabs>
        <w:tab w:val="center" w:pos="4153"/>
        <w:tab w:val="right" w:pos="8306"/>
      </w:tabs>
      <w:snapToGrid w:val="0"/>
      <w:jc w:val="left"/>
    </w:pPr>
    <w:rPr>
      <w:sz w:val="18"/>
      <w:szCs w:val="18"/>
    </w:rPr>
  </w:style>
  <w:style w:type="character" w:customStyle="1" w:styleId="Char">
    <w:name w:val="页脚 Char"/>
    <w:basedOn w:val="a0"/>
    <w:link w:val="a3"/>
    <w:uiPriority w:val="99"/>
    <w:rsid w:val="00831126"/>
    <w:rPr>
      <w:sz w:val="18"/>
      <w:szCs w:val="18"/>
    </w:rPr>
  </w:style>
  <w:style w:type="paragraph" w:styleId="a4">
    <w:name w:val="Plain Text"/>
    <w:basedOn w:val="a"/>
    <w:link w:val="Char0"/>
    <w:unhideWhenUsed/>
    <w:qFormat/>
    <w:rsid w:val="00831126"/>
    <w:pPr>
      <w:adjustRightInd w:val="0"/>
      <w:spacing w:line="360" w:lineRule="auto"/>
      <w:ind w:firstLineChars="200" w:firstLine="200"/>
    </w:pPr>
    <w:rPr>
      <w:rFonts w:ascii="宋体" w:hAnsi="Courier New" w:cs="宋体"/>
      <w:sz w:val="28"/>
      <w:szCs w:val="22"/>
    </w:rPr>
  </w:style>
  <w:style w:type="character" w:customStyle="1" w:styleId="Char0">
    <w:name w:val="纯文本 Char"/>
    <w:basedOn w:val="a0"/>
    <w:link w:val="a4"/>
    <w:qFormat/>
    <w:rsid w:val="00831126"/>
    <w:rPr>
      <w:rFonts w:ascii="宋体" w:hAnsi="Courier New" w:cs="宋体"/>
      <w:sz w:val="28"/>
    </w:rPr>
  </w:style>
  <w:style w:type="paragraph" w:styleId="a5">
    <w:name w:val="Normal (Web)"/>
    <w:basedOn w:val="a"/>
    <w:qFormat/>
    <w:rsid w:val="00831126"/>
    <w:pPr>
      <w:spacing w:beforeAutospacing="1" w:afterAutospacing="1"/>
      <w:jc w:val="left"/>
    </w:pPr>
    <w:rPr>
      <w:rFonts w:ascii="Times New Roman" w:eastAsia="宋体" w:hAnsi="Times New Roman"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126"/>
    <w:pPr>
      <w:widowControl w:val="0"/>
      <w:jc w:val="both"/>
    </w:pPr>
    <w:rPr>
      <w:szCs w:val="24"/>
    </w:rPr>
  </w:style>
  <w:style w:type="paragraph" w:styleId="1">
    <w:name w:val="heading 1"/>
    <w:basedOn w:val="a"/>
    <w:next w:val="a"/>
    <w:link w:val="1Char"/>
    <w:qFormat/>
    <w:rsid w:val="0083112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31126"/>
    <w:rPr>
      <w:b/>
      <w:bCs/>
      <w:kern w:val="44"/>
      <w:sz w:val="44"/>
      <w:szCs w:val="44"/>
    </w:rPr>
  </w:style>
  <w:style w:type="paragraph" w:styleId="a3">
    <w:name w:val="footer"/>
    <w:basedOn w:val="a"/>
    <w:link w:val="Char"/>
    <w:uiPriority w:val="99"/>
    <w:rsid w:val="00831126"/>
    <w:pPr>
      <w:tabs>
        <w:tab w:val="center" w:pos="4153"/>
        <w:tab w:val="right" w:pos="8306"/>
      </w:tabs>
      <w:snapToGrid w:val="0"/>
      <w:jc w:val="left"/>
    </w:pPr>
    <w:rPr>
      <w:sz w:val="18"/>
      <w:szCs w:val="18"/>
    </w:rPr>
  </w:style>
  <w:style w:type="character" w:customStyle="1" w:styleId="Char">
    <w:name w:val="页脚 Char"/>
    <w:basedOn w:val="a0"/>
    <w:link w:val="a3"/>
    <w:uiPriority w:val="99"/>
    <w:rsid w:val="00831126"/>
    <w:rPr>
      <w:sz w:val="18"/>
      <w:szCs w:val="18"/>
    </w:rPr>
  </w:style>
  <w:style w:type="paragraph" w:styleId="a4">
    <w:name w:val="Plain Text"/>
    <w:basedOn w:val="a"/>
    <w:link w:val="Char0"/>
    <w:unhideWhenUsed/>
    <w:qFormat/>
    <w:rsid w:val="00831126"/>
    <w:pPr>
      <w:adjustRightInd w:val="0"/>
      <w:spacing w:line="360" w:lineRule="auto"/>
      <w:ind w:firstLineChars="200" w:firstLine="200"/>
    </w:pPr>
    <w:rPr>
      <w:rFonts w:ascii="宋体" w:hAnsi="Courier New" w:cs="宋体"/>
      <w:sz w:val="28"/>
      <w:szCs w:val="22"/>
    </w:rPr>
  </w:style>
  <w:style w:type="character" w:customStyle="1" w:styleId="Char0">
    <w:name w:val="纯文本 Char"/>
    <w:basedOn w:val="a0"/>
    <w:link w:val="a4"/>
    <w:qFormat/>
    <w:rsid w:val="00831126"/>
    <w:rPr>
      <w:rFonts w:ascii="宋体" w:hAnsi="Courier New" w:cs="宋体"/>
      <w:sz w:val="28"/>
    </w:rPr>
  </w:style>
  <w:style w:type="paragraph" w:styleId="a5">
    <w:name w:val="Normal (Web)"/>
    <w:basedOn w:val="a"/>
    <w:qFormat/>
    <w:rsid w:val="00831126"/>
    <w:pPr>
      <w:spacing w:beforeAutospacing="1" w:afterAutospacing="1"/>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fda.gov.cn&#65289;&#25552;&#20132;&#30005;&#23376;&#22791;&#26696;&#36164;&#2600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898</Words>
  <Characters>5124</Characters>
  <Application>Microsoft Office Word</Application>
  <DocSecurity>0</DocSecurity>
  <Lines>42</Lines>
  <Paragraphs>12</Paragraphs>
  <ScaleCrop>false</ScaleCrop>
  <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huangweijun</dc:creator>
  <cp:lastModifiedBy>huangweijun</cp:lastModifiedBy>
  <cp:revision>1</cp:revision>
  <dcterms:created xsi:type="dcterms:W3CDTF">2018-11-16T03:03:00Z</dcterms:created>
  <dcterms:modified xsi:type="dcterms:W3CDTF">2018-11-16T03:04:00Z</dcterms:modified>
</cp:coreProperties>
</file>