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9026"/>
      </w:tblGrid>
      <w:tr w:rsidR="006C17DC" w:rsidTr="006C17DC">
        <w:trPr>
          <w:tblCellSpacing w:w="0" w:type="dxa"/>
        </w:trPr>
        <w:tc>
          <w:tcPr>
            <w:tcW w:w="0" w:type="auto"/>
            <w:tcMar>
              <w:top w:w="30" w:type="dxa"/>
              <w:left w:w="0" w:type="dxa"/>
              <w:bottom w:w="150" w:type="dxa"/>
              <w:right w:w="0" w:type="dxa"/>
            </w:tcMar>
            <w:vAlign w:val="center"/>
            <w:hideMark/>
          </w:tcPr>
          <w:p w:rsidR="006C17DC" w:rsidRDefault="006C17DC" w:rsidP="006C17DC">
            <w:pPr>
              <w:spacing w:before="0" w:after="0" w:line="495" w:lineRule="atLeast"/>
              <w:jc w:val="center"/>
              <w:rPr>
                <w:rFonts w:ascii="SimSun" w:eastAsia="SimSun" w:hAnsi="SimSun" w:cs="굴림"/>
                <w:b/>
                <w:bCs/>
                <w:color w:val="093A96"/>
                <w:sz w:val="33"/>
                <w:szCs w:val="33"/>
                <w:lang w:eastAsia="zh-CN"/>
              </w:rPr>
            </w:pPr>
            <w:r>
              <w:rPr>
                <w:rFonts w:ascii="SimSun" w:eastAsia="SimSun" w:hAnsi="SimSun" w:hint="eastAsia"/>
                <w:b/>
                <w:bCs/>
                <w:color w:val="093A96"/>
                <w:sz w:val="33"/>
                <w:szCs w:val="33"/>
                <w:lang w:eastAsia="zh-CN"/>
              </w:rPr>
              <w:t>总局关于在更大范围试点实施进口非特殊用途化妆品备案管理有关事宜的公告（2018年第31号）</w:t>
            </w:r>
          </w:p>
        </w:tc>
      </w:tr>
      <w:tr w:rsidR="006C17DC" w:rsidTr="006C17DC">
        <w:trPr>
          <w:tblCellSpacing w:w="0" w:type="dxa"/>
        </w:trPr>
        <w:tc>
          <w:tcPr>
            <w:tcW w:w="0" w:type="auto"/>
            <w:vAlign w:val="center"/>
            <w:hideMark/>
          </w:tcPr>
          <w:p w:rsidR="006C17DC" w:rsidRDefault="006C17DC" w:rsidP="006C17DC">
            <w:pPr>
              <w:spacing w:before="0" w:after="0" w:line="540" w:lineRule="atLeast"/>
              <w:jc w:val="center"/>
              <w:rPr>
                <w:rFonts w:ascii="SimSun" w:eastAsia="SimSun" w:hAnsi="SimSun" w:cs="굴림"/>
                <w:b/>
                <w:bCs/>
                <w:color w:val="093A96"/>
                <w:sz w:val="27"/>
                <w:szCs w:val="27"/>
                <w:lang w:eastAsia="zh-CN"/>
              </w:rPr>
            </w:pPr>
          </w:p>
        </w:tc>
      </w:tr>
      <w:tr w:rsidR="006C17DC" w:rsidTr="006C17DC">
        <w:trPr>
          <w:tblCellSpacing w:w="0" w:type="dxa"/>
        </w:trPr>
        <w:tc>
          <w:tcPr>
            <w:tcW w:w="0" w:type="auto"/>
            <w:vAlign w:val="center"/>
            <w:hideMark/>
          </w:tcPr>
          <w:p w:rsidR="006C17DC" w:rsidRDefault="006C17DC" w:rsidP="006C17DC">
            <w:pPr>
              <w:spacing w:before="0" w:after="0" w:line="306" w:lineRule="atLeast"/>
              <w:jc w:val="right"/>
              <w:rPr>
                <w:rFonts w:ascii="SimSun" w:eastAsia="SimSun" w:hAnsi="SimSun" w:cs="굴림"/>
                <w:sz w:val="18"/>
                <w:szCs w:val="18"/>
              </w:rPr>
            </w:pPr>
          </w:p>
        </w:tc>
      </w:tr>
      <w:tr w:rsidR="006C17DC" w:rsidTr="006C17DC">
        <w:trPr>
          <w:tblCellSpacing w:w="0" w:type="dxa"/>
        </w:trPr>
        <w:tc>
          <w:tcPr>
            <w:tcW w:w="0" w:type="auto"/>
            <w:tcMar>
              <w:top w:w="120" w:type="dxa"/>
              <w:left w:w="0" w:type="dxa"/>
              <w:bottom w:w="0" w:type="dxa"/>
              <w:right w:w="0" w:type="dxa"/>
            </w:tcMar>
            <w:vAlign w:val="center"/>
            <w:hideMark/>
          </w:tcPr>
          <w:p w:rsidR="006C17DC" w:rsidRDefault="006C17DC" w:rsidP="006C17DC">
            <w:pPr>
              <w:spacing w:before="0" w:after="0" w:line="315" w:lineRule="atLeast"/>
              <w:jc w:val="right"/>
              <w:rPr>
                <w:rFonts w:ascii="SimSun" w:eastAsia="SimSun" w:hAnsi="SimSun" w:cs="굴림"/>
                <w:color w:val="919191"/>
                <w:sz w:val="21"/>
                <w:szCs w:val="21"/>
              </w:rPr>
            </w:pPr>
            <w:r>
              <w:rPr>
                <w:rFonts w:ascii="SimSun" w:eastAsia="SimSun" w:hAnsi="SimSun" w:hint="eastAsia"/>
                <w:color w:val="919191"/>
                <w:sz w:val="21"/>
                <w:szCs w:val="21"/>
              </w:rPr>
              <w:t>2018年03月12日 发布</w:t>
            </w:r>
          </w:p>
        </w:tc>
      </w:tr>
      <w:tr w:rsidR="006C17DC" w:rsidTr="006C17DC">
        <w:trPr>
          <w:trHeight w:val="60"/>
          <w:tblCellSpacing w:w="0" w:type="dxa"/>
        </w:trPr>
        <w:tc>
          <w:tcPr>
            <w:tcW w:w="11070" w:type="dxa"/>
            <w:vAlign w:val="center"/>
            <w:hideMark/>
          </w:tcPr>
          <w:p w:rsidR="006C17DC" w:rsidRDefault="006C17DC">
            <w:pPr>
              <w:spacing w:line="306" w:lineRule="atLeast"/>
              <w:jc w:val="center"/>
              <w:rPr>
                <w:rFonts w:ascii="SimSun" w:eastAsia="SimSun" w:hAnsi="SimSun" w:cs="굴림"/>
                <w:color w:val="000000"/>
                <w:sz w:val="6"/>
                <w:szCs w:val="18"/>
              </w:rPr>
            </w:pPr>
          </w:p>
        </w:tc>
      </w:tr>
      <w:tr w:rsidR="006C17DC" w:rsidTr="006C17DC">
        <w:trPr>
          <w:tblCellSpacing w:w="0" w:type="dxa"/>
        </w:trPr>
        <w:tc>
          <w:tcPr>
            <w:tcW w:w="0" w:type="auto"/>
            <w:tcMar>
              <w:top w:w="300" w:type="dxa"/>
              <w:left w:w="0" w:type="dxa"/>
              <w:bottom w:w="0" w:type="dxa"/>
              <w:right w:w="0" w:type="dxa"/>
            </w:tcMar>
            <w:vAlign w:val="center"/>
            <w:hideMark/>
          </w:tcPr>
          <w:p w:rsidR="006C17DC" w:rsidRDefault="006C17DC">
            <w:pPr>
              <w:pStyle w:val="a4"/>
              <w:spacing w:line="420" w:lineRule="atLeast"/>
              <w:rPr>
                <w:rFonts w:ascii="SimSun" w:eastAsia="SimSun" w:hAnsi="SimSun" w:hint="eastAsia"/>
                <w:color w:val="000000"/>
                <w:sz w:val="21"/>
                <w:szCs w:val="21"/>
                <w:lang w:eastAsia="zh-CN"/>
              </w:rPr>
            </w:pPr>
            <w:r>
              <w:rPr>
                <w:rFonts w:ascii="SimSun" w:eastAsia="SimSun" w:hAnsi="SimSun" w:hint="eastAsia"/>
                <w:color w:val="000000"/>
                <w:sz w:val="21"/>
                <w:szCs w:val="21"/>
                <w:lang w:eastAsia="zh-CN"/>
              </w:rPr>
              <w:t xml:space="preserve">　　进口非特殊用途化妆品备案管理在上海市浦东新区试点实施以来，取得了积极成效。按照《国务院关于在更大范围推进“证照分离”改革试点工作的意见》（国发〔2017〕45号）要求，进一步推广和复制上海市浦东新区试点经验，现就在天津、辽宁、浙江、福建、河南、湖北、广东、重庆、四川、陕西10个自贸试验区，扩大试点实施进口非特殊用途化妆品备案管理工作有关事宜公告如下：</w:t>
            </w:r>
            <w:bookmarkStart w:id="0" w:name="_GoBack"/>
            <w:bookmarkEnd w:id="0"/>
          </w:p>
          <w:p w:rsidR="006C17DC" w:rsidRDefault="006C17DC">
            <w:pPr>
              <w:pStyle w:val="a4"/>
              <w:spacing w:line="420" w:lineRule="atLeast"/>
              <w:rPr>
                <w:rFonts w:ascii="SimSun" w:eastAsia="SimSun" w:hAnsi="SimSun" w:hint="eastAsia"/>
                <w:color w:val="000000"/>
                <w:sz w:val="21"/>
                <w:szCs w:val="21"/>
                <w:lang w:eastAsia="zh-CN"/>
              </w:rPr>
            </w:pPr>
            <w:r>
              <w:rPr>
                <w:rFonts w:ascii="SimSun" w:eastAsia="SimSun" w:hAnsi="SimSun" w:hint="eastAsia"/>
                <w:color w:val="000000"/>
                <w:sz w:val="21"/>
                <w:szCs w:val="21"/>
                <w:lang w:eastAsia="zh-CN"/>
              </w:rPr>
              <w:t xml:space="preserve">　　一、自本公告发布之日起，至2018年12月21日止，凡自上述10个自贸试验区口岸进口，且境内责任人注册地在该自贸试验区内的首次进口非特殊用途化妆品，由现行审批管理调整为备案管理。</w:t>
            </w:r>
          </w:p>
          <w:p w:rsidR="006C17DC" w:rsidRDefault="006C17DC">
            <w:pPr>
              <w:pStyle w:val="a4"/>
              <w:spacing w:line="420" w:lineRule="atLeast"/>
              <w:rPr>
                <w:rFonts w:ascii="SimSun" w:eastAsia="SimSun" w:hAnsi="SimSun" w:hint="eastAsia"/>
                <w:color w:val="000000"/>
                <w:sz w:val="21"/>
                <w:szCs w:val="21"/>
                <w:lang w:eastAsia="zh-CN"/>
              </w:rPr>
            </w:pPr>
            <w:r>
              <w:rPr>
                <w:rFonts w:ascii="SimSun" w:eastAsia="SimSun" w:hAnsi="SimSun" w:hint="eastAsia"/>
                <w:color w:val="000000"/>
                <w:sz w:val="21"/>
                <w:szCs w:val="21"/>
                <w:lang w:eastAsia="zh-CN"/>
              </w:rPr>
              <w:t xml:space="preserve">　　二、进口化妆品生产企业拟自上述10个自贸试验区口岸以备案方式首次进口非特殊用途化妆品的，应当在产品进口前，委托其境内责任人通过全国统一的“进口非特殊用途化妆品备案管理系统”网络平台，办理备案手续，取得电子版备案凭证后方可开展进口贸易。备案产品按照“国妆网备进字（自贸试验区所在省份简称）+四位年份数字+六位顺序编号”的规则进行编号。</w:t>
            </w:r>
            <w:r>
              <w:rPr>
                <w:rFonts w:ascii="SimSun" w:eastAsia="SimSun" w:hAnsi="SimSun" w:hint="eastAsia"/>
                <w:color w:val="000000"/>
                <w:sz w:val="18"/>
                <w:szCs w:val="18"/>
                <w:lang w:eastAsia="zh-CN"/>
              </w:rPr>
              <w:br/>
            </w:r>
            <w:r>
              <w:rPr>
                <w:rFonts w:ascii="SimSun" w:eastAsia="SimSun" w:hAnsi="SimSun" w:hint="eastAsia"/>
                <w:color w:val="000000"/>
                <w:sz w:val="21"/>
                <w:szCs w:val="21"/>
                <w:lang w:eastAsia="zh-CN"/>
              </w:rPr>
              <w:t xml:space="preserve">　　已经按照现行法规要求提交首次进口非特殊用途化妆品行政许可申请的产品，在尚未开展技术审评之前，可向食品药品监管总局申请退回申报资料，按照备案方式进口。</w:t>
            </w:r>
          </w:p>
          <w:p w:rsidR="006C17DC" w:rsidRDefault="006C17DC">
            <w:pPr>
              <w:pStyle w:val="a4"/>
              <w:spacing w:line="420" w:lineRule="atLeast"/>
              <w:rPr>
                <w:rFonts w:ascii="SimSun" w:eastAsia="SimSun" w:hAnsi="SimSun" w:hint="eastAsia"/>
                <w:color w:val="000000"/>
                <w:sz w:val="21"/>
                <w:szCs w:val="21"/>
                <w:lang w:eastAsia="zh-CN"/>
              </w:rPr>
            </w:pPr>
            <w:r>
              <w:rPr>
                <w:rFonts w:ascii="SimSun" w:eastAsia="SimSun" w:hAnsi="SimSun" w:hint="eastAsia"/>
                <w:color w:val="000000"/>
                <w:sz w:val="21"/>
                <w:szCs w:val="21"/>
                <w:lang w:eastAsia="zh-CN"/>
              </w:rPr>
              <w:t xml:space="preserve">　　三、按照规定要求办理首次进口非特殊用途化妆品备案的产品，应当在境内责任人所在自贸试验区口岸进口。后续需要自其他口岸进口时，应当注销备案产品信息，按照现行《化妆品卫生监督条例》规定，申请化妆品首次进口行政许可获得批准后进口，或者在其他自贸试验区重新办理进口备案手续，取得备案凭证后进口。</w:t>
            </w:r>
          </w:p>
          <w:p w:rsidR="006C17DC" w:rsidRDefault="006C17DC">
            <w:pPr>
              <w:pStyle w:val="a4"/>
              <w:spacing w:line="420" w:lineRule="atLeast"/>
              <w:rPr>
                <w:rFonts w:ascii="SimSun" w:eastAsia="SimSun" w:hAnsi="SimSun" w:hint="eastAsia"/>
                <w:color w:val="000000"/>
                <w:sz w:val="21"/>
                <w:szCs w:val="21"/>
                <w:lang w:eastAsia="zh-CN"/>
              </w:rPr>
            </w:pPr>
            <w:r>
              <w:rPr>
                <w:rFonts w:ascii="SimSun" w:eastAsia="SimSun" w:hAnsi="SimSun" w:hint="eastAsia"/>
                <w:color w:val="000000"/>
                <w:sz w:val="21"/>
                <w:szCs w:val="21"/>
                <w:lang w:eastAsia="zh-CN"/>
              </w:rPr>
              <w:t xml:space="preserve">　　四、食品药品监管总局《关于发布上海市浦东新区进口非特殊用途化妆品备案管理工作程序（暂</w:t>
            </w:r>
            <w:r>
              <w:rPr>
                <w:rFonts w:ascii="SimSun" w:eastAsia="SimSun" w:hAnsi="SimSun" w:hint="eastAsia"/>
                <w:color w:val="000000"/>
                <w:sz w:val="21"/>
                <w:szCs w:val="21"/>
                <w:lang w:eastAsia="zh-CN"/>
              </w:rPr>
              <w:lastRenderedPageBreak/>
              <w:t>行）的公告》（2017年第10号）等相关文件，在上述10个自贸试验区内适用。</w:t>
            </w:r>
          </w:p>
          <w:p w:rsidR="006C17DC" w:rsidRDefault="006C17DC">
            <w:pPr>
              <w:pStyle w:val="a4"/>
              <w:spacing w:line="420" w:lineRule="atLeast"/>
              <w:rPr>
                <w:rFonts w:ascii="SimSun" w:eastAsia="SimSun" w:hAnsi="SimSun" w:hint="eastAsia"/>
                <w:color w:val="000000"/>
                <w:sz w:val="21"/>
                <w:szCs w:val="21"/>
                <w:lang w:eastAsia="zh-CN"/>
              </w:rPr>
            </w:pPr>
            <w:r>
              <w:rPr>
                <w:rFonts w:ascii="SimSun" w:eastAsia="SimSun" w:hAnsi="SimSun" w:hint="eastAsia"/>
                <w:color w:val="000000"/>
                <w:sz w:val="21"/>
                <w:szCs w:val="21"/>
                <w:lang w:eastAsia="zh-CN"/>
              </w:rPr>
              <w:t xml:space="preserve">　　五、负责试点实施备案管理的有关省级食品药品监管部门，应当按照《食品药品监管总局办公厅关于在部分省（市）实施进口非特殊用途化妆品备案试点工作有关事宜的通知》（食药监办药化管〔2017〕160号）要求，加强化妆品备案能力建设，满足备案试点工作能力要求，及时制定本行政区域内自贸试验区试点实施进口非特殊用途化妆品备案管理相关办事指南，并向社会主动公开。</w:t>
            </w:r>
          </w:p>
          <w:p w:rsidR="006C17DC" w:rsidRDefault="006C17DC">
            <w:pPr>
              <w:pStyle w:val="a4"/>
              <w:spacing w:line="420" w:lineRule="atLeast"/>
              <w:rPr>
                <w:rFonts w:ascii="SimSun" w:eastAsia="SimSun" w:hAnsi="SimSun" w:hint="eastAsia"/>
                <w:color w:val="000000"/>
                <w:sz w:val="21"/>
                <w:szCs w:val="21"/>
                <w:lang w:eastAsia="zh-CN"/>
              </w:rPr>
            </w:pPr>
            <w:r>
              <w:rPr>
                <w:rFonts w:ascii="SimSun" w:eastAsia="SimSun" w:hAnsi="SimSun" w:hint="eastAsia"/>
                <w:color w:val="000000"/>
                <w:sz w:val="21"/>
                <w:szCs w:val="21"/>
                <w:lang w:eastAsia="zh-CN"/>
              </w:rPr>
              <w:t xml:space="preserve">　　六、各级食品药品监管部门应当加大备案进口产品的事中、事后监管力度，加强与出入境检验检疫部门等有关部门的协调配合，及时通报产品质量安全信息，会同有关部门依法查处相关违法违规行为。</w:t>
            </w:r>
          </w:p>
          <w:p w:rsidR="006C17DC" w:rsidRDefault="006C17DC">
            <w:pPr>
              <w:pStyle w:val="a4"/>
              <w:spacing w:line="420" w:lineRule="atLeast"/>
              <w:rPr>
                <w:rFonts w:ascii="SimSun" w:eastAsia="SimSun" w:hAnsi="SimSun" w:hint="eastAsia"/>
                <w:color w:val="000000"/>
                <w:sz w:val="21"/>
                <w:szCs w:val="21"/>
                <w:lang w:eastAsia="zh-CN"/>
              </w:rPr>
            </w:pPr>
            <w:r>
              <w:rPr>
                <w:rFonts w:ascii="SimSun" w:eastAsia="SimSun" w:hAnsi="SimSun" w:hint="eastAsia"/>
                <w:color w:val="000000"/>
                <w:sz w:val="21"/>
                <w:szCs w:val="21"/>
                <w:lang w:eastAsia="zh-CN"/>
              </w:rPr>
              <w:t xml:space="preserve">　　特此公告。</w:t>
            </w:r>
          </w:p>
          <w:p w:rsidR="006C17DC" w:rsidRDefault="006C17DC">
            <w:pPr>
              <w:pStyle w:val="a4"/>
              <w:spacing w:line="420" w:lineRule="atLeast"/>
              <w:jc w:val="right"/>
              <w:rPr>
                <w:rFonts w:ascii="SimSun" w:eastAsia="SimSun" w:hAnsi="SimSun" w:hint="eastAsia"/>
                <w:color w:val="000000"/>
                <w:sz w:val="21"/>
                <w:szCs w:val="21"/>
                <w:lang w:eastAsia="zh-CN"/>
              </w:rPr>
            </w:pPr>
            <w:r>
              <w:rPr>
                <w:rFonts w:ascii="SimSun" w:eastAsia="SimSun" w:hAnsi="SimSun" w:hint="eastAsia"/>
                <w:color w:val="000000"/>
                <w:sz w:val="18"/>
                <w:szCs w:val="18"/>
                <w:lang w:eastAsia="zh-CN"/>
              </w:rPr>
              <w:br/>
            </w:r>
            <w:r>
              <w:rPr>
                <w:rFonts w:ascii="SimSun" w:eastAsia="SimSun" w:hAnsi="SimSun" w:hint="eastAsia"/>
                <w:color w:val="000000"/>
                <w:sz w:val="21"/>
                <w:szCs w:val="21"/>
                <w:lang w:eastAsia="zh-CN"/>
              </w:rPr>
              <w:t>食品药品监管总局</w:t>
            </w:r>
            <w:r>
              <w:rPr>
                <w:rFonts w:ascii="SimSun" w:eastAsia="SimSun" w:hAnsi="SimSun" w:hint="eastAsia"/>
                <w:color w:val="000000"/>
                <w:sz w:val="18"/>
                <w:szCs w:val="18"/>
                <w:lang w:eastAsia="zh-CN"/>
              </w:rPr>
              <w:br/>
            </w:r>
            <w:r>
              <w:rPr>
                <w:rFonts w:ascii="SimSun" w:eastAsia="SimSun" w:hAnsi="SimSun" w:hint="eastAsia"/>
                <w:color w:val="000000"/>
                <w:sz w:val="21"/>
                <w:szCs w:val="21"/>
                <w:lang w:eastAsia="zh-CN"/>
              </w:rPr>
              <w:t>2018年3月8日</w:t>
            </w:r>
          </w:p>
          <w:p w:rsidR="006C17DC" w:rsidRDefault="006C17DC">
            <w:pPr>
              <w:pStyle w:val="a4"/>
              <w:spacing w:line="420" w:lineRule="atLeast"/>
              <w:rPr>
                <w:rFonts w:ascii="SimSun" w:eastAsia="SimSun" w:hAnsi="SimSun"/>
                <w:color w:val="000000"/>
                <w:sz w:val="21"/>
                <w:szCs w:val="21"/>
                <w:lang w:eastAsia="zh-CN"/>
              </w:rPr>
            </w:pPr>
          </w:p>
        </w:tc>
      </w:tr>
      <w:tr w:rsidR="006C17DC" w:rsidTr="006C17DC">
        <w:trPr>
          <w:tblCellSpacing w:w="0" w:type="dxa"/>
        </w:trPr>
        <w:tc>
          <w:tcPr>
            <w:tcW w:w="0" w:type="auto"/>
            <w:vAlign w:val="center"/>
            <w:hideMark/>
          </w:tcPr>
          <w:p w:rsidR="006C17DC" w:rsidRDefault="006C17DC">
            <w:pPr>
              <w:spacing w:line="306" w:lineRule="atLeast"/>
              <w:rPr>
                <w:rFonts w:ascii="SimSun" w:eastAsia="SimSun" w:hAnsi="SimSun" w:cs="굴림"/>
                <w:sz w:val="18"/>
                <w:szCs w:val="18"/>
                <w:lang w:eastAsia="zh-CN"/>
              </w:rPr>
            </w:pPr>
          </w:p>
        </w:tc>
      </w:tr>
    </w:tbl>
    <w:p w:rsidR="00753D8F" w:rsidRPr="006C17DC" w:rsidRDefault="00753D8F" w:rsidP="006C17DC">
      <w:pPr>
        <w:spacing w:before="0" w:after="0"/>
        <w:rPr>
          <w:lang w:eastAsia="zh-CN"/>
        </w:rPr>
      </w:pPr>
    </w:p>
    <w:sectPr w:rsidR="00753D8F" w:rsidRPr="006C17DC">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02E"/>
    <w:rsid w:val="006C17DC"/>
    <w:rsid w:val="00753D8F"/>
    <w:rsid w:val="00B8502E"/>
    <w:rsid w:val="00F16B4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16B40"/>
    <w:rPr>
      <w:color w:val="0000FF"/>
      <w:u w:val="single"/>
    </w:rPr>
  </w:style>
  <w:style w:type="paragraph" w:styleId="a4">
    <w:name w:val="Normal (Web)"/>
    <w:basedOn w:val="a"/>
    <w:uiPriority w:val="99"/>
    <w:unhideWhenUsed/>
    <w:rsid w:val="00F16B40"/>
    <w:pPr>
      <w:spacing w:before="100" w:beforeAutospacing="1" w:after="100" w:afterAutospacing="1" w:line="240" w:lineRule="auto"/>
      <w:jc w:val="left"/>
    </w:pPr>
    <w:rPr>
      <w:rFonts w:ascii="굴림" w:eastAsia="굴림" w:hAnsi="굴림" w:cs="굴림"/>
      <w:kern w:val="0"/>
      <w:sz w:val="24"/>
      <w:szCs w:val="24"/>
    </w:rPr>
  </w:style>
  <w:style w:type="paragraph" w:styleId="a5">
    <w:name w:val="Balloon Text"/>
    <w:basedOn w:val="a"/>
    <w:link w:val="Char"/>
    <w:uiPriority w:val="99"/>
    <w:semiHidden/>
    <w:unhideWhenUsed/>
    <w:rsid w:val="00F16B40"/>
    <w:pPr>
      <w:spacing w:before="0"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5"/>
    <w:uiPriority w:val="99"/>
    <w:semiHidden/>
    <w:rsid w:val="00F16B40"/>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16B40"/>
    <w:rPr>
      <w:color w:val="0000FF"/>
      <w:u w:val="single"/>
    </w:rPr>
  </w:style>
  <w:style w:type="paragraph" w:styleId="a4">
    <w:name w:val="Normal (Web)"/>
    <w:basedOn w:val="a"/>
    <w:uiPriority w:val="99"/>
    <w:unhideWhenUsed/>
    <w:rsid w:val="00F16B40"/>
    <w:pPr>
      <w:spacing w:before="100" w:beforeAutospacing="1" w:after="100" w:afterAutospacing="1" w:line="240" w:lineRule="auto"/>
      <w:jc w:val="left"/>
    </w:pPr>
    <w:rPr>
      <w:rFonts w:ascii="굴림" w:eastAsia="굴림" w:hAnsi="굴림" w:cs="굴림"/>
      <w:kern w:val="0"/>
      <w:sz w:val="24"/>
      <w:szCs w:val="24"/>
    </w:rPr>
  </w:style>
  <w:style w:type="paragraph" w:styleId="a5">
    <w:name w:val="Balloon Text"/>
    <w:basedOn w:val="a"/>
    <w:link w:val="Char"/>
    <w:uiPriority w:val="99"/>
    <w:semiHidden/>
    <w:unhideWhenUsed/>
    <w:rsid w:val="00F16B40"/>
    <w:pPr>
      <w:spacing w:before="0"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5"/>
    <w:uiPriority w:val="99"/>
    <w:semiHidden/>
    <w:rsid w:val="00F16B4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109511">
      <w:bodyDiv w:val="1"/>
      <w:marLeft w:val="0"/>
      <w:marRight w:val="0"/>
      <w:marTop w:val="0"/>
      <w:marBottom w:val="0"/>
      <w:divBdr>
        <w:top w:val="none" w:sz="0" w:space="0" w:color="auto"/>
        <w:left w:val="none" w:sz="0" w:space="0" w:color="auto"/>
        <w:bottom w:val="none" w:sz="0" w:space="0" w:color="auto"/>
        <w:right w:val="none" w:sz="0" w:space="0" w:color="auto"/>
      </w:divBdr>
    </w:div>
    <w:div w:id="1186870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166</Words>
  <Characters>948</Characters>
  <Application>Microsoft Office Word</Application>
  <DocSecurity>0</DocSecurity>
  <Lines>7</Lines>
  <Paragraphs>2</Paragraphs>
  <ScaleCrop>false</ScaleCrop>
  <Company/>
  <LinksUpToDate>false</LinksUpToDate>
  <CharactersWithSpaces>1112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대한화장품협회</dc:creator>
  <cp:keywords/>
  <dc:description/>
  <cp:lastModifiedBy>대한화장품협회</cp:lastModifiedBy>
  <cp:revision>3</cp:revision>
  <dcterms:created xsi:type="dcterms:W3CDTF">2018-01-10T00:22:00Z</dcterms:created>
  <dcterms:modified xsi:type="dcterms:W3CDTF">2018-03-13T00:09:00Z</dcterms:modified>
</cp:coreProperties>
</file>