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1C" w:rsidRPr="00C5021C" w:rsidRDefault="00C5021C" w:rsidP="00C5021C">
      <w:pPr>
        <w:spacing w:before="0" w:after="0"/>
        <w:rPr>
          <w:rFonts w:ascii="SimSun" w:eastAsia="SimSun" w:hAnsi="SimSun"/>
          <w:lang w:eastAsia="zh-CN"/>
        </w:rPr>
      </w:pPr>
    </w:p>
    <w:p w:rsidR="00C5021C" w:rsidRPr="00C5021C" w:rsidRDefault="00C5021C" w:rsidP="00C5021C">
      <w:pPr>
        <w:spacing w:before="0" w:after="0"/>
        <w:jc w:val="center"/>
        <w:rPr>
          <w:rFonts w:ascii="SimSun" w:eastAsia="SimSun" w:hAnsi="SimSun"/>
          <w:b/>
          <w:sz w:val="28"/>
          <w:szCs w:val="28"/>
          <w:lang w:eastAsia="zh-CN"/>
        </w:rPr>
      </w:pP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关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于在全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国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范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围实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施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进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妆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品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备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案管理有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关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事宜的公告（</w:t>
      </w:r>
      <w:r w:rsidRPr="00C5021C">
        <w:rPr>
          <w:rFonts w:ascii="SimSun" w:eastAsia="SimSun" w:hAnsi="SimSun"/>
          <w:b/>
          <w:sz w:val="28"/>
          <w:szCs w:val="28"/>
          <w:lang w:eastAsia="zh-CN"/>
        </w:rPr>
        <w:t>2018年第88</w:t>
      </w:r>
      <w:r w:rsidRPr="00C5021C">
        <w:rPr>
          <w:rFonts w:ascii="SimSun" w:eastAsia="SimSun" w:hAnsi="SimSun" w:cs="새굴림" w:hint="eastAsia"/>
          <w:b/>
          <w:sz w:val="28"/>
          <w:szCs w:val="28"/>
          <w:lang w:eastAsia="zh-CN"/>
        </w:rPr>
        <w:t>号</w:t>
      </w:r>
      <w:r w:rsidRPr="00C5021C">
        <w:rPr>
          <w:rFonts w:ascii="SimSun" w:eastAsia="SimSun" w:hAnsi="SimSun" w:cs="맑은 고딕" w:hint="eastAsia"/>
          <w:b/>
          <w:sz w:val="28"/>
          <w:szCs w:val="28"/>
          <w:lang w:eastAsia="zh-CN"/>
        </w:rPr>
        <w:t>）</w:t>
      </w: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 w:cs="맑은 고딕" w:hint="eastAsia"/>
          <w:sz w:val="24"/>
          <w:szCs w:val="24"/>
        </w:rPr>
      </w:pPr>
      <w:r w:rsidRPr="00C5021C">
        <w:rPr>
          <w:rFonts w:ascii="SimSun" w:eastAsia="SimSun" w:hAnsi="SimSun"/>
          <w:sz w:val="24"/>
          <w:szCs w:val="24"/>
          <w:lang w:eastAsia="zh-CN"/>
        </w:rPr>
        <w:t xml:space="preserve">2018年11月09日 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布</w:t>
      </w: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</w:rPr>
      </w:pP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为贯彻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落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国务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院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于在全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开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“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照分离”改革的通知》（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〔</w:t>
      </w:r>
      <w:r w:rsidRPr="00C5021C">
        <w:rPr>
          <w:rFonts w:ascii="SimSun" w:eastAsia="SimSun" w:hAnsi="SimSun"/>
          <w:sz w:val="24"/>
          <w:szCs w:val="24"/>
          <w:lang w:eastAsia="zh-CN"/>
        </w:rPr>
        <w:t>2018〕35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）要求，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现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就在全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围实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施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案管理工作有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事宜公告如下：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一、自</w:t>
      </w:r>
      <w:r w:rsidRPr="00C5021C">
        <w:rPr>
          <w:rFonts w:ascii="SimSun" w:eastAsia="SimSun" w:hAnsi="SimSun"/>
          <w:sz w:val="24"/>
          <w:szCs w:val="24"/>
          <w:lang w:eastAsia="zh-CN"/>
        </w:rPr>
        <w:t>2018年11月10日起，首次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品由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现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审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批管理和自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贸试验区试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点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施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调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整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国统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不</w:t>
      </w:r>
      <w:r w:rsidRPr="00C5021C">
        <w:rPr>
          <w:rFonts w:ascii="SimSun" w:eastAsia="SimSun" w:hAnsi="SimSun" w:hint="eastAsia"/>
          <w:sz w:val="24"/>
          <w:szCs w:val="24"/>
          <w:lang w:eastAsia="zh-CN"/>
        </w:rPr>
        <w:t>再受理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二、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业应当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口前，委托境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录国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管局政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务网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站（</w:t>
      </w:r>
      <w:r w:rsidRPr="00C5021C">
        <w:rPr>
          <w:rFonts w:ascii="SimSun" w:eastAsia="SimSun" w:hAnsi="SimSun"/>
          <w:sz w:val="24"/>
          <w:szCs w:val="24"/>
          <w:lang w:eastAsia="zh-CN"/>
        </w:rPr>
        <w:t>www.nmpa.gov.cn）“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事”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栏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目，通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“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统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”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网络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平台，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案手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续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，取得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电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子版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案凭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后方可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口。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品按照“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国妆网备进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字（境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任人所在省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份简称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）</w:t>
      </w:r>
      <w:r w:rsidRPr="00C5021C">
        <w:rPr>
          <w:rFonts w:ascii="SimSun" w:eastAsia="SimSun" w:hAnsi="SimSun"/>
          <w:sz w:val="24"/>
          <w:szCs w:val="24"/>
          <w:lang w:eastAsia="zh-CN"/>
        </w:rPr>
        <w:t>+四位年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份数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字</w:t>
      </w:r>
      <w:r w:rsidRPr="00C5021C">
        <w:rPr>
          <w:rFonts w:ascii="SimSun" w:eastAsia="SimSun" w:hAnsi="SimSun"/>
          <w:sz w:val="24"/>
          <w:szCs w:val="24"/>
          <w:lang w:eastAsia="zh-CN"/>
        </w:rPr>
        <w:t>+六位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序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编号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”的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规则进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编号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三、境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册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地在天津、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宁、上海、浙江、福建、河南、湖北、广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东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、重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、四川、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陕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西等前期已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经开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展自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贸试验区试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点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施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案管理的省（市）行政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域范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围内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的，在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统填报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传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完成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电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子版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料后，向所在地省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食品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案。有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食品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门应当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时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制定本行政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事指南，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并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向社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公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开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。境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册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地在其他省（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、市）行政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域范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围内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的，在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统填报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传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完成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电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子版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料后，向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四、已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经备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拟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在境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任人所在地省（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、市）行政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域以外的口岸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口的，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应当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通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过备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统补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充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填报进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口口岸和收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人等相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信息后方可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五、申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请进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应当参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照原食品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总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布的《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于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布上海市浦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东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新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案管理工作程序（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暂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行）的公告》（</w:t>
      </w:r>
      <w:r w:rsidRPr="00C5021C">
        <w:rPr>
          <w:rFonts w:ascii="SimSun" w:eastAsia="SimSun" w:hAnsi="SimSun"/>
          <w:sz w:val="24"/>
          <w:szCs w:val="24"/>
          <w:lang w:eastAsia="zh-CN"/>
        </w:rPr>
        <w:t>2018年 第10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）相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要求，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权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案系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统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名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称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册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案信息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送、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案信息凭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打印等相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工作。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于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检验报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告、境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委托境外企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等有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事宜，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参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照原食品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总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公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厅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于明确浦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东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新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区试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点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施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检验报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告要求等有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事宜的通知》（食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药监办药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化管〔</w:t>
      </w:r>
      <w:r w:rsidRPr="00C5021C">
        <w:rPr>
          <w:rFonts w:ascii="SimSun" w:eastAsia="SimSun" w:hAnsi="SimSun"/>
          <w:sz w:val="24"/>
          <w:szCs w:val="24"/>
          <w:lang w:eastAsia="zh-CN"/>
        </w:rPr>
        <w:t>2017〕72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六、</w:t>
      </w:r>
      <w:r w:rsidRPr="00C5021C">
        <w:rPr>
          <w:rFonts w:ascii="SimSun" w:eastAsia="SimSun" w:hAnsi="SimSun"/>
          <w:sz w:val="24"/>
          <w:szCs w:val="24"/>
          <w:lang w:eastAsia="zh-CN"/>
        </w:rPr>
        <w:t>2018年11月10日前申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报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可且已被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受理的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品，申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报单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位可在</w:t>
      </w:r>
      <w:r w:rsidRPr="00C5021C">
        <w:rPr>
          <w:rFonts w:ascii="SimSun" w:eastAsia="SimSun" w:hAnsi="SimSun"/>
          <w:sz w:val="24"/>
          <w:szCs w:val="24"/>
          <w:lang w:eastAsia="zh-CN"/>
        </w:rPr>
        <w:t>2018年11月20日前向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撤回原行政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，后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续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由境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内责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任人按照本公告相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要求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口。逾期未撤回的，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按照原程序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继续开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展技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术审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核，符合要求的核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发纸质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案凭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lastRenderedPageBreak/>
        <w:t xml:space="preserve">　　</w:t>
      </w:r>
      <w:r w:rsidRPr="00C5021C">
        <w:rPr>
          <w:rFonts w:ascii="SimSun" w:eastAsia="SimSun" w:hAnsi="SimSun"/>
          <w:sz w:val="24"/>
          <w:szCs w:val="24"/>
          <w:lang w:eastAsia="zh-CN"/>
        </w:rPr>
        <w:t>2018年11月10日前申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请进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未取得批件的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品，后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续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可按照本公告相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要求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案，涉及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品安全性原因未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获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批准的除外。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七、按照原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审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批管理相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法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要求，已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获进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口非特殊用途化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妆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hint="eastAsia"/>
          <w:sz w:val="24"/>
          <w:szCs w:val="24"/>
          <w:lang w:eastAsia="zh-CN"/>
        </w:rPr>
        <w:t>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可，在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可有效期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内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继续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督管理部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纸质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版凭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口，期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间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需要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补发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或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纠错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凭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证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的，按原有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定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可有效期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束后仍需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继续进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口，或者有效期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束前原行政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许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可事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项发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生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变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更的，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应当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按照本公告要求重新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办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理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案手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续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后方可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八、各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级药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门应当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加大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备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案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进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口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品的事中、事后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管力度，加强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与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海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等有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的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协调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配合，及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时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通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报产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品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量安全信息，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会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同有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部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门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依法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查处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相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关违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法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违规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行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为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。</w:t>
      </w:r>
    </w:p>
    <w:p w:rsidR="00C5021C" w:rsidRPr="00C5021C" w:rsidRDefault="00C5021C" w:rsidP="00C5021C">
      <w:pPr>
        <w:spacing w:before="0" w:after="0"/>
        <w:rPr>
          <w:rFonts w:ascii="SimSun" w:eastAsia="SimSun" w:hAnsi="SimSun"/>
          <w:sz w:val="24"/>
          <w:szCs w:val="24"/>
          <w:lang w:eastAsia="zh-CN"/>
        </w:rPr>
      </w:pPr>
      <w:bookmarkStart w:id="0" w:name="_GoBack"/>
      <w:bookmarkEnd w:id="0"/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hint="eastAsia"/>
          <w:sz w:val="24"/>
          <w:szCs w:val="24"/>
          <w:lang w:eastAsia="zh-CN"/>
        </w:rPr>
        <w:t xml:space="preserve">　　特此公告。</w:t>
      </w: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  <w:lang w:eastAsia="zh-CN"/>
        </w:rPr>
      </w:pP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  <w:lang w:eastAsia="zh-CN"/>
        </w:rPr>
      </w:pP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国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家</w:t>
      </w:r>
      <w:r w:rsidRPr="00C5021C">
        <w:rPr>
          <w:rFonts w:ascii="SimSun" w:eastAsia="SimSun" w:hAnsi="SimSun" w:cs="새굴림" w:hint="eastAsia"/>
          <w:sz w:val="24"/>
          <w:szCs w:val="24"/>
          <w:lang w:eastAsia="zh-CN"/>
        </w:rPr>
        <w:t>药监</w:t>
      </w:r>
      <w:r w:rsidRPr="00C5021C">
        <w:rPr>
          <w:rFonts w:ascii="SimSun" w:eastAsia="SimSun" w:hAnsi="SimSun" w:cs="맑은 고딕" w:hint="eastAsia"/>
          <w:sz w:val="24"/>
          <w:szCs w:val="24"/>
          <w:lang w:eastAsia="zh-CN"/>
        </w:rPr>
        <w:t>局</w:t>
      </w:r>
    </w:p>
    <w:p w:rsidR="00C5021C" w:rsidRPr="00C5021C" w:rsidRDefault="00C5021C" w:rsidP="00C5021C">
      <w:pPr>
        <w:spacing w:before="0" w:after="0"/>
        <w:jc w:val="right"/>
        <w:rPr>
          <w:rFonts w:ascii="SimSun" w:eastAsia="SimSun" w:hAnsi="SimSun"/>
          <w:sz w:val="24"/>
          <w:szCs w:val="24"/>
          <w:lang w:eastAsia="zh-CN"/>
        </w:rPr>
      </w:pPr>
      <w:r w:rsidRPr="00C5021C">
        <w:rPr>
          <w:rFonts w:ascii="SimSun" w:eastAsia="SimSun" w:hAnsi="SimSun"/>
          <w:sz w:val="24"/>
          <w:szCs w:val="24"/>
          <w:lang w:eastAsia="zh-CN"/>
        </w:rPr>
        <w:t>2018年11月7日</w:t>
      </w:r>
    </w:p>
    <w:p w:rsidR="00753D8F" w:rsidRDefault="00753D8F" w:rsidP="00C5021C">
      <w:pPr>
        <w:spacing w:before="0" w:after="0"/>
        <w:rPr>
          <w:rFonts w:ascii="SimSun" w:hAnsi="SimSun" w:hint="eastAsia"/>
          <w:sz w:val="24"/>
          <w:szCs w:val="24"/>
        </w:rPr>
      </w:pPr>
    </w:p>
    <w:p w:rsidR="00C5021C" w:rsidRPr="00C5021C" w:rsidRDefault="00C5021C" w:rsidP="00C5021C">
      <w:pPr>
        <w:spacing w:before="0" w:after="0"/>
        <w:rPr>
          <w:rFonts w:ascii="SimSun" w:hAnsi="SimSun" w:hint="eastAsia"/>
          <w:sz w:val="24"/>
          <w:szCs w:val="24"/>
        </w:rPr>
      </w:pPr>
    </w:p>
    <w:sectPr w:rsidR="00C5021C" w:rsidRPr="00C502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E"/>
    <w:rsid w:val="006C17DC"/>
    <w:rsid w:val="00753D8F"/>
    <w:rsid w:val="00B8502E"/>
    <w:rsid w:val="00C5021C"/>
    <w:rsid w:val="00F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720" w:after="7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B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6B40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16B4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16B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720" w:after="7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B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6B40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16B4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16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대한화장품협회</dc:creator>
  <cp:keywords/>
  <dc:description/>
  <cp:lastModifiedBy>대한화장품협회</cp:lastModifiedBy>
  <cp:revision>4</cp:revision>
  <dcterms:created xsi:type="dcterms:W3CDTF">2018-01-10T00:22:00Z</dcterms:created>
  <dcterms:modified xsi:type="dcterms:W3CDTF">2018-11-09T05:25:00Z</dcterms:modified>
</cp:coreProperties>
</file>