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21C" w:rsidRPr="00C5021C" w:rsidRDefault="00C5021C" w:rsidP="00C5021C">
      <w:pPr>
        <w:spacing w:before="0" w:after="0"/>
        <w:rPr>
          <w:rFonts w:ascii="SimSun" w:eastAsia="SimSun" w:hAnsi="SimSun"/>
          <w:lang w:eastAsia="zh-CN"/>
        </w:rPr>
      </w:pPr>
    </w:p>
    <w:p w:rsidR="00C5021C" w:rsidRPr="00C5021C" w:rsidRDefault="00C5021C" w:rsidP="00C5021C">
      <w:pPr>
        <w:spacing w:before="0" w:after="0"/>
        <w:jc w:val="center"/>
        <w:rPr>
          <w:rFonts w:ascii="SimSun" w:eastAsia="SimSun" w:hAnsi="SimSun"/>
          <w:b/>
          <w:sz w:val="28"/>
          <w:szCs w:val="28"/>
          <w:lang w:eastAsia="zh-CN"/>
        </w:rPr>
      </w:pPr>
      <w:r w:rsidRPr="00C5021C">
        <w:rPr>
          <w:rFonts w:ascii="SimSun" w:eastAsia="SimSun" w:hAnsi="SimSun" w:cs="새굴림" w:hint="eastAsia"/>
          <w:b/>
          <w:sz w:val="28"/>
          <w:szCs w:val="28"/>
          <w:lang w:eastAsia="zh-CN"/>
        </w:rPr>
        <w:t>关</w:t>
      </w:r>
      <w:r w:rsidRPr="00C5021C">
        <w:rPr>
          <w:rFonts w:ascii="SimSun" w:eastAsia="SimSun" w:hAnsi="SimSun" w:cs="맑은 고딕" w:hint="eastAsia"/>
          <w:b/>
          <w:sz w:val="28"/>
          <w:szCs w:val="28"/>
          <w:lang w:eastAsia="zh-CN"/>
        </w:rPr>
        <w:t>于在全</w:t>
      </w:r>
      <w:r w:rsidRPr="00C5021C">
        <w:rPr>
          <w:rFonts w:ascii="SimSun" w:eastAsia="SimSun" w:hAnsi="SimSun" w:cs="새굴림" w:hint="eastAsia"/>
          <w:b/>
          <w:sz w:val="28"/>
          <w:szCs w:val="28"/>
          <w:lang w:eastAsia="zh-CN"/>
        </w:rPr>
        <w:t>国</w:t>
      </w:r>
      <w:r w:rsidRPr="00C5021C">
        <w:rPr>
          <w:rFonts w:ascii="SimSun" w:eastAsia="SimSun" w:hAnsi="SimSun" w:cs="맑은 고딕" w:hint="eastAsia"/>
          <w:b/>
          <w:sz w:val="28"/>
          <w:szCs w:val="28"/>
          <w:lang w:eastAsia="zh-CN"/>
        </w:rPr>
        <w:t>范</w:t>
      </w:r>
      <w:r w:rsidRPr="00C5021C">
        <w:rPr>
          <w:rFonts w:ascii="SimSun" w:eastAsia="SimSun" w:hAnsi="SimSun" w:cs="새굴림" w:hint="eastAsia"/>
          <w:b/>
          <w:sz w:val="28"/>
          <w:szCs w:val="28"/>
          <w:lang w:eastAsia="zh-CN"/>
        </w:rPr>
        <w:t>围实</w:t>
      </w:r>
      <w:r w:rsidRPr="00C5021C">
        <w:rPr>
          <w:rFonts w:ascii="SimSun" w:eastAsia="SimSun" w:hAnsi="SimSun" w:cs="맑은 고딕" w:hint="eastAsia"/>
          <w:b/>
          <w:sz w:val="28"/>
          <w:szCs w:val="28"/>
          <w:lang w:eastAsia="zh-CN"/>
        </w:rPr>
        <w:t>施</w:t>
      </w:r>
      <w:r w:rsidRPr="00C5021C">
        <w:rPr>
          <w:rFonts w:ascii="SimSun" w:eastAsia="SimSun" w:hAnsi="SimSun" w:cs="새굴림" w:hint="eastAsia"/>
          <w:b/>
          <w:sz w:val="28"/>
          <w:szCs w:val="28"/>
          <w:lang w:eastAsia="zh-CN"/>
        </w:rPr>
        <w:t>进</w:t>
      </w:r>
      <w:r w:rsidRPr="00C5021C">
        <w:rPr>
          <w:rFonts w:ascii="SimSun" w:eastAsia="SimSun" w:hAnsi="SimSun" w:cs="맑은 고딕" w:hint="eastAsia"/>
          <w:b/>
          <w:sz w:val="28"/>
          <w:szCs w:val="28"/>
          <w:lang w:eastAsia="zh-CN"/>
        </w:rPr>
        <w:t>口非特殊用途化</w:t>
      </w:r>
      <w:r w:rsidRPr="00C5021C">
        <w:rPr>
          <w:rFonts w:ascii="SimSun" w:eastAsia="SimSun" w:hAnsi="SimSun" w:cs="새굴림" w:hint="eastAsia"/>
          <w:b/>
          <w:sz w:val="28"/>
          <w:szCs w:val="28"/>
          <w:lang w:eastAsia="zh-CN"/>
        </w:rPr>
        <w:t>妆</w:t>
      </w:r>
      <w:r w:rsidRPr="00C5021C">
        <w:rPr>
          <w:rFonts w:ascii="SimSun" w:eastAsia="SimSun" w:hAnsi="SimSun" w:cs="맑은 고딕" w:hint="eastAsia"/>
          <w:b/>
          <w:sz w:val="28"/>
          <w:szCs w:val="28"/>
          <w:lang w:eastAsia="zh-CN"/>
        </w:rPr>
        <w:t>品</w:t>
      </w:r>
      <w:r w:rsidRPr="00C5021C">
        <w:rPr>
          <w:rFonts w:ascii="SimSun" w:eastAsia="SimSun" w:hAnsi="SimSun" w:cs="새굴림" w:hint="eastAsia"/>
          <w:b/>
          <w:sz w:val="28"/>
          <w:szCs w:val="28"/>
          <w:lang w:eastAsia="zh-CN"/>
        </w:rPr>
        <w:t>备</w:t>
      </w:r>
      <w:r w:rsidRPr="00C5021C">
        <w:rPr>
          <w:rFonts w:ascii="SimSun" w:eastAsia="SimSun" w:hAnsi="SimSun" w:cs="맑은 고딕" w:hint="eastAsia"/>
          <w:b/>
          <w:sz w:val="28"/>
          <w:szCs w:val="28"/>
          <w:lang w:eastAsia="zh-CN"/>
        </w:rPr>
        <w:t>案管理有</w:t>
      </w:r>
      <w:r w:rsidRPr="00C5021C">
        <w:rPr>
          <w:rFonts w:ascii="SimSun" w:eastAsia="SimSun" w:hAnsi="SimSun" w:cs="새굴림" w:hint="eastAsia"/>
          <w:b/>
          <w:sz w:val="28"/>
          <w:szCs w:val="28"/>
          <w:lang w:eastAsia="zh-CN"/>
        </w:rPr>
        <w:t>关</w:t>
      </w:r>
      <w:r w:rsidRPr="00C5021C">
        <w:rPr>
          <w:rFonts w:ascii="SimSun" w:eastAsia="SimSun" w:hAnsi="SimSun" w:cs="맑은 고딕" w:hint="eastAsia"/>
          <w:b/>
          <w:sz w:val="28"/>
          <w:szCs w:val="28"/>
          <w:lang w:eastAsia="zh-CN"/>
        </w:rPr>
        <w:t>事宜的公告（</w:t>
      </w:r>
      <w:r w:rsidRPr="00C5021C">
        <w:rPr>
          <w:rFonts w:ascii="SimSun" w:eastAsia="SimSun" w:hAnsi="SimSun"/>
          <w:b/>
          <w:sz w:val="28"/>
          <w:szCs w:val="28"/>
          <w:lang w:eastAsia="zh-CN"/>
        </w:rPr>
        <w:t>2018年第88</w:t>
      </w:r>
      <w:r w:rsidRPr="00C5021C">
        <w:rPr>
          <w:rFonts w:ascii="SimSun" w:eastAsia="SimSun" w:hAnsi="SimSun" w:cs="새굴림" w:hint="eastAsia"/>
          <w:b/>
          <w:sz w:val="28"/>
          <w:szCs w:val="28"/>
          <w:lang w:eastAsia="zh-CN"/>
        </w:rPr>
        <w:t>号</w:t>
      </w:r>
      <w:r w:rsidRPr="00C5021C">
        <w:rPr>
          <w:rFonts w:ascii="SimSun" w:eastAsia="SimSun" w:hAnsi="SimSun" w:cs="맑은 고딕" w:hint="eastAsia"/>
          <w:b/>
          <w:sz w:val="28"/>
          <w:szCs w:val="28"/>
          <w:lang w:eastAsia="zh-CN"/>
        </w:rPr>
        <w:t>）</w:t>
      </w:r>
    </w:p>
    <w:p w:rsidR="00C5021C" w:rsidRPr="00C5021C" w:rsidRDefault="00C5021C" w:rsidP="00C5021C">
      <w:pPr>
        <w:spacing w:before="0" w:after="0"/>
        <w:jc w:val="right"/>
        <w:rPr>
          <w:rFonts w:ascii="SimSun" w:eastAsia="SimSun" w:hAnsi="SimSun" w:cs="맑은 고딕" w:hint="eastAsia"/>
          <w:sz w:val="24"/>
          <w:szCs w:val="24"/>
        </w:rPr>
      </w:pPr>
      <w:r w:rsidRPr="00C5021C">
        <w:rPr>
          <w:rFonts w:ascii="SimSun" w:eastAsia="SimSun" w:hAnsi="SimSun"/>
          <w:sz w:val="24"/>
          <w:szCs w:val="24"/>
          <w:lang w:eastAsia="zh-CN"/>
        </w:rPr>
        <w:t xml:space="preserve">2018年11月09日 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发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布</w:t>
      </w:r>
    </w:p>
    <w:p w:rsidR="00C5021C" w:rsidRPr="00C5021C" w:rsidRDefault="00C5021C" w:rsidP="00C5021C">
      <w:pPr>
        <w:spacing w:before="0" w:after="0"/>
        <w:jc w:val="right"/>
        <w:rPr>
          <w:rFonts w:ascii="SimSun" w:eastAsia="SimSun" w:hAnsi="SimSun"/>
          <w:sz w:val="24"/>
          <w:szCs w:val="24"/>
        </w:rPr>
      </w:pPr>
    </w:p>
    <w:p w:rsidR="00C5021C" w:rsidRPr="00C5021C" w:rsidRDefault="00C5021C" w:rsidP="00C5021C">
      <w:pPr>
        <w:spacing w:before="0" w:after="0"/>
        <w:rPr>
          <w:rFonts w:ascii="SimSun" w:eastAsia="SimSun" w:hAnsi="SimSun"/>
          <w:sz w:val="24"/>
          <w:szCs w:val="24"/>
          <w:lang w:eastAsia="zh-CN"/>
        </w:rPr>
      </w:pPr>
      <w:r w:rsidRPr="00C5021C">
        <w:rPr>
          <w:rFonts w:ascii="SimSun" w:eastAsia="SimSun" w:hAnsi="SimSun" w:hint="eastAsia"/>
          <w:sz w:val="24"/>
          <w:szCs w:val="24"/>
          <w:lang w:eastAsia="zh-CN"/>
        </w:rPr>
        <w:t xml:space="preserve">　　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为贯彻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落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实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《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国务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院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关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于在全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国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推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开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“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证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照分离”改革的通知》（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国发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〔</w:t>
      </w:r>
      <w:r w:rsidRPr="00C5021C">
        <w:rPr>
          <w:rFonts w:ascii="SimSun" w:eastAsia="SimSun" w:hAnsi="SimSun"/>
          <w:sz w:val="24"/>
          <w:szCs w:val="24"/>
          <w:lang w:eastAsia="zh-CN"/>
        </w:rPr>
        <w:t>2018〕35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号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）要求，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现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就在全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国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范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围实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施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进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口非特殊用途化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妆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备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案管理工作有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关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事宜公告如下：</w:t>
      </w:r>
    </w:p>
    <w:p w:rsidR="00C5021C" w:rsidRPr="00C5021C" w:rsidRDefault="00C5021C" w:rsidP="00C5021C">
      <w:pPr>
        <w:spacing w:before="0" w:after="0"/>
        <w:rPr>
          <w:rFonts w:ascii="SimSun" w:eastAsia="SimSun" w:hAnsi="SimSun"/>
          <w:sz w:val="24"/>
          <w:szCs w:val="24"/>
          <w:lang w:eastAsia="zh-CN"/>
        </w:rPr>
      </w:pPr>
      <w:r w:rsidRPr="00C5021C">
        <w:rPr>
          <w:rFonts w:ascii="SimSun" w:eastAsia="SimSun" w:hAnsi="SimSun" w:hint="eastAsia"/>
          <w:sz w:val="24"/>
          <w:szCs w:val="24"/>
          <w:lang w:eastAsia="zh-CN"/>
        </w:rPr>
        <w:t xml:space="preserve">　　一、自</w:t>
      </w:r>
      <w:r w:rsidRPr="00C5021C">
        <w:rPr>
          <w:rFonts w:ascii="SimSun" w:eastAsia="SimSun" w:hAnsi="SimSun"/>
          <w:sz w:val="24"/>
          <w:szCs w:val="24"/>
          <w:lang w:eastAsia="zh-CN"/>
        </w:rPr>
        <w:t>2018年11月10日起，首次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进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口非特殊用途化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妆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品由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现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行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审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批管理和自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贸试验区试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点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实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施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备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案管理，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调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整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为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全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国统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一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备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案管理，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国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家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药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监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督管理部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门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不</w:t>
      </w:r>
      <w:r w:rsidRPr="00C5021C">
        <w:rPr>
          <w:rFonts w:ascii="SimSun" w:eastAsia="SimSun" w:hAnsi="SimSun" w:hint="eastAsia"/>
          <w:sz w:val="24"/>
          <w:szCs w:val="24"/>
          <w:lang w:eastAsia="zh-CN"/>
        </w:rPr>
        <w:t>再受理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进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口非特殊用途化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妆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品行政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许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可申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请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。</w:t>
      </w:r>
    </w:p>
    <w:p w:rsidR="00C5021C" w:rsidRPr="00C5021C" w:rsidRDefault="00C5021C" w:rsidP="00C5021C">
      <w:pPr>
        <w:spacing w:before="0" w:after="0"/>
        <w:rPr>
          <w:rFonts w:ascii="SimSun" w:eastAsia="SimSun" w:hAnsi="SimSun"/>
          <w:sz w:val="24"/>
          <w:szCs w:val="24"/>
          <w:lang w:eastAsia="zh-CN"/>
        </w:rPr>
      </w:pPr>
      <w:r w:rsidRPr="00C5021C">
        <w:rPr>
          <w:rFonts w:ascii="SimSun" w:eastAsia="SimSun" w:hAnsi="SimSun" w:hint="eastAsia"/>
          <w:sz w:val="24"/>
          <w:szCs w:val="24"/>
          <w:lang w:eastAsia="zh-CN"/>
        </w:rPr>
        <w:t xml:space="preserve">　　二、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进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口化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妆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品生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产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业应当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在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产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进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口前，委托境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内责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任人登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录国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家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药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监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管局政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务网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站（</w:t>
      </w:r>
      <w:r w:rsidRPr="00C5021C">
        <w:rPr>
          <w:rFonts w:ascii="SimSun" w:eastAsia="SimSun" w:hAnsi="SimSun"/>
          <w:sz w:val="24"/>
          <w:szCs w:val="24"/>
          <w:lang w:eastAsia="zh-CN"/>
        </w:rPr>
        <w:t>www.nmpa.gov.cn）“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网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上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办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事”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栏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目，通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过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“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进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口非特殊用途化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妆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备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案管理系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统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”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网络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平台，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办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理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备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案手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续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，取得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电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子版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备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案凭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证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后方可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进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口。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备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案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产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品按照“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国妆网备进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字（境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内责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任人所在省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份简称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）</w:t>
      </w:r>
      <w:r w:rsidRPr="00C5021C">
        <w:rPr>
          <w:rFonts w:ascii="SimSun" w:eastAsia="SimSun" w:hAnsi="SimSun"/>
          <w:sz w:val="24"/>
          <w:szCs w:val="24"/>
          <w:lang w:eastAsia="zh-CN"/>
        </w:rPr>
        <w:t>+四位年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份数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字</w:t>
      </w:r>
      <w:r w:rsidRPr="00C5021C">
        <w:rPr>
          <w:rFonts w:ascii="SimSun" w:eastAsia="SimSun" w:hAnsi="SimSun"/>
          <w:sz w:val="24"/>
          <w:szCs w:val="24"/>
          <w:lang w:eastAsia="zh-CN"/>
        </w:rPr>
        <w:t>+六位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顺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序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编号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”的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规则进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行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编号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。</w:t>
      </w:r>
    </w:p>
    <w:p w:rsidR="00C5021C" w:rsidRPr="00C5021C" w:rsidRDefault="00C5021C" w:rsidP="00C5021C">
      <w:pPr>
        <w:spacing w:before="0" w:after="0"/>
        <w:rPr>
          <w:rFonts w:ascii="SimSun" w:eastAsia="SimSun" w:hAnsi="SimSun"/>
          <w:sz w:val="24"/>
          <w:szCs w:val="24"/>
          <w:lang w:eastAsia="zh-CN"/>
        </w:rPr>
      </w:pPr>
      <w:r w:rsidRPr="00C5021C">
        <w:rPr>
          <w:rFonts w:ascii="SimSun" w:eastAsia="SimSun" w:hAnsi="SimSun" w:hint="eastAsia"/>
          <w:sz w:val="24"/>
          <w:szCs w:val="24"/>
          <w:lang w:eastAsia="zh-CN"/>
        </w:rPr>
        <w:t xml:space="preserve">　　三、境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内责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任人注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册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地在天津、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辽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宁、上海、浙江、福建、河南、湖北、广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东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、重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庆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、四川、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陕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西等前期已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经开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展自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贸试验区试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点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实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施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进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口非特殊用途化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妆</w:t>
      </w:r>
      <w:r w:rsidRPr="00C5021C">
        <w:rPr>
          <w:rFonts w:ascii="SimSun" w:eastAsia="SimSun" w:hAnsi="SimSun" w:hint="eastAsia"/>
          <w:sz w:val="24"/>
          <w:szCs w:val="24"/>
          <w:lang w:eastAsia="zh-CN"/>
        </w:rPr>
        <w:t>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备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案管理的省（市）行政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区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域范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围内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的，在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备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案系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统填报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上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传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完成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电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子版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资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料后，向所在地省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级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食品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药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监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督管理部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门办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理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备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案。有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关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级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食品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药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监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管部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门应当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及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时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制定本行政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区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域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内备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案管理相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关办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事指南，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并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向社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会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公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开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。境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内责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任人注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册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地在其他省（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区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、市）行政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区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域范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围内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的，在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网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上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备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案系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统填报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上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传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完成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电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子版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资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料后，向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国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家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药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监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督管理部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门办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理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备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案。</w:t>
      </w:r>
    </w:p>
    <w:p w:rsidR="00C5021C" w:rsidRPr="00C5021C" w:rsidRDefault="00C5021C" w:rsidP="00C5021C">
      <w:pPr>
        <w:spacing w:before="0" w:after="0"/>
        <w:rPr>
          <w:rFonts w:ascii="SimSun" w:eastAsia="SimSun" w:hAnsi="SimSun"/>
          <w:sz w:val="24"/>
          <w:szCs w:val="24"/>
          <w:lang w:eastAsia="zh-CN"/>
        </w:rPr>
      </w:pPr>
      <w:r w:rsidRPr="00C5021C">
        <w:rPr>
          <w:rFonts w:ascii="SimSun" w:eastAsia="SimSun" w:hAnsi="SimSun" w:hint="eastAsia"/>
          <w:sz w:val="24"/>
          <w:szCs w:val="24"/>
          <w:lang w:eastAsia="zh-CN"/>
        </w:rPr>
        <w:t xml:space="preserve">　　四、已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经备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案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产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拟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在境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内责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任人所在地省（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区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、市）行政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区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域以外的口岸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进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口的，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应当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通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过备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案系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统补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充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填报进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口口岸和收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货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人等相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关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信息后方可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进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口。</w:t>
      </w:r>
    </w:p>
    <w:p w:rsidR="00C5021C" w:rsidRPr="00C5021C" w:rsidRDefault="00C5021C" w:rsidP="00C5021C">
      <w:pPr>
        <w:spacing w:before="0" w:after="0"/>
        <w:rPr>
          <w:rFonts w:ascii="SimSun" w:eastAsia="SimSun" w:hAnsi="SimSun"/>
          <w:sz w:val="24"/>
          <w:szCs w:val="24"/>
          <w:lang w:eastAsia="zh-CN"/>
        </w:rPr>
      </w:pPr>
      <w:r w:rsidRPr="00C5021C">
        <w:rPr>
          <w:rFonts w:ascii="SimSun" w:eastAsia="SimSun" w:hAnsi="SimSun" w:hint="eastAsia"/>
          <w:sz w:val="24"/>
          <w:szCs w:val="24"/>
          <w:lang w:eastAsia="zh-CN"/>
        </w:rPr>
        <w:t xml:space="preserve">　　五、申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请进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口非特殊用途化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妆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备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案的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进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口化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妆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品生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产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业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，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应当参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照原食品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药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监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管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总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局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发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布的《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关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于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发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布上海市浦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东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新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区进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口非特殊用途化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妆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备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案管理工作程序（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暂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行）的公告》（</w:t>
      </w:r>
      <w:r w:rsidRPr="00C5021C">
        <w:rPr>
          <w:rFonts w:ascii="SimSun" w:eastAsia="SimSun" w:hAnsi="SimSun"/>
          <w:sz w:val="24"/>
          <w:szCs w:val="24"/>
          <w:lang w:eastAsia="zh-CN"/>
        </w:rPr>
        <w:t>2018年 第10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号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）相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关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要求，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进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行境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内责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任人授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权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备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案系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统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用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户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名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称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注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册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产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备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案信息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报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送、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备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案信息凭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证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打印等相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关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工作。</w:t>
      </w:r>
    </w:p>
    <w:p w:rsidR="00C5021C" w:rsidRPr="00C5021C" w:rsidRDefault="00C5021C" w:rsidP="00C5021C">
      <w:pPr>
        <w:spacing w:before="0" w:after="0"/>
        <w:rPr>
          <w:rFonts w:ascii="SimSun" w:eastAsia="SimSun" w:hAnsi="SimSun"/>
          <w:sz w:val="24"/>
          <w:szCs w:val="24"/>
          <w:lang w:eastAsia="zh-CN"/>
        </w:rPr>
      </w:pPr>
      <w:r w:rsidRPr="00C5021C">
        <w:rPr>
          <w:rFonts w:ascii="SimSun" w:eastAsia="SimSun" w:hAnsi="SimSun" w:hint="eastAsia"/>
          <w:sz w:val="24"/>
          <w:szCs w:val="24"/>
          <w:lang w:eastAsia="zh-CN"/>
        </w:rPr>
        <w:t xml:space="preserve">　　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关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于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进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口非特殊用途化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妆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检验报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告、境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内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化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妆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业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委托境外企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业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生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产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等有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关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事宜，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参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照原食品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药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监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管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总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局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办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公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厅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《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关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于明确浦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东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新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区试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点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实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施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进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口非特殊用途化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妆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备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案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检验报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告要求等有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关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事宜的通知》（食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药监办药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化管〔</w:t>
      </w:r>
      <w:r w:rsidRPr="00C5021C">
        <w:rPr>
          <w:rFonts w:ascii="SimSun" w:eastAsia="SimSun" w:hAnsi="SimSun"/>
          <w:sz w:val="24"/>
          <w:szCs w:val="24"/>
          <w:lang w:eastAsia="zh-CN"/>
        </w:rPr>
        <w:t>2017〕72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号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）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执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行。</w:t>
      </w:r>
    </w:p>
    <w:p w:rsidR="00C5021C" w:rsidRPr="00C5021C" w:rsidRDefault="00C5021C" w:rsidP="00C5021C">
      <w:pPr>
        <w:spacing w:before="0" w:after="0"/>
        <w:rPr>
          <w:rFonts w:ascii="SimSun" w:eastAsia="SimSun" w:hAnsi="SimSun"/>
          <w:sz w:val="24"/>
          <w:szCs w:val="24"/>
          <w:lang w:eastAsia="zh-CN"/>
        </w:rPr>
      </w:pPr>
      <w:r w:rsidRPr="00C5021C">
        <w:rPr>
          <w:rFonts w:ascii="SimSun" w:eastAsia="SimSun" w:hAnsi="SimSun" w:hint="eastAsia"/>
          <w:sz w:val="24"/>
          <w:szCs w:val="24"/>
          <w:lang w:eastAsia="zh-CN"/>
        </w:rPr>
        <w:t xml:space="preserve">　　六、</w:t>
      </w:r>
      <w:r w:rsidRPr="00C5021C">
        <w:rPr>
          <w:rFonts w:ascii="SimSun" w:eastAsia="SimSun" w:hAnsi="SimSun"/>
          <w:sz w:val="24"/>
          <w:szCs w:val="24"/>
          <w:lang w:eastAsia="zh-CN"/>
        </w:rPr>
        <w:t>2018年11月10日前申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报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行政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许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可且已被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国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家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药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监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督管理部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门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受理的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进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口非特殊用途化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妆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品，申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报单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位可在</w:t>
      </w:r>
      <w:r w:rsidRPr="00C5021C">
        <w:rPr>
          <w:rFonts w:ascii="SimSun" w:eastAsia="SimSun" w:hAnsi="SimSun"/>
          <w:sz w:val="24"/>
          <w:szCs w:val="24"/>
          <w:lang w:eastAsia="zh-CN"/>
        </w:rPr>
        <w:t>2018年11月20日前向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国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家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药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监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督管理部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门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撤回原行政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许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可申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请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，后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续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由境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内责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任人按照本公告相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关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要求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备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案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进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口。逾期未撤回的，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国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家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药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监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督管理部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门将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按照原程序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继续开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展技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术审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核，符合要求的核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发纸质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版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进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口非特殊用途化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妆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备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案凭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证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。</w:t>
      </w:r>
    </w:p>
    <w:p w:rsidR="00C5021C" w:rsidRPr="00C5021C" w:rsidRDefault="00C5021C" w:rsidP="00C5021C">
      <w:pPr>
        <w:spacing w:before="0" w:after="0"/>
        <w:rPr>
          <w:rFonts w:ascii="SimSun" w:eastAsia="SimSun" w:hAnsi="SimSun"/>
          <w:sz w:val="24"/>
          <w:szCs w:val="24"/>
          <w:lang w:eastAsia="zh-CN"/>
        </w:rPr>
      </w:pPr>
      <w:r w:rsidRPr="00C5021C">
        <w:rPr>
          <w:rFonts w:ascii="SimSun" w:eastAsia="SimSun" w:hAnsi="SimSun" w:hint="eastAsia"/>
          <w:sz w:val="24"/>
          <w:szCs w:val="24"/>
          <w:lang w:eastAsia="zh-CN"/>
        </w:rPr>
        <w:lastRenderedPageBreak/>
        <w:t xml:space="preserve">　　</w:t>
      </w:r>
      <w:r w:rsidRPr="00C5021C">
        <w:rPr>
          <w:rFonts w:ascii="SimSun" w:eastAsia="SimSun" w:hAnsi="SimSun"/>
          <w:sz w:val="24"/>
          <w:szCs w:val="24"/>
          <w:lang w:eastAsia="zh-CN"/>
        </w:rPr>
        <w:t>2018年11月10日前申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请进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口非特殊用途化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妆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品行政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许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可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尚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未取得批件的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产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品，后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续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可按照本公告相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关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要求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办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理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备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案，涉及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产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品安全性原因未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获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批准的除外。</w:t>
      </w:r>
    </w:p>
    <w:p w:rsidR="00C5021C" w:rsidRPr="00C5021C" w:rsidRDefault="00C5021C" w:rsidP="00C5021C">
      <w:pPr>
        <w:spacing w:before="0" w:after="0"/>
        <w:rPr>
          <w:rFonts w:ascii="SimSun" w:eastAsia="SimSun" w:hAnsi="SimSun"/>
          <w:sz w:val="24"/>
          <w:szCs w:val="24"/>
          <w:lang w:eastAsia="zh-CN"/>
        </w:rPr>
      </w:pPr>
      <w:r w:rsidRPr="00C5021C">
        <w:rPr>
          <w:rFonts w:ascii="SimSun" w:eastAsia="SimSun" w:hAnsi="SimSun" w:hint="eastAsia"/>
          <w:sz w:val="24"/>
          <w:szCs w:val="24"/>
          <w:lang w:eastAsia="zh-CN"/>
        </w:rPr>
        <w:t xml:space="preserve">　　七、按照原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审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批管理相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关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法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规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要求，已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获进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口非特殊用途化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妆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</w:t>
      </w:r>
      <w:r w:rsidRPr="00C5021C">
        <w:rPr>
          <w:rFonts w:ascii="SimSun" w:eastAsia="SimSun" w:hAnsi="SimSun" w:hint="eastAsia"/>
          <w:sz w:val="24"/>
          <w:szCs w:val="24"/>
          <w:lang w:eastAsia="zh-CN"/>
        </w:rPr>
        <w:t>行政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许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可，在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许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可有效期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内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可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继续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国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家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药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监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督管理部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门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核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发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的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纸质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版凭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证办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理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进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口，期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间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需要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补发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或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纠错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凭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证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的，按原有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规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定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办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理。</w:t>
      </w:r>
    </w:p>
    <w:p w:rsidR="00C5021C" w:rsidRPr="00C5021C" w:rsidRDefault="00C5021C" w:rsidP="00C5021C">
      <w:pPr>
        <w:spacing w:before="0" w:after="0"/>
        <w:rPr>
          <w:rFonts w:ascii="SimSun" w:eastAsia="SimSun" w:hAnsi="SimSun"/>
          <w:sz w:val="24"/>
          <w:szCs w:val="24"/>
          <w:lang w:eastAsia="zh-CN"/>
        </w:rPr>
      </w:pPr>
      <w:r w:rsidRPr="00C5021C">
        <w:rPr>
          <w:rFonts w:ascii="SimSun" w:eastAsia="SimSun" w:hAnsi="SimSun" w:hint="eastAsia"/>
          <w:sz w:val="24"/>
          <w:szCs w:val="24"/>
          <w:lang w:eastAsia="zh-CN"/>
        </w:rPr>
        <w:t xml:space="preserve">　　在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许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可有效期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结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束后仍需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继续进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口，或者有效期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结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束前原行政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许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可事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项发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生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变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更的，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应当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按照本公告要求重新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办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理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备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案手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续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后方可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进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口。</w:t>
      </w:r>
    </w:p>
    <w:p w:rsidR="00C5021C" w:rsidRPr="00C5021C" w:rsidRDefault="00C5021C" w:rsidP="00C5021C">
      <w:pPr>
        <w:spacing w:before="0" w:after="0"/>
        <w:rPr>
          <w:rFonts w:ascii="SimSun" w:eastAsia="SimSun" w:hAnsi="SimSun"/>
          <w:sz w:val="24"/>
          <w:szCs w:val="24"/>
          <w:lang w:eastAsia="zh-CN"/>
        </w:rPr>
      </w:pPr>
      <w:r w:rsidRPr="00C5021C">
        <w:rPr>
          <w:rFonts w:ascii="SimSun" w:eastAsia="SimSun" w:hAnsi="SimSun" w:hint="eastAsia"/>
          <w:sz w:val="24"/>
          <w:szCs w:val="24"/>
          <w:lang w:eastAsia="zh-CN"/>
        </w:rPr>
        <w:t xml:space="preserve">　　八、各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级药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监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管部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门应当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加大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备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案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进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口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产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品的事中、事后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监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管力度，加强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与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海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关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等有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关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部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门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的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协调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配合，及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时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通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报产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品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质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量安全信息，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会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同有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关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部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门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依法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查处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相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关违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法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违规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行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为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。</w:t>
      </w:r>
    </w:p>
    <w:p w:rsidR="00C5021C" w:rsidRPr="00C5021C" w:rsidRDefault="00C5021C" w:rsidP="00C5021C">
      <w:pPr>
        <w:spacing w:before="0" w:after="0"/>
        <w:rPr>
          <w:rFonts w:ascii="SimSun" w:eastAsia="SimSun" w:hAnsi="SimSun"/>
          <w:sz w:val="24"/>
          <w:szCs w:val="24"/>
          <w:lang w:eastAsia="zh-CN"/>
        </w:rPr>
      </w:pPr>
      <w:bookmarkStart w:id="0" w:name="_GoBack"/>
      <w:bookmarkEnd w:id="0"/>
    </w:p>
    <w:p w:rsidR="00C5021C" w:rsidRPr="00C5021C" w:rsidRDefault="00C5021C" w:rsidP="00C5021C">
      <w:pPr>
        <w:spacing w:before="0" w:after="0"/>
        <w:jc w:val="right"/>
        <w:rPr>
          <w:rFonts w:ascii="SimSun" w:eastAsia="SimSun" w:hAnsi="SimSun"/>
          <w:sz w:val="24"/>
          <w:szCs w:val="24"/>
          <w:lang w:eastAsia="zh-CN"/>
        </w:rPr>
      </w:pPr>
      <w:r w:rsidRPr="00C5021C">
        <w:rPr>
          <w:rFonts w:ascii="SimSun" w:eastAsia="SimSun" w:hAnsi="SimSun" w:hint="eastAsia"/>
          <w:sz w:val="24"/>
          <w:szCs w:val="24"/>
          <w:lang w:eastAsia="zh-CN"/>
        </w:rPr>
        <w:t xml:space="preserve">　　特此公告。</w:t>
      </w:r>
    </w:p>
    <w:p w:rsidR="00C5021C" w:rsidRPr="00C5021C" w:rsidRDefault="00C5021C" w:rsidP="00C5021C">
      <w:pPr>
        <w:spacing w:before="0" w:after="0"/>
        <w:jc w:val="right"/>
        <w:rPr>
          <w:rFonts w:ascii="SimSun" w:eastAsia="SimSun" w:hAnsi="SimSun"/>
          <w:sz w:val="24"/>
          <w:szCs w:val="24"/>
          <w:lang w:eastAsia="zh-CN"/>
        </w:rPr>
      </w:pPr>
    </w:p>
    <w:p w:rsidR="00C5021C" w:rsidRPr="00C5021C" w:rsidRDefault="00C5021C" w:rsidP="00C5021C">
      <w:pPr>
        <w:spacing w:before="0" w:after="0"/>
        <w:jc w:val="right"/>
        <w:rPr>
          <w:rFonts w:ascii="SimSun" w:eastAsia="SimSun" w:hAnsi="SimSun"/>
          <w:sz w:val="24"/>
          <w:szCs w:val="24"/>
          <w:lang w:eastAsia="zh-CN"/>
        </w:rPr>
      </w:pPr>
    </w:p>
    <w:p w:rsidR="00C5021C" w:rsidRPr="00C5021C" w:rsidRDefault="00C5021C" w:rsidP="00C5021C">
      <w:pPr>
        <w:spacing w:before="0" w:after="0"/>
        <w:jc w:val="right"/>
        <w:rPr>
          <w:rFonts w:ascii="SimSun" w:eastAsia="SimSun" w:hAnsi="SimSun"/>
          <w:sz w:val="24"/>
          <w:szCs w:val="24"/>
          <w:lang w:eastAsia="zh-CN"/>
        </w:rPr>
      </w:pP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国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家</w:t>
      </w:r>
      <w:r w:rsidRPr="00C5021C">
        <w:rPr>
          <w:rFonts w:ascii="SimSun" w:eastAsia="SimSun" w:hAnsi="SimSun" w:cs="새굴림" w:hint="eastAsia"/>
          <w:sz w:val="24"/>
          <w:szCs w:val="24"/>
          <w:lang w:eastAsia="zh-CN"/>
        </w:rPr>
        <w:t>药监</w:t>
      </w:r>
      <w:r w:rsidRPr="00C5021C">
        <w:rPr>
          <w:rFonts w:ascii="SimSun" w:eastAsia="SimSun" w:hAnsi="SimSun" w:cs="맑은 고딕" w:hint="eastAsia"/>
          <w:sz w:val="24"/>
          <w:szCs w:val="24"/>
          <w:lang w:eastAsia="zh-CN"/>
        </w:rPr>
        <w:t>局</w:t>
      </w:r>
    </w:p>
    <w:p w:rsidR="00C5021C" w:rsidRPr="00C5021C" w:rsidRDefault="00C5021C" w:rsidP="00C5021C">
      <w:pPr>
        <w:spacing w:before="0" w:after="0"/>
        <w:jc w:val="right"/>
        <w:rPr>
          <w:rFonts w:ascii="SimSun" w:eastAsia="SimSun" w:hAnsi="SimSun"/>
          <w:sz w:val="24"/>
          <w:szCs w:val="24"/>
          <w:lang w:eastAsia="zh-CN"/>
        </w:rPr>
      </w:pPr>
      <w:r w:rsidRPr="00C5021C">
        <w:rPr>
          <w:rFonts w:ascii="SimSun" w:eastAsia="SimSun" w:hAnsi="SimSun"/>
          <w:sz w:val="24"/>
          <w:szCs w:val="24"/>
          <w:lang w:eastAsia="zh-CN"/>
        </w:rPr>
        <w:t>2018年11月7日</w:t>
      </w:r>
    </w:p>
    <w:p w:rsidR="00753D8F" w:rsidRDefault="00753D8F" w:rsidP="00C5021C">
      <w:pPr>
        <w:spacing w:before="0" w:after="0"/>
        <w:rPr>
          <w:rFonts w:ascii="SimSun" w:hAnsi="SimSun" w:hint="eastAsia"/>
          <w:sz w:val="24"/>
          <w:szCs w:val="24"/>
        </w:rPr>
      </w:pPr>
    </w:p>
    <w:p w:rsidR="00C5021C" w:rsidRPr="00C5021C" w:rsidRDefault="00C5021C" w:rsidP="00C5021C">
      <w:pPr>
        <w:spacing w:before="0" w:after="0"/>
        <w:rPr>
          <w:rFonts w:ascii="SimSun" w:hAnsi="SimSun" w:hint="eastAsia"/>
          <w:sz w:val="24"/>
          <w:szCs w:val="24"/>
        </w:rPr>
      </w:pPr>
    </w:p>
    <w:sectPr w:rsidR="00C5021C" w:rsidRPr="00C5021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02E"/>
    <w:rsid w:val="006C17DC"/>
    <w:rsid w:val="00753D8F"/>
    <w:rsid w:val="00B8502E"/>
    <w:rsid w:val="00C5021C"/>
    <w:rsid w:val="00F1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before="720" w:after="7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6B4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16B40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F16B40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F16B4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before="720" w:after="7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6B4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16B40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F16B40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F16B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대한화장품협회</dc:creator>
  <cp:keywords/>
  <dc:description/>
  <cp:lastModifiedBy>대한화장품협회</cp:lastModifiedBy>
  <cp:revision>4</cp:revision>
  <dcterms:created xsi:type="dcterms:W3CDTF">2018-01-10T00:22:00Z</dcterms:created>
  <dcterms:modified xsi:type="dcterms:W3CDTF">2018-11-09T05:25:00Z</dcterms:modified>
</cp:coreProperties>
</file>