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4C68DF" w:rsidRPr="004C68DF" w:rsidTr="004C68DF">
        <w:trPr>
          <w:tblCellSpacing w:w="0" w:type="dxa"/>
        </w:trPr>
        <w:tc>
          <w:tcPr>
            <w:tcW w:w="0" w:type="auto"/>
            <w:tcMar>
              <w:top w:w="3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4C68DF" w:rsidRPr="004C68DF" w:rsidRDefault="004C68DF" w:rsidP="004C68DF">
            <w:pPr>
              <w:spacing w:before="0" w:after="0" w:line="495" w:lineRule="atLeast"/>
              <w:jc w:val="center"/>
              <w:rPr>
                <w:rFonts w:ascii="SimSun" w:eastAsia="SimSun" w:hAnsi="SimSun" w:cs="굴림"/>
                <w:b/>
                <w:bCs/>
                <w:color w:val="093A96"/>
                <w:kern w:val="0"/>
                <w:sz w:val="33"/>
                <w:szCs w:val="33"/>
                <w:lang w:eastAsia="zh-CN"/>
              </w:rPr>
            </w:pPr>
            <w:r w:rsidRPr="004C68DF">
              <w:rPr>
                <w:rFonts w:ascii="SimSun" w:eastAsia="SimSun" w:hAnsi="SimSun" w:cs="굴림" w:hint="eastAsia"/>
                <w:b/>
                <w:bCs/>
                <w:color w:val="093A96"/>
                <w:kern w:val="0"/>
                <w:sz w:val="33"/>
                <w:szCs w:val="33"/>
                <w:lang w:eastAsia="zh-CN"/>
              </w:rPr>
              <w:t>总局办公厅关于印发化妆品监督抽检工作规范的通知</w:t>
            </w:r>
          </w:p>
        </w:tc>
      </w:tr>
      <w:tr w:rsidR="004C68DF" w:rsidRPr="004C68DF" w:rsidTr="004C68DF">
        <w:trPr>
          <w:tblCellSpacing w:w="0" w:type="dxa"/>
        </w:trPr>
        <w:tc>
          <w:tcPr>
            <w:tcW w:w="0" w:type="auto"/>
            <w:vAlign w:val="center"/>
            <w:hideMark/>
          </w:tcPr>
          <w:p w:rsidR="004C68DF" w:rsidRPr="004C68DF" w:rsidRDefault="004C68DF" w:rsidP="004C68DF">
            <w:pPr>
              <w:spacing w:before="0" w:after="0" w:line="540" w:lineRule="atLeast"/>
              <w:jc w:val="center"/>
              <w:rPr>
                <w:rFonts w:ascii="SimSun" w:eastAsia="SimSun" w:hAnsi="SimSun" w:cs="굴림"/>
                <w:b/>
                <w:bCs/>
                <w:color w:val="093A96"/>
                <w:kern w:val="0"/>
                <w:sz w:val="27"/>
                <w:szCs w:val="27"/>
                <w:lang w:eastAsia="zh-CN"/>
              </w:rPr>
            </w:pPr>
            <w:r w:rsidRPr="004C68DF">
              <w:rPr>
                <w:rFonts w:ascii="SimSun" w:eastAsia="SimSun" w:hAnsi="SimSun" w:cs="굴림" w:hint="eastAsia"/>
                <w:b/>
                <w:bCs/>
                <w:color w:val="093A96"/>
                <w:kern w:val="0"/>
                <w:sz w:val="27"/>
                <w:szCs w:val="27"/>
                <w:lang w:eastAsia="zh-CN"/>
              </w:rPr>
              <w:t>食药监办药化监〔2017〕103号</w:t>
            </w:r>
          </w:p>
        </w:tc>
      </w:tr>
    </w:tbl>
    <w:p w:rsidR="00235EDA" w:rsidRPr="004C68DF" w:rsidRDefault="00235EDA" w:rsidP="00235EDA">
      <w:pPr>
        <w:snapToGrid w:val="0"/>
        <w:spacing w:before="0" w:after="0"/>
        <w:jc w:val="center"/>
        <w:rPr>
          <w:rFonts w:ascii="SimSun" w:hAnsi="SimSun"/>
          <w:b/>
          <w:bCs/>
          <w:color w:val="093A96"/>
          <w:sz w:val="33"/>
          <w:szCs w:val="33"/>
          <w:lang w:eastAsia="zh-CN"/>
        </w:rPr>
      </w:pPr>
    </w:p>
    <w:p w:rsidR="00235EDA" w:rsidRPr="004C68DF" w:rsidRDefault="004C68DF" w:rsidP="004C68DF">
      <w:pPr>
        <w:pStyle w:val="a3"/>
        <w:spacing w:line="420" w:lineRule="atLeast"/>
        <w:jc w:val="right"/>
        <w:rPr>
          <w:rFonts w:ascii="SimSun" w:eastAsiaTheme="minorEastAsia" w:hAnsi="SimSun" w:hint="eastAsia"/>
          <w:color w:val="919191"/>
          <w:sz w:val="21"/>
          <w:szCs w:val="21"/>
        </w:rPr>
      </w:pPr>
      <w:r>
        <w:rPr>
          <w:rFonts w:ascii="SimSun" w:eastAsia="SimSun" w:hAnsi="SimSun" w:hint="eastAsia"/>
          <w:color w:val="919191"/>
          <w:sz w:val="21"/>
          <w:szCs w:val="21"/>
          <w:lang w:eastAsia="zh-CN"/>
        </w:rPr>
        <w:t>2017年07月31日 发布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4C68DF" w:rsidRPr="004C68DF" w:rsidTr="004C68DF">
        <w:trPr>
          <w:tblCellSpacing w:w="0" w:type="dxa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C68DF" w:rsidRPr="004C68DF" w:rsidRDefault="004C68DF" w:rsidP="004C68DF">
            <w:pPr>
              <w:spacing w:before="100" w:beforeAutospacing="1" w:after="100" w:afterAutospacing="1" w:line="420" w:lineRule="atLeast"/>
              <w:jc w:val="left"/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>各省、自治区、直辖市食品药品监督管理局，新疆生产建设兵团食品药品监督管理局，中国食品药品检定研究院:</w:t>
            </w:r>
          </w:p>
          <w:p w:rsidR="004C68DF" w:rsidRPr="004C68DF" w:rsidRDefault="004C68DF" w:rsidP="004C68DF">
            <w:pPr>
              <w:spacing w:before="100" w:beforeAutospacing="1" w:after="100" w:afterAutospacing="1" w:line="420" w:lineRule="atLeast"/>
              <w:jc w:val="left"/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 xml:space="preserve">　　为规范化妆品监督抽检工作，根据《化妆品卫生监督条例》等有关法规规章，国家食品药品监督管理总局组织制定了《化妆品监督抽检工作规范》，现予印发，请遵照执行。</w:t>
            </w:r>
          </w:p>
          <w:p w:rsidR="004C68DF" w:rsidRPr="004C68DF" w:rsidRDefault="004C68DF" w:rsidP="004C68DF">
            <w:pPr>
              <w:spacing w:before="100" w:beforeAutospacing="1" w:after="100" w:afterAutospacing="1" w:line="420" w:lineRule="atLeast"/>
              <w:jc w:val="right"/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18"/>
                <w:szCs w:val="18"/>
                <w:lang w:eastAsia="zh-CN"/>
              </w:rPr>
              <w:br/>
            </w: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>食品药品监管总局办公厅</w:t>
            </w: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18"/>
                <w:szCs w:val="18"/>
                <w:lang w:eastAsia="zh-CN"/>
              </w:rPr>
              <w:br/>
            </w: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>2017年7月27日</w:t>
            </w:r>
          </w:p>
          <w:p w:rsidR="004C68DF" w:rsidRPr="004C68DF" w:rsidRDefault="004C68DF" w:rsidP="004C68DF">
            <w:pPr>
              <w:spacing w:before="100" w:beforeAutospacing="1" w:after="100" w:afterAutospacing="1" w:line="240" w:lineRule="atLeast"/>
              <w:jc w:val="left"/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  <w:drawing>
                <wp:inline distT="0" distB="0" distL="0" distR="0" wp14:anchorId="20F39912" wp14:editId="3C440727">
                  <wp:extent cx="152400" cy="152400"/>
                  <wp:effectExtent l="0" t="0" r="0" b="0"/>
                  <wp:docPr id="1" name="그림 1" descr="http://www.sfda.gov.cn/directory/web/fileTypeImages/icon_do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fda.gov.cn/directory/web/fileTypeImages/icon_do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>附件：</w:t>
            </w:r>
            <w:bookmarkStart w:id="0" w:name="_GoBack"/>
            <w:bookmarkEnd w:id="0"/>
            <w:r w:rsidRPr="004C68DF"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  <w:fldChar w:fldCharType="begin"/>
            </w:r>
            <w:r w:rsidRPr="004C68DF"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  <w:instrText xml:space="preserve"> HYPERLINK "http://www.sfda.gov.cn/directory/web/WS01/images/u6Xsca3vOC2vbPpvOy5pNf3uea3ti5kb2N4.docx" </w:instrText>
            </w:r>
            <w:r w:rsidRPr="004C68DF"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  <w:fldChar w:fldCharType="separate"/>
            </w:r>
            <w:r w:rsidRPr="004C68DF">
              <w:rPr>
                <w:rFonts w:ascii="SimSun" w:eastAsia="SimSun" w:hAnsi="SimSun" w:cs="굴림" w:hint="eastAsia"/>
                <w:color w:val="000000"/>
                <w:kern w:val="0"/>
                <w:sz w:val="21"/>
                <w:szCs w:val="21"/>
                <w:lang w:eastAsia="zh-CN"/>
              </w:rPr>
              <w:t>化妆品监督抽检工作规范</w:t>
            </w:r>
            <w:r w:rsidRPr="004C68DF">
              <w:rPr>
                <w:rFonts w:ascii="SimSun" w:eastAsia="SimSun" w:hAnsi="SimSun" w:cs="굴림"/>
                <w:color w:val="000000"/>
                <w:kern w:val="0"/>
                <w:sz w:val="21"/>
                <w:szCs w:val="21"/>
                <w:lang w:eastAsia="zh-CN"/>
              </w:rPr>
              <w:fldChar w:fldCharType="end"/>
            </w:r>
          </w:p>
        </w:tc>
      </w:tr>
      <w:tr w:rsidR="004C68DF" w:rsidRPr="004C68DF" w:rsidTr="004C68DF">
        <w:trPr>
          <w:tblCellSpacing w:w="0" w:type="dxa"/>
        </w:trPr>
        <w:tc>
          <w:tcPr>
            <w:tcW w:w="0" w:type="auto"/>
            <w:vAlign w:val="center"/>
            <w:hideMark/>
          </w:tcPr>
          <w:p w:rsidR="004C68DF" w:rsidRPr="004C68DF" w:rsidRDefault="004C68DF" w:rsidP="004C68DF">
            <w:pPr>
              <w:spacing w:before="0" w:after="0" w:line="306" w:lineRule="atLeast"/>
              <w:jc w:val="left"/>
              <w:rPr>
                <w:rFonts w:ascii="SimSun" w:eastAsia="SimSun" w:hAnsi="SimSun" w:cs="굴림"/>
                <w:kern w:val="0"/>
                <w:sz w:val="18"/>
                <w:szCs w:val="18"/>
                <w:lang w:eastAsia="zh-CN"/>
              </w:rPr>
            </w:pPr>
          </w:p>
        </w:tc>
      </w:tr>
    </w:tbl>
    <w:p w:rsidR="004C68DF" w:rsidRPr="004C68DF" w:rsidRDefault="004C68DF" w:rsidP="004C68DF">
      <w:pPr>
        <w:pStyle w:val="a3"/>
        <w:spacing w:line="420" w:lineRule="atLeast"/>
        <w:rPr>
          <w:rFonts w:ascii="SimSun" w:eastAsiaTheme="minorEastAsia" w:hAnsi="SimSun"/>
          <w:color w:val="000000"/>
          <w:sz w:val="21"/>
          <w:szCs w:val="21"/>
          <w:lang w:eastAsia="zh-CN"/>
        </w:rPr>
      </w:pPr>
    </w:p>
    <w:sectPr w:rsidR="004C68DF" w:rsidRPr="004C68D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DA"/>
    <w:rsid w:val="00235EDA"/>
    <w:rsid w:val="004C68DF"/>
    <w:rsid w:val="007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5EDA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35EDA"/>
    <w:rPr>
      <w:b/>
      <w:bCs/>
    </w:rPr>
  </w:style>
  <w:style w:type="character" w:styleId="a5">
    <w:name w:val="Hyperlink"/>
    <w:basedOn w:val="a0"/>
    <w:uiPriority w:val="99"/>
    <w:semiHidden/>
    <w:unhideWhenUsed/>
    <w:rsid w:val="004C68DF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4C68DF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4C68D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5EDA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35EDA"/>
    <w:rPr>
      <w:b/>
      <w:bCs/>
    </w:rPr>
  </w:style>
  <w:style w:type="character" w:styleId="a5">
    <w:name w:val="Hyperlink"/>
    <w:basedOn w:val="a0"/>
    <w:uiPriority w:val="99"/>
    <w:semiHidden/>
    <w:unhideWhenUsed/>
    <w:rsid w:val="004C68DF"/>
    <w:rPr>
      <w:color w:val="0000FF"/>
      <w:u w:val="single"/>
    </w:rPr>
  </w:style>
  <w:style w:type="paragraph" w:styleId="a6">
    <w:name w:val="Balloon Text"/>
    <w:basedOn w:val="a"/>
    <w:link w:val="Char"/>
    <w:uiPriority w:val="99"/>
    <w:semiHidden/>
    <w:unhideWhenUsed/>
    <w:rsid w:val="004C68DF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6"/>
    <w:uiPriority w:val="99"/>
    <w:semiHidden/>
    <w:rsid w:val="004C6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2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대한화장품협회</dc:creator>
  <cp:lastModifiedBy>대한화장품협회</cp:lastModifiedBy>
  <cp:revision>2</cp:revision>
  <dcterms:created xsi:type="dcterms:W3CDTF">2017-02-24T00:24:00Z</dcterms:created>
  <dcterms:modified xsi:type="dcterms:W3CDTF">2017-08-01T01:40:00Z</dcterms:modified>
</cp:coreProperties>
</file>