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026"/>
      </w:tblGrid>
      <w:tr w:rsidR="006A3F39" w:rsidRPr="006A3F39" w:rsidTr="006A3F39">
        <w:trPr>
          <w:tblCellSpacing w:w="0" w:type="dxa"/>
        </w:trPr>
        <w:tc>
          <w:tcPr>
            <w:tcW w:w="0" w:type="auto"/>
            <w:tcMar>
              <w:top w:w="30" w:type="dxa"/>
              <w:left w:w="0" w:type="dxa"/>
              <w:bottom w:w="150" w:type="dxa"/>
              <w:right w:w="0" w:type="dxa"/>
            </w:tcMar>
            <w:vAlign w:val="center"/>
            <w:hideMark/>
          </w:tcPr>
          <w:p w:rsidR="006A3F39" w:rsidRDefault="006A3F39" w:rsidP="006A3F39">
            <w:pPr>
              <w:spacing w:before="0" w:after="0" w:line="495" w:lineRule="atLeast"/>
              <w:jc w:val="center"/>
              <w:rPr>
                <w:rFonts w:ascii="SimSun" w:hAnsi="SimSun" w:cs="굴림" w:hint="eastAsia"/>
                <w:b/>
                <w:bCs/>
                <w:color w:val="093A96"/>
                <w:kern w:val="0"/>
                <w:sz w:val="33"/>
                <w:szCs w:val="33"/>
              </w:rPr>
            </w:pPr>
            <w:r w:rsidRPr="006A3F39">
              <w:rPr>
                <w:rFonts w:ascii="SimSun" w:eastAsia="SimSun" w:hAnsi="SimSun" w:cs="굴림" w:hint="eastAsia"/>
                <w:b/>
                <w:bCs/>
                <w:color w:val="093A96"/>
                <w:kern w:val="0"/>
                <w:sz w:val="33"/>
                <w:szCs w:val="33"/>
                <w:lang w:eastAsia="zh-CN"/>
              </w:rPr>
              <w:t>关于启用总局行政受理服务大厅</w:t>
            </w:r>
          </w:p>
          <w:p w:rsidR="006A3F39" w:rsidRPr="006A3F39" w:rsidRDefault="006A3F39" w:rsidP="006A3F39">
            <w:pPr>
              <w:spacing w:before="0" w:after="0" w:line="495" w:lineRule="atLeast"/>
              <w:jc w:val="center"/>
              <w:rPr>
                <w:rFonts w:ascii="SimSun" w:eastAsia="SimSun" w:hAnsi="SimSun" w:cs="굴림"/>
                <w:b/>
                <w:bCs/>
                <w:color w:val="093A96"/>
                <w:kern w:val="0"/>
                <w:sz w:val="33"/>
                <w:szCs w:val="33"/>
                <w:lang w:eastAsia="zh-CN"/>
              </w:rPr>
            </w:pPr>
            <w:r w:rsidRPr="006A3F39">
              <w:rPr>
                <w:rFonts w:ascii="SimSun" w:eastAsia="SimSun" w:hAnsi="SimSun" w:cs="굴림" w:hint="eastAsia"/>
                <w:b/>
                <w:bCs/>
                <w:color w:val="093A96"/>
                <w:kern w:val="0"/>
                <w:sz w:val="33"/>
                <w:szCs w:val="33"/>
                <w:lang w:eastAsia="zh-CN"/>
              </w:rPr>
              <w:t>网上预约受理系统的</w:t>
            </w:r>
            <w:bookmarkStart w:id="0" w:name="_GoBack"/>
            <w:bookmarkEnd w:id="0"/>
            <w:r w:rsidRPr="006A3F39">
              <w:rPr>
                <w:rFonts w:ascii="SimSun" w:eastAsia="SimSun" w:hAnsi="SimSun" w:cs="굴림" w:hint="eastAsia"/>
                <w:b/>
                <w:bCs/>
                <w:color w:val="093A96"/>
                <w:kern w:val="0"/>
                <w:sz w:val="33"/>
                <w:szCs w:val="33"/>
                <w:lang w:eastAsia="zh-CN"/>
              </w:rPr>
              <w:t>公告（第192号）</w:t>
            </w:r>
          </w:p>
        </w:tc>
      </w:tr>
      <w:tr w:rsidR="006A3F39" w:rsidRPr="006A3F39" w:rsidTr="006A3F39">
        <w:trPr>
          <w:tblCellSpacing w:w="0" w:type="dxa"/>
        </w:trPr>
        <w:tc>
          <w:tcPr>
            <w:tcW w:w="0" w:type="auto"/>
            <w:tcMar>
              <w:top w:w="150" w:type="dxa"/>
              <w:left w:w="0" w:type="dxa"/>
              <w:bottom w:w="0" w:type="dxa"/>
              <w:right w:w="0" w:type="dxa"/>
            </w:tcMar>
            <w:vAlign w:val="center"/>
            <w:hideMark/>
          </w:tcPr>
          <w:p w:rsidR="006A3F39" w:rsidRPr="006A3F39" w:rsidRDefault="006A3F39" w:rsidP="006A3F39">
            <w:pPr>
              <w:spacing w:before="0" w:after="0" w:line="420" w:lineRule="atLeast"/>
              <w:jc w:val="center"/>
              <w:rPr>
                <w:rFonts w:ascii="SimSun" w:eastAsia="SimSun" w:hAnsi="SimSun" w:cs="굴림"/>
                <w:color w:val="000000"/>
                <w:kern w:val="0"/>
                <w:sz w:val="21"/>
                <w:szCs w:val="21"/>
                <w:lang w:eastAsia="zh-CN"/>
              </w:rPr>
            </w:pPr>
          </w:p>
        </w:tc>
      </w:tr>
      <w:tr w:rsidR="006A3F39" w:rsidRPr="006A3F39" w:rsidTr="006A3F39">
        <w:trPr>
          <w:tblCellSpacing w:w="0" w:type="dxa"/>
        </w:trPr>
        <w:tc>
          <w:tcPr>
            <w:tcW w:w="0" w:type="auto"/>
            <w:vAlign w:val="center"/>
            <w:hideMark/>
          </w:tcPr>
          <w:p w:rsidR="006A3F39" w:rsidRPr="006A3F39" w:rsidRDefault="006A3F39" w:rsidP="006A3F39">
            <w:pPr>
              <w:spacing w:before="0" w:after="0" w:line="306" w:lineRule="atLeast"/>
              <w:jc w:val="right"/>
              <w:rPr>
                <w:rFonts w:ascii="SimSun" w:eastAsia="SimSun" w:hAnsi="SimSun" w:cs="굴림"/>
                <w:kern w:val="0"/>
                <w:sz w:val="18"/>
                <w:szCs w:val="18"/>
                <w:lang w:eastAsia="zh-CN"/>
              </w:rPr>
            </w:pPr>
          </w:p>
        </w:tc>
      </w:tr>
      <w:tr w:rsidR="006A3F39" w:rsidRPr="006A3F39" w:rsidTr="006A3F39">
        <w:trPr>
          <w:tblCellSpacing w:w="0" w:type="dxa"/>
        </w:trPr>
        <w:tc>
          <w:tcPr>
            <w:tcW w:w="0" w:type="auto"/>
            <w:tcMar>
              <w:top w:w="120" w:type="dxa"/>
              <w:left w:w="0" w:type="dxa"/>
              <w:bottom w:w="0" w:type="dxa"/>
              <w:right w:w="0" w:type="dxa"/>
            </w:tcMar>
            <w:vAlign w:val="center"/>
            <w:hideMark/>
          </w:tcPr>
          <w:p w:rsidR="006A3F39" w:rsidRPr="006A3F39" w:rsidRDefault="006A3F39" w:rsidP="006A3F39">
            <w:pPr>
              <w:spacing w:before="0" w:after="0" w:line="315" w:lineRule="atLeast"/>
              <w:jc w:val="right"/>
              <w:rPr>
                <w:rFonts w:ascii="SimSun" w:eastAsia="SimSun" w:hAnsi="SimSun" w:cs="굴림"/>
                <w:color w:val="919191"/>
                <w:kern w:val="0"/>
                <w:sz w:val="21"/>
                <w:szCs w:val="21"/>
              </w:rPr>
            </w:pPr>
            <w:r w:rsidRPr="006A3F39">
              <w:rPr>
                <w:rFonts w:ascii="SimSun" w:eastAsia="SimSun" w:hAnsi="SimSun" w:cs="굴림" w:hint="eastAsia"/>
                <w:color w:val="919191"/>
                <w:kern w:val="0"/>
                <w:sz w:val="21"/>
                <w:szCs w:val="21"/>
              </w:rPr>
              <w:t>2017年07月13日 发布</w:t>
            </w:r>
          </w:p>
        </w:tc>
      </w:tr>
      <w:tr w:rsidR="006A3F39" w:rsidRPr="006A3F39" w:rsidTr="006A3F39">
        <w:trPr>
          <w:trHeight w:val="60"/>
          <w:tblCellSpacing w:w="0" w:type="dxa"/>
        </w:trPr>
        <w:tc>
          <w:tcPr>
            <w:tcW w:w="11070" w:type="dxa"/>
            <w:vAlign w:val="center"/>
            <w:hideMark/>
          </w:tcPr>
          <w:p w:rsidR="006A3F39" w:rsidRPr="006A3F39" w:rsidRDefault="006A3F39" w:rsidP="006A3F39">
            <w:pPr>
              <w:spacing w:before="0" w:after="0" w:line="306" w:lineRule="atLeast"/>
              <w:jc w:val="center"/>
              <w:rPr>
                <w:rFonts w:ascii="SimSun" w:eastAsia="SimSun" w:hAnsi="SimSun" w:cs="굴림"/>
                <w:color w:val="000000"/>
                <w:kern w:val="0"/>
                <w:sz w:val="6"/>
                <w:szCs w:val="18"/>
              </w:rPr>
            </w:pPr>
          </w:p>
        </w:tc>
      </w:tr>
      <w:tr w:rsidR="006A3F39" w:rsidRPr="006A3F39" w:rsidTr="006A3F39">
        <w:trPr>
          <w:tblCellSpacing w:w="0" w:type="dxa"/>
        </w:trPr>
        <w:tc>
          <w:tcPr>
            <w:tcW w:w="0" w:type="auto"/>
            <w:tcMar>
              <w:top w:w="300" w:type="dxa"/>
              <w:left w:w="0" w:type="dxa"/>
              <w:bottom w:w="0" w:type="dxa"/>
              <w:right w:w="0" w:type="dxa"/>
            </w:tcMar>
            <w:vAlign w:val="center"/>
            <w:hideMark/>
          </w:tcPr>
          <w:p w:rsidR="006A3F39" w:rsidRPr="006A3F39" w:rsidRDefault="006A3F39" w:rsidP="006A3F39">
            <w:pPr>
              <w:wordWrap w:val="0"/>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6A3F39">
              <w:rPr>
                <w:rFonts w:ascii="SimSun" w:eastAsia="SimSun" w:hAnsi="SimSun" w:cs="굴림" w:hint="eastAsia"/>
                <w:color w:val="000000"/>
                <w:kern w:val="0"/>
                <w:sz w:val="21"/>
                <w:szCs w:val="21"/>
                <w:lang w:eastAsia="zh-CN"/>
              </w:rPr>
              <w:t xml:space="preserve">　　为了深化“放管服”改革，加快“互联网+政务服务”工作步伐，推动食品药品行政受理改革提质增效，为行政相对人提供更加高效便捷的服务，国家食品药品监督管理总局行政受理服务大厅（下称大厅）网上预约受理系统将于近期上线运行。现将有关事项公告如下。</w:t>
            </w:r>
          </w:p>
          <w:p w:rsidR="006A3F39" w:rsidRPr="006A3F39" w:rsidRDefault="006A3F39" w:rsidP="006A3F39">
            <w:pPr>
              <w:wordWrap w:val="0"/>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6A3F39">
              <w:rPr>
                <w:rFonts w:ascii="SimSun" w:eastAsia="SimSun" w:hAnsi="SimSun" w:cs="굴림" w:hint="eastAsia"/>
                <w:color w:val="000000"/>
                <w:kern w:val="0"/>
                <w:sz w:val="18"/>
                <w:szCs w:val="18"/>
                <w:lang w:eastAsia="zh-CN"/>
              </w:rPr>
              <w:br/>
            </w:r>
            <w:r w:rsidRPr="006A3F39">
              <w:rPr>
                <w:rFonts w:ascii="SimSun" w:eastAsia="SimSun" w:hAnsi="SimSun" w:cs="굴림" w:hint="eastAsia"/>
                <w:color w:val="000000"/>
                <w:kern w:val="0"/>
                <w:sz w:val="21"/>
                <w:szCs w:val="21"/>
                <w:lang w:eastAsia="zh-CN"/>
              </w:rPr>
              <w:t xml:space="preserve">　　一、预约范围。国家食品药品监督管理总局依法承担的药品、医疗器械、特殊食品、化妆品、安全监管等行政许可事项的受理、现场咨询、批件领取。</w:t>
            </w:r>
          </w:p>
          <w:p w:rsidR="006A3F39" w:rsidRPr="006A3F39" w:rsidRDefault="006A3F39" w:rsidP="006A3F39">
            <w:pPr>
              <w:wordWrap w:val="0"/>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6A3F39">
              <w:rPr>
                <w:rFonts w:ascii="SimSun" w:eastAsia="SimSun" w:hAnsi="SimSun" w:cs="굴림" w:hint="eastAsia"/>
                <w:color w:val="000000"/>
                <w:kern w:val="0"/>
                <w:sz w:val="18"/>
                <w:szCs w:val="18"/>
                <w:lang w:eastAsia="zh-CN"/>
              </w:rPr>
              <w:br/>
            </w:r>
            <w:r w:rsidRPr="006A3F39">
              <w:rPr>
                <w:rFonts w:ascii="SimSun" w:eastAsia="SimSun" w:hAnsi="SimSun" w:cs="굴림" w:hint="eastAsia"/>
                <w:color w:val="000000"/>
                <w:kern w:val="0"/>
                <w:sz w:val="21"/>
                <w:szCs w:val="21"/>
                <w:lang w:eastAsia="zh-CN"/>
              </w:rPr>
              <w:t xml:space="preserve">　　二、上线时间。2017年9月1日起正式上线运行。</w:t>
            </w:r>
          </w:p>
          <w:p w:rsidR="006A3F39" w:rsidRPr="006A3F39" w:rsidRDefault="006A3F39" w:rsidP="006A3F39">
            <w:pPr>
              <w:wordWrap w:val="0"/>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6A3F39">
              <w:rPr>
                <w:rFonts w:ascii="SimSun" w:eastAsia="SimSun" w:hAnsi="SimSun" w:cs="굴림" w:hint="eastAsia"/>
                <w:color w:val="000000"/>
                <w:kern w:val="0"/>
                <w:sz w:val="18"/>
                <w:szCs w:val="18"/>
                <w:lang w:eastAsia="zh-CN"/>
              </w:rPr>
              <w:br/>
            </w:r>
            <w:r w:rsidRPr="006A3F39">
              <w:rPr>
                <w:rFonts w:ascii="SimSun" w:eastAsia="SimSun" w:hAnsi="SimSun" w:cs="굴림" w:hint="eastAsia"/>
                <w:color w:val="000000"/>
                <w:kern w:val="0"/>
                <w:sz w:val="21"/>
                <w:szCs w:val="21"/>
                <w:lang w:eastAsia="zh-CN"/>
              </w:rPr>
              <w:t xml:space="preserve">　　</w:t>
            </w:r>
            <w:r w:rsidRPr="006A3F39">
              <w:rPr>
                <w:rFonts w:ascii="SimSun" w:eastAsia="SimSun" w:hAnsi="SimSun" w:cs="굴림" w:hint="eastAsia"/>
                <w:color w:val="000000"/>
                <w:kern w:val="0"/>
                <w:sz w:val="21"/>
                <w:szCs w:val="21"/>
              </w:rPr>
              <w:t>三、注册方式。2017年7月20日起，申请人可登陆国家食品药品监督管理总局门户网站“行政事项受理服务”子网站（http://www.cfda.gov.cn/WS01/CL0025/ ）提前注册（详见用户操作示意图）。</w:t>
            </w:r>
            <w:r w:rsidRPr="006A3F39">
              <w:rPr>
                <w:rFonts w:ascii="SimSun" w:eastAsia="SimSun" w:hAnsi="SimSun" w:cs="굴림" w:hint="eastAsia"/>
                <w:color w:val="000000"/>
                <w:kern w:val="0"/>
                <w:sz w:val="21"/>
                <w:szCs w:val="21"/>
                <w:lang w:eastAsia="zh-CN"/>
              </w:rPr>
              <w:t>注册审核通过后，企业方可办理网上预约业务。</w:t>
            </w:r>
          </w:p>
          <w:p w:rsidR="006A3F39" w:rsidRPr="006A3F39" w:rsidRDefault="006A3F39" w:rsidP="006A3F39">
            <w:pPr>
              <w:wordWrap w:val="0"/>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6A3F39">
              <w:rPr>
                <w:rFonts w:ascii="SimSun" w:eastAsia="SimSun" w:hAnsi="SimSun" w:cs="굴림" w:hint="eastAsia"/>
                <w:color w:val="000000"/>
                <w:kern w:val="0"/>
                <w:sz w:val="18"/>
                <w:szCs w:val="18"/>
                <w:lang w:eastAsia="zh-CN"/>
              </w:rPr>
              <w:br/>
            </w:r>
            <w:r w:rsidRPr="006A3F39">
              <w:rPr>
                <w:rFonts w:ascii="SimSun" w:eastAsia="SimSun" w:hAnsi="SimSun" w:cs="굴림" w:hint="eastAsia"/>
                <w:color w:val="000000"/>
                <w:kern w:val="0"/>
                <w:sz w:val="21"/>
                <w:szCs w:val="21"/>
                <w:lang w:eastAsia="zh-CN"/>
              </w:rPr>
              <w:t xml:space="preserve">　　四、预约方式。注册企业登陆国家食品药品监督管理总局门户网站“行政事项受理服务”子网站进行预约。一个注册企业最多可注册10个业务办理人，每个业务类别一个工作日只能预约一次。预约成功后，注册办理人须在约定时间持本人有效身份证和委托书到大厅领取预约号，办理相关业务。</w:t>
            </w:r>
          </w:p>
          <w:p w:rsidR="006A3F39" w:rsidRPr="006A3F39" w:rsidRDefault="006A3F39" w:rsidP="006A3F39">
            <w:pPr>
              <w:wordWrap w:val="0"/>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6A3F39">
              <w:rPr>
                <w:rFonts w:ascii="SimSun" w:eastAsia="SimSun" w:hAnsi="SimSun" w:cs="굴림" w:hint="eastAsia"/>
                <w:color w:val="000000"/>
                <w:kern w:val="0"/>
                <w:sz w:val="18"/>
                <w:szCs w:val="18"/>
                <w:lang w:eastAsia="zh-CN"/>
              </w:rPr>
              <w:br/>
            </w:r>
            <w:r w:rsidRPr="006A3F39">
              <w:rPr>
                <w:rFonts w:ascii="SimSun" w:eastAsia="SimSun" w:hAnsi="SimSun" w:cs="굴림" w:hint="eastAsia"/>
                <w:color w:val="000000"/>
                <w:kern w:val="0"/>
                <w:sz w:val="21"/>
                <w:szCs w:val="21"/>
                <w:lang w:eastAsia="zh-CN"/>
              </w:rPr>
              <w:t xml:space="preserve">　　五、爽约限制。预约成功后，申请人可在约定时间的办理日的4个自然日之前取消预约。未取消预约且未按预约时间前来办理业务的，视为爽约。爽约次数超过3次，企业注册账户冻结30个自然日。期间，申请人只能通过大厅现场取号办理业务。冻结期过后限制自动解除，企业注册账户可继续使用，爽约次数重新累计。</w:t>
            </w:r>
          </w:p>
          <w:p w:rsidR="006A3F39" w:rsidRPr="006A3F39" w:rsidRDefault="006A3F39" w:rsidP="006A3F39">
            <w:pPr>
              <w:wordWrap w:val="0"/>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6A3F39">
              <w:rPr>
                <w:rFonts w:ascii="SimSun" w:eastAsia="SimSun" w:hAnsi="SimSun" w:cs="굴림" w:hint="eastAsia"/>
                <w:color w:val="000000"/>
                <w:kern w:val="0"/>
                <w:sz w:val="18"/>
                <w:szCs w:val="18"/>
                <w:lang w:eastAsia="zh-CN"/>
              </w:rPr>
              <w:br/>
            </w:r>
            <w:r w:rsidRPr="006A3F39">
              <w:rPr>
                <w:rFonts w:ascii="SimSun" w:eastAsia="SimSun" w:hAnsi="SimSun" w:cs="굴림" w:hint="eastAsia"/>
                <w:color w:val="000000"/>
                <w:kern w:val="0"/>
                <w:sz w:val="21"/>
                <w:szCs w:val="21"/>
                <w:lang w:eastAsia="zh-CN"/>
              </w:rPr>
              <w:lastRenderedPageBreak/>
              <w:t xml:space="preserve">　　六、预约优先。鼓励申请人通过网上预约系统预约办理各项业务。该系统上线运行后，大厅现场取号方式不变，持预约号的申请事项优先予以办理。大厅将视各申请事项数量变化情况，适时调整网上预约数量。</w:t>
            </w:r>
          </w:p>
          <w:p w:rsidR="006A3F39" w:rsidRPr="006A3F39" w:rsidRDefault="006A3F39" w:rsidP="006A3F39">
            <w:pPr>
              <w:wordWrap w:val="0"/>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6A3F39">
              <w:rPr>
                <w:rFonts w:ascii="SimSun" w:eastAsia="SimSun" w:hAnsi="SimSun" w:cs="굴림" w:hint="eastAsia"/>
                <w:color w:val="000000"/>
                <w:kern w:val="0"/>
                <w:sz w:val="18"/>
                <w:szCs w:val="18"/>
                <w:lang w:eastAsia="zh-CN"/>
              </w:rPr>
              <w:br/>
            </w:r>
            <w:r w:rsidRPr="006A3F39">
              <w:rPr>
                <w:rFonts w:ascii="SimSun" w:eastAsia="SimSun" w:hAnsi="SimSun" w:cs="굴림" w:hint="eastAsia"/>
                <w:color w:val="000000"/>
                <w:kern w:val="0"/>
                <w:sz w:val="21"/>
                <w:szCs w:val="21"/>
                <w:lang w:eastAsia="zh-CN"/>
              </w:rPr>
              <w:t xml:space="preserve">　　咨询服务电话：88331866</w:t>
            </w:r>
          </w:p>
          <w:p w:rsidR="006A3F39" w:rsidRPr="006A3F39" w:rsidRDefault="006A3F39" w:rsidP="006A3F39">
            <w:pPr>
              <w:wordWrap w:val="0"/>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6A3F39">
              <w:rPr>
                <w:rFonts w:ascii="SimSun" w:eastAsia="SimSun" w:hAnsi="SimSun" w:cs="굴림" w:hint="eastAsia"/>
                <w:color w:val="000000"/>
                <w:kern w:val="0"/>
                <w:sz w:val="18"/>
                <w:szCs w:val="18"/>
                <w:lang w:eastAsia="zh-CN"/>
              </w:rPr>
              <w:br/>
            </w:r>
            <w:r w:rsidRPr="006A3F39">
              <w:rPr>
                <w:rFonts w:ascii="SimSun" w:eastAsia="SimSun" w:hAnsi="SimSun" w:cs="굴림" w:hint="eastAsia"/>
                <w:color w:val="000000"/>
                <w:kern w:val="0"/>
                <w:sz w:val="21"/>
                <w:szCs w:val="21"/>
                <w:lang w:eastAsia="zh-CN"/>
              </w:rPr>
              <w:t xml:space="preserve">　　特此公告。</w:t>
            </w:r>
          </w:p>
          <w:p w:rsidR="006A3F39" w:rsidRPr="006A3F39" w:rsidRDefault="006A3F39" w:rsidP="006A3F39">
            <w:pPr>
              <w:wordWrap w:val="0"/>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6A3F39">
              <w:rPr>
                <w:rFonts w:ascii="SimSun" w:eastAsia="SimSun" w:hAnsi="SimSun" w:cs="굴림" w:hint="eastAsia"/>
                <w:color w:val="000000"/>
                <w:kern w:val="0"/>
                <w:sz w:val="18"/>
                <w:szCs w:val="18"/>
                <w:lang w:eastAsia="zh-CN"/>
              </w:rPr>
              <w:br/>
            </w:r>
            <w:r w:rsidRPr="006A3F39">
              <w:rPr>
                <w:rFonts w:ascii="SimSun" w:eastAsia="SimSun" w:hAnsi="SimSun" w:cs="굴림" w:hint="eastAsia"/>
                <w:color w:val="000000"/>
                <w:kern w:val="0"/>
                <w:sz w:val="21"/>
                <w:szCs w:val="21"/>
                <w:lang w:eastAsia="zh-CN"/>
              </w:rPr>
              <w:t xml:space="preserve">　　附件：用户操作示意图</w:t>
            </w:r>
          </w:p>
          <w:p w:rsidR="006A3F39" w:rsidRPr="006A3F39" w:rsidRDefault="006A3F39" w:rsidP="006A3F39">
            <w:pPr>
              <w:wordWrap w:val="0"/>
              <w:spacing w:before="100" w:beforeAutospacing="1" w:after="100" w:afterAutospacing="1" w:line="420" w:lineRule="atLeast"/>
              <w:jc w:val="left"/>
              <w:rPr>
                <w:rFonts w:ascii="SimSun" w:eastAsia="SimSun" w:hAnsi="SimSun" w:cs="굴림" w:hint="eastAsia"/>
                <w:color w:val="000000"/>
                <w:kern w:val="0"/>
                <w:sz w:val="21"/>
                <w:szCs w:val="21"/>
                <w:lang w:eastAsia="zh-CN"/>
              </w:rPr>
            </w:pPr>
            <w:r w:rsidRPr="006A3F39">
              <w:rPr>
                <w:rFonts w:ascii="SimSun" w:eastAsia="SimSun" w:hAnsi="SimSun" w:cs="굴림" w:hint="eastAsia"/>
                <w:color w:val="000000"/>
                <w:kern w:val="0"/>
                <w:sz w:val="18"/>
                <w:szCs w:val="18"/>
                <w:lang w:eastAsia="zh-CN"/>
              </w:rPr>
              <w:br/>
            </w:r>
            <w:r w:rsidRPr="006A3F39">
              <w:rPr>
                <w:rFonts w:ascii="SimSun" w:eastAsia="SimSun" w:hAnsi="SimSun" w:cs="굴림" w:hint="eastAsia"/>
                <w:color w:val="000000"/>
                <w:kern w:val="0"/>
                <w:sz w:val="18"/>
                <w:szCs w:val="18"/>
                <w:lang w:eastAsia="zh-CN"/>
              </w:rPr>
              <w:br/>
            </w:r>
            <w:r w:rsidRPr="006A3F39">
              <w:rPr>
                <w:rFonts w:ascii="SimSun" w:eastAsia="SimSun" w:hAnsi="SimSun" w:cs="굴림" w:hint="eastAsia"/>
                <w:color w:val="000000"/>
                <w:kern w:val="0"/>
                <w:sz w:val="21"/>
                <w:szCs w:val="21"/>
                <w:lang w:eastAsia="zh-CN"/>
              </w:rPr>
              <w:t xml:space="preserve">　　　　　　　　　　　　　　　　　　　　国家食品药品监管总局行政受理服务大厅</w:t>
            </w:r>
          </w:p>
          <w:p w:rsidR="006A3F39" w:rsidRPr="006A3F39" w:rsidRDefault="006A3F39" w:rsidP="006A3F39">
            <w:pPr>
              <w:wordWrap w:val="0"/>
              <w:spacing w:before="100" w:beforeAutospacing="1" w:after="100" w:afterAutospacing="1" w:line="420" w:lineRule="atLeast"/>
              <w:jc w:val="left"/>
              <w:rPr>
                <w:rFonts w:ascii="SimSun" w:eastAsia="SimSun" w:hAnsi="SimSun" w:cs="굴림"/>
                <w:color w:val="000000"/>
                <w:kern w:val="0"/>
                <w:sz w:val="21"/>
                <w:szCs w:val="21"/>
              </w:rPr>
            </w:pPr>
            <w:r w:rsidRPr="006A3F39">
              <w:rPr>
                <w:rFonts w:ascii="SimSun" w:eastAsia="SimSun" w:hAnsi="SimSun" w:cs="굴림" w:hint="eastAsia"/>
                <w:color w:val="000000"/>
                <w:kern w:val="0"/>
                <w:sz w:val="21"/>
                <w:szCs w:val="21"/>
                <w:lang w:eastAsia="zh-CN"/>
              </w:rPr>
              <w:t xml:space="preserve">　　　　　　　　　　　　　　　　　　　　　　　　　</w:t>
            </w:r>
            <w:r w:rsidRPr="006A3F39">
              <w:rPr>
                <w:rFonts w:ascii="SimSun" w:eastAsia="SimSun" w:hAnsi="SimSun" w:cs="굴림" w:hint="eastAsia"/>
                <w:color w:val="000000"/>
                <w:kern w:val="0"/>
                <w:sz w:val="21"/>
                <w:szCs w:val="21"/>
              </w:rPr>
              <w:t>2017年7月13日</w:t>
            </w:r>
          </w:p>
        </w:tc>
      </w:tr>
    </w:tbl>
    <w:p w:rsidR="00753D8F" w:rsidRDefault="00753D8F"/>
    <w:sectPr w:rsidR="00753D8F">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F39"/>
    <w:rsid w:val="006A3F39"/>
    <w:rsid w:val="00753D8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A3F39"/>
    <w:rPr>
      <w:color w:val="0000FF"/>
      <w:u w:val="single"/>
    </w:rPr>
  </w:style>
  <w:style w:type="paragraph" w:styleId="a4">
    <w:name w:val="Normal (Web)"/>
    <w:basedOn w:val="a"/>
    <w:uiPriority w:val="99"/>
    <w:unhideWhenUsed/>
    <w:rsid w:val="006A3F39"/>
    <w:pPr>
      <w:spacing w:before="100" w:beforeAutospacing="1" w:after="100" w:afterAutospacing="1" w:line="240" w:lineRule="auto"/>
      <w:jc w:val="left"/>
    </w:pPr>
    <w:rPr>
      <w:rFonts w:ascii="굴림" w:eastAsia="굴림" w:hAnsi="굴림" w:cs="굴림"/>
      <w:kern w:val="0"/>
      <w:sz w:val="24"/>
      <w:szCs w:val="24"/>
    </w:rPr>
  </w:style>
  <w:style w:type="paragraph" w:styleId="a5">
    <w:name w:val="Balloon Text"/>
    <w:basedOn w:val="a"/>
    <w:link w:val="Char"/>
    <w:uiPriority w:val="99"/>
    <w:semiHidden/>
    <w:unhideWhenUsed/>
    <w:rsid w:val="006A3F39"/>
    <w:pPr>
      <w:spacing w:before="0"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5"/>
    <w:uiPriority w:val="99"/>
    <w:semiHidden/>
    <w:rsid w:val="006A3F39"/>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A3F39"/>
    <w:rPr>
      <w:color w:val="0000FF"/>
      <w:u w:val="single"/>
    </w:rPr>
  </w:style>
  <w:style w:type="paragraph" w:styleId="a4">
    <w:name w:val="Normal (Web)"/>
    <w:basedOn w:val="a"/>
    <w:uiPriority w:val="99"/>
    <w:unhideWhenUsed/>
    <w:rsid w:val="006A3F39"/>
    <w:pPr>
      <w:spacing w:before="100" w:beforeAutospacing="1" w:after="100" w:afterAutospacing="1" w:line="240" w:lineRule="auto"/>
      <w:jc w:val="left"/>
    </w:pPr>
    <w:rPr>
      <w:rFonts w:ascii="굴림" w:eastAsia="굴림" w:hAnsi="굴림" w:cs="굴림"/>
      <w:kern w:val="0"/>
      <w:sz w:val="24"/>
      <w:szCs w:val="24"/>
    </w:rPr>
  </w:style>
  <w:style w:type="paragraph" w:styleId="a5">
    <w:name w:val="Balloon Text"/>
    <w:basedOn w:val="a"/>
    <w:link w:val="Char"/>
    <w:uiPriority w:val="99"/>
    <w:semiHidden/>
    <w:unhideWhenUsed/>
    <w:rsid w:val="006A3F39"/>
    <w:pPr>
      <w:spacing w:before="0"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5"/>
    <w:uiPriority w:val="99"/>
    <w:semiHidden/>
    <w:rsid w:val="006A3F3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30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Words>
  <Characters>771</Characters>
  <Application>Microsoft Office Word</Application>
  <DocSecurity>0</DocSecurity>
  <Lines>6</Lines>
  <Paragraphs>1</Paragraphs>
  <ScaleCrop>false</ScaleCrop>
  <Company/>
  <LinksUpToDate>false</LinksUpToDate>
  <CharactersWithSpaces>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대한화장품협회</dc:creator>
  <cp:lastModifiedBy>대한화장품협회</cp:lastModifiedBy>
  <cp:revision>1</cp:revision>
  <dcterms:created xsi:type="dcterms:W3CDTF">2017-08-04T01:32:00Z</dcterms:created>
  <dcterms:modified xsi:type="dcterms:W3CDTF">2017-08-04T01:32:00Z</dcterms:modified>
</cp:coreProperties>
</file>