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EDA" w:rsidRDefault="006B184A" w:rsidP="00235EDA">
      <w:pPr>
        <w:snapToGrid w:val="0"/>
        <w:spacing w:before="0" w:after="0"/>
        <w:jc w:val="center"/>
        <w:rPr>
          <w:rFonts w:ascii="SimSun" w:hAnsi="SimSun"/>
          <w:b/>
          <w:bCs/>
          <w:color w:val="093A96"/>
          <w:sz w:val="33"/>
          <w:szCs w:val="33"/>
          <w:lang w:eastAsia="zh-CN"/>
        </w:rPr>
      </w:pPr>
      <w:r>
        <w:rPr>
          <w:rFonts w:ascii="SimSun" w:eastAsia="SimSun" w:hAnsi="SimSun" w:hint="eastAsia"/>
          <w:b/>
          <w:bCs/>
          <w:color w:val="093A96"/>
          <w:sz w:val="33"/>
          <w:szCs w:val="33"/>
          <w:lang w:eastAsia="zh-CN"/>
        </w:rPr>
        <w:t>总局办公厅关于明确浦东新区试点实施进口非特殊用途化妆品备案检验报告要求等有关事宜的通知</w:t>
      </w:r>
    </w:p>
    <w:p w:rsidR="006B184A" w:rsidRPr="006B184A" w:rsidRDefault="00235EDA" w:rsidP="006B184A">
      <w:pPr>
        <w:snapToGrid w:val="0"/>
        <w:spacing w:before="0" w:after="0"/>
        <w:jc w:val="right"/>
        <w:rPr>
          <w:rFonts w:ascii="SimSun" w:hAnsi="SimSun"/>
          <w:b/>
          <w:bCs/>
          <w:color w:val="093A96"/>
          <w:sz w:val="33"/>
          <w:szCs w:val="33"/>
        </w:rPr>
      </w:pPr>
      <w:r>
        <w:rPr>
          <w:rFonts w:ascii="SimSun" w:eastAsia="SimSun" w:hAnsi="SimSun" w:hint="eastAsia"/>
          <w:color w:val="919191"/>
          <w:sz w:val="21"/>
          <w:szCs w:val="21"/>
          <w:lang w:eastAsia="zh-CN"/>
        </w:rPr>
        <w:t>2017年0</w:t>
      </w:r>
      <w:r w:rsidR="006B184A">
        <w:rPr>
          <w:rFonts w:ascii="SimSun" w:hAnsi="SimSun" w:hint="eastAsia"/>
          <w:color w:val="919191"/>
          <w:sz w:val="21"/>
          <w:szCs w:val="21"/>
        </w:rPr>
        <w:t>5</w:t>
      </w:r>
      <w:r>
        <w:rPr>
          <w:rFonts w:ascii="SimSun" w:eastAsia="SimSun" w:hAnsi="SimSun" w:hint="eastAsia"/>
          <w:color w:val="919191"/>
          <w:sz w:val="21"/>
          <w:szCs w:val="21"/>
          <w:lang w:eastAsia="zh-CN"/>
        </w:rPr>
        <w:t>月</w:t>
      </w:r>
      <w:r w:rsidR="006B184A">
        <w:rPr>
          <w:rFonts w:ascii="SimSun" w:hAnsi="SimSun" w:hint="eastAsia"/>
          <w:color w:val="919191"/>
          <w:sz w:val="21"/>
          <w:szCs w:val="21"/>
        </w:rPr>
        <w:t>19</w:t>
      </w:r>
      <w:r>
        <w:rPr>
          <w:rFonts w:ascii="SimSun" w:eastAsia="SimSun" w:hAnsi="SimSun" w:hint="eastAsia"/>
          <w:color w:val="919191"/>
          <w:sz w:val="21"/>
          <w:szCs w:val="21"/>
          <w:lang w:eastAsia="zh-CN"/>
        </w:rPr>
        <w:t>日 发布</w:t>
      </w:r>
      <w:bookmarkStart w:id="0" w:name="_GoBack"/>
      <w:bookmarkEnd w:id="0"/>
    </w:p>
    <w:tbl>
      <w:tblPr>
        <w:tblW w:w="5000" w:type="pct"/>
        <w:tblCellSpacing w:w="0" w:type="dxa"/>
        <w:tblCellMar>
          <w:left w:w="0" w:type="dxa"/>
          <w:right w:w="0" w:type="dxa"/>
        </w:tblCellMar>
        <w:tblLook w:val="04A0" w:firstRow="1" w:lastRow="0" w:firstColumn="1" w:lastColumn="0" w:noHBand="0" w:noVBand="1"/>
      </w:tblPr>
      <w:tblGrid>
        <w:gridCol w:w="9026"/>
      </w:tblGrid>
      <w:tr w:rsidR="006B184A" w:rsidRPr="006B184A" w:rsidTr="006B184A">
        <w:trPr>
          <w:tblCellSpacing w:w="0" w:type="dxa"/>
        </w:trPr>
        <w:tc>
          <w:tcPr>
            <w:tcW w:w="0" w:type="auto"/>
            <w:tcMar>
              <w:top w:w="300" w:type="dxa"/>
              <w:left w:w="0" w:type="dxa"/>
              <w:bottom w:w="0" w:type="dxa"/>
              <w:right w:w="0" w:type="dxa"/>
            </w:tcMar>
            <w:vAlign w:val="center"/>
            <w:hideMark/>
          </w:tcPr>
          <w:p w:rsidR="006B184A" w:rsidRPr="006B184A" w:rsidRDefault="006B184A" w:rsidP="006B184A">
            <w:pPr>
              <w:spacing w:before="100" w:beforeAutospacing="1" w:after="100" w:afterAutospacing="1" w:line="420" w:lineRule="atLeast"/>
              <w:jc w:val="left"/>
              <w:rPr>
                <w:rFonts w:ascii="SimSun" w:eastAsia="SimSun" w:hAnsi="SimSun" w:cs="굴림" w:hint="eastAsia"/>
                <w:color w:val="000000"/>
                <w:kern w:val="0"/>
                <w:sz w:val="21"/>
                <w:szCs w:val="21"/>
                <w:lang w:eastAsia="zh-CN"/>
              </w:rPr>
            </w:pPr>
            <w:r w:rsidRPr="006B184A">
              <w:rPr>
                <w:rFonts w:ascii="SimSun" w:eastAsia="SimSun" w:hAnsi="SimSun" w:cs="굴림" w:hint="eastAsia"/>
                <w:color w:val="000000"/>
                <w:kern w:val="0"/>
                <w:sz w:val="21"/>
                <w:szCs w:val="21"/>
                <w:lang w:eastAsia="zh-CN"/>
              </w:rPr>
              <w:t>各省、自治区、直辖市食品药品监督管理局，各有关单位：</w:t>
            </w:r>
          </w:p>
          <w:p w:rsidR="006B184A" w:rsidRPr="006B184A" w:rsidRDefault="006B184A" w:rsidP="006B184A">
            <w:pPr>
              <w:spacing w:before="100" w:beforeAutospacing="1" w:after="100" w:afterAutospacing="1" w:line="420" w:lineRule="atLeast"/>
              <w:jc w:val="left"/>
              <w:rPr>
                <w:rFonts w:ascii="SimSun" w:eastAsia="SimSun" w:hAnsi="SimSun" w:cs="굴림" w:hint="eastAsia"/>
                <w:color w:val="000000"/>
                <w:kern w:val="0"/>
                <w:sz w:val="21"/>
                <w:szCs w:val="21"/>
                <w:lang w:eastAsia="zh-CN"/>
              </w:rPr>
            </w:pPr>
            <w:r w:rsidRPr="006B184A">
              <w:rPr>
                <w:rFonts w:ascii="SimSun" w:eastAsia="SimSun" w:hAnsi="SimSun" w:cs="굴림" w:hint="eastAsia"/>
                <w:color w:val="000000"/>
                <w:kern w:val="0"/>
                <w:sz w:val="21"/>
                <w:szCs w:val="21"/>
                <w:lang w:eastAsia="zh-CN"/>
              </w:rPr>
              <w:t xml:space="preserve">　　根据《国务院关于在上海市浦东新区暂时调整有关行政法规和国务院文件规定的行政审批等事项的决定》（国发〔2016〕24号）和《关于在上海市浦东新区试点实施进口非特殊用途化妆品备案管理有关事宜的公告》（国家食品药品监督管理总局公告2017年第7号）要求，现就进一步明确备案管理工作有关事宜通知如下：</w:t>
            </w:r>
          </w:p>
          <w:p w:rsidR="006B184A" w:rsidRPr="006B184A" w:rsidRDefault="006B184A" w:rsidP="006B184A">
            <w:pPr>
              <w:spacing w:before="100" w:beforeAutospacing="1" w:after="100" w:afterAutospacing="1" w:line="420" w:lineRule="atLeast"/>
              <w:jc w:val="left"/>
              <w:rPr>
                <w:rFonts w:ascii="SimSun" w:eastAsia="SimSun" w:hAnsi="SimSun" w:cs="굴림" w:hint="eastAsia"/>
                <w:color w:val="000000"/>
                <w:kern w:val="0"/>
                <w:sz w:val="21"/>
                <w:szCs w:val="21"/>
                <w:lang w:eastAsia="zh-CN"/>
              </w:rPr>
            </w:pPr>
            <w:r w:rsidRPr="006B184A">
              <w:rPr>
                <w:rFonts w:ascii="SimSun" w:eastAsia="SimSun" w:hAnsi="SimSun" w:cs="굴림" w:hint="eastAsia"/>
                <w:color w:val="000000"/>
                <w:kern w:val="0"/>
                <w:sz w:val="21"/>
                <w:szCs w:val="21"/>
                <w:lang w:eastAsia="zh-CN"/>
              </w:rPr>
              <w:t xml:space="preserve">　　</w:t>
            </w:r>
            <w:r w:rsidRPr="006B184A">
              <w:rPr>
                <w:rFonts w:ascii="SimSun" w:eastAsia="SimSun" w:hAnsi="SimSun" w:cs="굴림" w:hint="eastAsia"/>
                <w:b/>
                <w:bCs/>
                <w:color w:val="000000"/>
                <w:kern w:val="0"/>
                <w:sz w:val="21"/>
                <w:szCs w:val="21"/>
                <w:lang w:eastAsia="zh-CN"/>
              </w:rPr>
              <w:t>一、关于进口非特殊用途化妆品检验报告</w:t>
            </w:r>
          </w:p>
          <w:p w:rsidR="006B184A" w:rsidRPr="006B184A" w:rsidRDefault="006B184A" w:rsidP="006B184A">
            <w:pPr>
              <w:spacing w:before="100" w:beforeAutospacing="1" w:after="100" w:afterAutospacing="1" w:line="420" w:lineRule="atLeast"/>
              <w:jc w:val="left"/>
              <w:rPr>
                <w:rFonts w:ascii="SimSun" w:eastAsia="SimSun" w:hAnsi="SimSun" w:cs="굴림" w:hint="eastAsia"/>
                <w:color w:val="000000"/>
                <w:kern w:val="0"/>
                <w:sz w:val="21"/>
                <w:szCs w:val="21"/>
                <w:lang w:eastAsia="zh-CN"/>
              </w:rPr>
            </w:pPr>
            <w:r w:rsidRPr="006B184A">
              <w:rPr>
                <w:rFonts w:ascii="SimSun" w:eastAsia="SimSun" w:hAnsi="SimSun" w:cs="굴림" w:hint="eastAsia"/>
                <w:color w:val="000000"/>
                <w:kern w:val="0"/>
                <w:sz w:val="21"/>
                <w:szCs w:val="21"/>
                <w:lang w:eastAsia="zh-CN"/>
              </w:rPr>
              <w:t xml:space="preserve">　　化妆品行政许可检验机构按照《化妆品行政许可检验规范》要求出具进口非特殊用途化妆品检验报告时，境内责任人相关信息应填入检验相关文书中的“在华申报责任单位”栏中,并在单位名称后标注“境内责任人”。</w:t>
            </w:r>
            <w:r w:rsidRPr="006B184A">
              <w:rPr>
                <w:rFonts w:ascii="SimSun" w:eastAsia="SimSun" w:hAnsi="SimSun" w:cs="굴림" w:hint="eastAsia"/>
                <w:color w:val="000000"/>
                <w:kern w:val="0"/>
                <w:sz w:val="18"/>
                <w:szCs w:val="18"/>
                <w:lang w:eastAsia="zh-CN"/>
              </w:rPr>
              <w:br/>
            </w:r>
            <w:r w:rsidRPr="006B184A">
              <w:rPr>
                <w:rFonts w:ascii="SimSun" w:eastAsia="SimSun" w:hAnsi="SimSun" w:cs="굴림" w:hint="eastAsia"/>
                <w:color w:val="000000"/>
                <w:kern w:val="0"/>
                <w:sz w:val="21"/>
                <w:szCs w:val="21"/>
                <w:lang w:eastAsia="zh-CN"/>
              </w:rPr>
              <w:t xml:space="preserve">　　已完成许可检验且尚未提交行政许可申请的进口非特殊用途化妆品，拟在浦东新区办理进口备案的，该产品检验报告可作为进口非特殊用途化妆品备案资料提交。原申请许可检验的在华申报责任单位与备案境内责任人不同的，申请人应当同时提交备案产品与原许可检验产品为同一产品的相关情况说明及原在华申报责任单位允许使用该检验报告的知情同意书。</w:t>
            </w:r>
          </w:p>
          <w:p w:rsidR="006B184A" w:rsidRPr="006B184A" w:rsidRDefault="006B184A" w:rsidP="006B184A">
            <w:pPr>
              <w:spacing w:before="100" w:beforeAutospacing="1" w:after="100" w:afterAutospacing="1" w:line="420" w:lineRule="atLeast"/>
              <w:jc w:val="left"/>
              <w:rPr>
                <w:rFonts w:ascii="SimSun" w:eastAsia="SimSun" w:hAnsi="SimSun" w:cs="굴림" w:hint="eastAsia"/>
                <w:color w:val="000000"/>
                <w:kern w:val="0"/>
                <w:sz w:val="21"/>
                <w:szCs w:val="21"/>
                <w:lang w:eastAsia="zh-CN"/>
              </w:rPr>
            </w:pPr>
            <w:r w:rsidRPr="006B184A">
              <w:rPr>
                <w:rFonts w:ascii="SimSun" w:eastAsia="SimSun" w:hAnsi="SimSun" w:cs="굴림" w:hint="eastAsia"/>
                <w:color w:val="000000"/>
                <w:kern w:val="0"/>
                <w:sz w:val="21"/>
                <w:szCs w:val="21"/>
                <w:lang w:eastAsia="zh-CN"/>
              </w:rPr>
              <w:t xml:space="preserve">　　</w:t>
            </w:r>
            <w:r w:rsidRPr="006B184A">
              <w:rPr>
                <w:rFonts w:ascii="SimSun" w:eastAsia="SimSun" w:hAnsi="SimSun" w:cs="굴림" w:hint="eastAsia"/>
                <w:b/>
                <w:bCs/>
                <w:color w:val="000000"/>
                <w:kern w:val="0"/>
                <w:sz w:val="21"/>
                <w:szCs w:val="21"/>
                <w:lang w:eastAsia="zh-CN"/>
              </w:rPr>
              <w:t>二、关于境内生产企业委托境外企业生产</w:t>
            </w:r>
          </w:p>
          <w:p w:rsidR="006B184A" w:rsidRPr="006B184A" w:rsidRDefault="006B184A" w:rsidP="006B184A">
            <w:pPr>
              <w:spacing w:before="100" w:beforeAutospacing="1" w:after="100" w:afterAutospacing="1" w:line="420" w:lineRule="atLeast"/>
              <w:jc w:val="left"/>
              <w:rPr>
                <w:rFonts w:ascii="SimSun" w:eastAsia="SimSun" w:hAnsi="SimSun" w:cs="굴림" w:hint="eastAsia"/>
                <w:color w:val="000000"/>
                <w:kern w:val="0"/>
                <w:sz w:val="21"/>
                <w:szCs w:val="21"/>
                <w:lang w:eastAsia="zh-CN"/>
              </w:rPr>
            </w:pPr>
            <w:r w:rsidRPr="006B184A">
              <w:rPr>
                <w:rFonts w:ascii="SimSun" w:eastAsia="SimSun" w:hAnsi="SimSun" w:cs="굴림" w:hint="eastAsia"/>
                <w:color w:val="000000"/>
                <w:kern w:val="0"/>
                <w:sz w:val="21"/>
                <w:szCs w:val="21"/>
                <w:lang w:eastAsia="zh-CN"/>
              </w:rPr>
              <w:t xml:space="preserve">　　根据《化妆品行政许可申报受理规定》（国食药监许〔2009〕856号，以下称《申报受理规定》），生产企业跨境委托生产（含分装）化妆品的，其最后一道接触内容物的工序在境外完成的按进口产品申报。在进口非特殊用途化妆品备案管理试点实施期限内，注册地在上海浦东新区的境内化妆品企业，委托境外企业生产的进口非特殊用途化妆品，可在浦东新区办理进口非特殊用途化妆品备案事宜，由该境内化妆品企业依法承担相应的产品质量安全责任。</w:t>
            </w:r>
            <w:r w:rsidRPr="006B184A">
              <w:rPr>
                <w:rFonts w:ascii="SimSun" w:eastAsia="SimSun" w:hAnsi="SimSun" w:cs="굴림" w:hint="eastAsia"/>
                <w:color w:val="000000"/>
                <w:kern w:val="0"/>
                <w:sz w:val="18"/>
                <w:szCs w:val="18"/>
                <w:lang w:eastAsia="zh-CN"/>
              </w:rPr>
              <w:br/>
            </w:r>
            <w:r w:rsidRPr="006B184A">
              <w:rPr>
                <w:rFonts w:ascii="SimSun" w:eastAsia="SimSun" w:hAnsi="SimSun" w:cs="굴림" w:hint="eastAsia"/>
                <w:color w:val="000000"/>
                <w:kern w:val="0"/>
                <w:sz w:val="21"/>
                <w:szCs w:val="21"/>
                <w:lang w:eastAsia="zh-CN"/>
              </w:rPr>
              <w:t xml:space="preserve">　　符合条件的跨境委托生产进口非特殊用途化妆品的境内化妆品企业，在首次申报产品备案前，应</w:t>
            </w:r>
            <w:r w:rsidRPr="006B184A">
              <w:rPr>
                <w:rFonts w:ascii="SimSun" w:eastAsia="SimSun" w:hAnsi="SimSun" w:cs="굴림" w:hint="eastAsia"/>
                <w:color w:val="000000"/>
                <w:kern w:val="0"/>
                <w:sz w:val="21"/>
                <w:szCs w:val="21"/>
                <w:lang w:eastAsia="zh-CN"/>
              </w:rPr>
              <w:lastRenderedPageBreak/>
              <w:t>当通过进口非特殊用途化妆品备案系统进行用户注册，注册时可不提交境内责任人授权书相关资料。境内化妆品企业在报送产品备案信息时，应当参照《申报受理规定》相关规定，提交委托生产的相关备案资料。</w:t>
            </w:r>
          </w:p>
          <w:p w:rsidR="006B184A" w:rsidRPr="006B184A" w:rsidRDefault="006B184A" w:rsidP="006B184A">
            <w:pPr>
              <w:spacing w:before="100" w:beforeAutospacing="1" w:after="100" w:afterAutospacing="1" w:line="420" w:lineRule="atLeast"/>
              <w:jc w:val="right"/>
              <w:rPr>
                <w:rFonts w:ascii="SimSun" w:eastAsia="SimSun" w:hAnsi="SimSun" w:cs="굴림"/>
                <w:color w:val="000000"/>
                <w:kern w:val="0"/>
                <w:sz w:val="21"/>
                <w:szCs w:val="21"/>
                <w:lang w:eastAsia="zh-CN"/>
              </w:rPr>
            </w:pPr>
            <w:r w:rsidRPr="006B184A">
              <w:rPr>
                <w:rFonts w:ascii="SimSun" w:eastAsia="SimSun" w:hAnsi="SimSun" w:cs="굴림" w:hint="eastAsia"/>
                <w:color w:val="000000"/>
                <w:kern w:val="0"/>
                <w:sz w:val="18"/>
                <w:szCs w:val="18"/>
                <w:lang w:eastAsia="zh-CN"/>
              </w:rPr>
              <w:br/>
            </w:r>
            <w:r w:rsidRPr="006B184A">
              <w:rPr>
                <w:rFonts w:ascii="SimSun" w:eastAsia="SimSun" w:hAnsi="SimSun" w:cs="굴림" w:hint="eastAsia"/>
                <w:color w:val="000000"/>
                <w:kern w:val="0"/>
                <w:sz w:val="21"/>
                <w:szCs w:val="21"/>
                <w:lang w:eastAsia="zh-CN"/>
              </w:rPr>
              <w:t>食品药品监管总局办公厅</w:t>
            </w:r>
            <w:r w:rsidRPr="006B184A">
              <w:rPr>
                <w:rFonts w:ascii="SimSun" w:eastAsia="SimSun" w:hAnsi="SimSun" w:cs="굴림" w:hint="eastAsia"/>
                <w:color w:val="000000"/>
                <w:kern w:val="0"/>
                <w:sz w:val="18"/>
                <w:szCs w:val="18"/>
                <w:lang w:eastAsia="zh-CN"/>
              </w:rPr>
              <w:br/>
            </w:r>
            <w:r w:rsidRPr="006B184A">
              <w:rPr>
                <w:rFonts w:ascii="SimSun" w:eastAsia="SimSun" w:hAnsi="SimSun" w:cs="굴림" w:hint="eastAsia"/>
                <w:color w:val="000000"/>
                <w:kern w:val="0"/>
                <w:sz w:val="21"/>
                <w:szCs w:val="21"/>
                <w:lang w:eastAsia="zh-CN"/>
              </w:rPr>
              <w:t>2017年5月16日</w:t>
            </w:r>
          </w:p>
        </w:tc>
      </w:tr>
      <w:tr w:rsidR="006B184A" w:rsidRPr="006B184A" w:rsidTr="006B184A">
        <w:trPr>
          <w:tblCellSpacing w:w="0" w:type="dxa"/>
        </w:trPr>
        <w:tc>
          <w:tcPr>
            <w:tcW w:w="0" w:type="auto"/>
            <w:vAlign w:val="center"/>
            <w:hideMark/>
          </w:tcPr>
          <w:p w:rsidR="006B184A" w:rsidRPr="006B184A" w:rsidRDefault="006B184A" w:rsidP="006B184A">
            <w:pPr>
              <w:spacing w:before="0" w:after="0" w:line="306" w:lineRule="atLeast"/>
              <w:jc w:val="left"/>
              <w:rPr>
                <w:rFonts w:ascii="SimSun" w:eastAsia="SimSun" w:hAnsi="SimSun" w:cs="굴림"/>
                <w:kern w:val="0"/>
                <w:sz w:val="18"/>
                <w:szCs w:val="18"/>
                <w:lang w:eastAsia="zh-CN"/>
              </w:rPr>
            </w:pPr>
          </w:p>
        </w:tc>
      </w:tr>
    </w:tbl>
    <w:p w:rsidR="00235EDA" w:rsidRPr="006B184A" w:rsidRDefault="00235EDA" w:rsidP="00235EDA">
      <w:pPr>
        <w:pStyle w:val="a3"/>
        <w:spacing w:line="420" w:lineRule="atLeast"/>
        <w:rPr>
          <w:rFonts w:ascii="SimSun" w:eastAsiaTheme="minorEastAsia" w:hAnsi="SimSun" w:hint="eastAsia"/>
          <w:color w:val="000000"/>
          <w:sz w:val="21"/>
          <w:szCs w:val="21"/>
          <w:lang w:eastAsia="zh-CN"/>
        </w:rPr>
      </w:pPr>
    </w:p>
    <w:sectPr w:rsidR="00235EDA" w:rsidRPr="006B184A">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7BDB" w:rsidRDefault="00BC7BDB" w:rsidP="006B184A">
      <w:pPr>
        <w:spacing w:before="0" w:after="0" w:line="240" w:lineRule="auto"/>
      </w:pPr>
      <w:r>
        <w:separator/>
      </w:r>
    </w:p>
  </w:endnote>
  <w:endnote w:type="continuationSeparator" w:id="0">
    <w:p w:rsidR="00BC7BDB" w:rsidRDefault="00BC7BDB" w:rsidP="006B184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43"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7BDB" w:rsidRDefault="00BC7BDB" w:rsidP="006B184A">
      <w:pPr>
        <w:spacing w:before="0" w:after="0" w:line="240" w:lineRule="auto"/>
      </w:pPr>
      <w:r>
        <w:separator/>
      </w:r>
    </w:p>
  </w:footnote>
  <w:footnote w:type="continuationSeparator" w:id="0">
    <w:p w:rsidR="00BC7BDB" w:rsidRDefault="00BC7BDB" w:rsidP="006B184A">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EDA"/>
    <w:rsid w:val="00235EDA"/>
    <w:rsid w:val="006B184A"/>
    <w:rsid w:val="00753D8F"/>
    <w:rsid w:val="00BC7BD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before="720" w:after="7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35EDA"/>
    <w:pPr>
      <w:spacing w:before="100" w:beforeAutospacing="1" w:after="100" w:afterAutospacing="1" w:line="240" w:lineRule="auto"/>
      <w:jc w:val="left"/>
    </w:pPr>
    <w:rPr>
      <w:rFonts w:ascii="굴림" w:eastAsia="굴림" w:hAnsi="굴림" w:cs="굴림"/>
      <w:kern w:val="0"/>
      <w:sz w:val="24"/>
      <w:szCs w:val="24"/>
    </w:rPr>
  </w:style>
  <w:style w:type="character" w:styleId="a4">
    <w:name w:val="Strong"/>
    <w:basedOn w:val="a0"/>
    <w:uiPriority w:val="22"/>
    <w:qFormat/>
    <w:rsid w:val="00235EDA"/>
    <w:rPr>
      <w:b/>
      <w:bCs/>
    </w:rPr>
  </w:style>
  <w:style w:type="paragraph" w:styleId="a5">
    <w:name w:val="header"/>
    <w:basedOn w:val="a"/>
    <w:link w:val="Char"/>
    <w:uiPriority w:val="99"/>
    <w:unhideWhenUsed/>
    <w:rsid w:val="006B184A"/>
    <w:pPr>
      <w:tabs>
        <w:tab w:val="center" w:pos="4513"/>
        <w:tab w:val="right" w:pos="9026"/>
      </w:tabs>
      <w:snapToGrid w:val="0"/>
    </w:pPr>
  </w:style>
  <w:style w:type="character" w:customStyle="1" w:styleId="Char">
    <w:name w:val="머리글 Char"/>
    <w:basedOn w:val="a0"/>
    <w:link w:val="a5"/>
    <w:uiPriority w:val="99"/>
    <w:rsid w:val="006B184A"/>
  </w:style>
  <w:style w:type="paragraph" w:styleId="a6">
    <w:name w:val="footer"/>
    <w:basedOn w:val="a"/>
    <w:link w:val="Char0"/>
    <w:uiPriority w:val="99"/>
    <w:unhideWhenUsed/>
    <w:rsid w:val="006B184A"/>
    <w:pPr>
      <w:tabs>
        <w:tab w:val="center" w:pos="4513"/>
        <w:tab w:val="right" w:pos="9026"/>
      </w:tabs>
      <w:snapToGrid w:val="0"/>
    </w:pPr>
  </w:style>
  <w:style w:type="character" w:customStyle="1" w:styleId="Char0">
    <w:name w:val="바닥글 Char"/>
    <w:basedOn w:val="a0"/>
    <w:link w:val="a6"/>
    <w:uiPriority w:val="99"/>
    <w:rsid w:val="006B18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before="720" w:after="7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35EDA"/>
    <w:pPr>
      <w:spacing w:before="100" w:beforeAutospacing="1" w:after="100" w:afterAutospacing="1" w:line="240" w:lineRule="auto"/>
      <w:jc w:val="left"/>
    </w:pPr>
    <w:rPr>
      <w:rFonts w:ascii="굴림" w:eastAsia="굴림" w:hAnsi="굴림" w:cs="굴림"/>
      <w:kern w:val="0"/>
      <w:sz w:val="24"/>
      <w:szCs w:val="24"/>
    </w:rPr>
  </w:style>
  <w:style w:type="character" w:styleId="a4">
    <w:name w:val="Strong"/>
    <w:basedOn w:val="a0"/>
    <w:uiPriority w:val="22"/>
    <w:qFormat/>
    <w:rsid w:val="00235EDA"/>
    <w:rPr>
      <w:b/>
      <w:bCs/>
    </w:rPr>
  </w:style>
  <w:style w:type="paragraph" w:styleId="a5">
    <w:name w:val="header"/>
    <w:basedOn w:val="a"/>
    <w:link w:val="Char"/>
    <w:uiPriority w:val="99"/>
    <w:unhideWhenUsed/>
    <w:rsid w:val="006B184A"/>
    <w:pPr>
      <w:tabs>
        <w:tab w:val="center" w:pos="4513"/>
        <w:tab w:val="right" w:pos="9026"/>
      </w:tabs>
      <w:snapToGrid w:val="0"/>
    </w:pPr>
  </w:style>
  <w:style w:type="character" w:customStyle="1" w:styleId="Char">
    <w:name w:val="머리글 Char"/>
    <w:basedOn w:val="a0"/>
    <w:link w:val="a5"/>
    <w:uiPriority w:val="99"/>
    <w:rsid w:val="006B184A"/>
  </w:style>
  <w:style w:type="paragraph" w:styleId="a6">
    <w:name w:val="footer"/>
    <w:basedOn w:val="a"/>
    <w:link w:val="Char0"/>
    <w:uiPriority w:val="99"/>
    <w:unhideWhenUsed/>
    <w:rsid w:val="006B184A"/>
    <w:pPr>
      <w:tabs>
        <w:tab w:val="center" w:pos="4513"/>
        <w:tab w:val="right" w:pos="9026"/>
      </w:tabs>
      <w:snapToGrid w:val="0"/>
    </w:pPr>
  </w:style>
  <w:style w:type="character" w:customStyle="1" w:styleId="Char0">
    <w:name w:val="바닥글 Char"/>
    <w:basedOn w:val="a0"/>
    <w:link w:val="a6"/>
    <w:uiPriority w:val="99"/>
    <w:rsid w:val="006B18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7995128">
      <w:bodyDiv w:val="1"/>
      <w:marLeft w:val="0"/>
      <w:marRight w:val="0"/>
      <w:marTop w:val="0"/>
      <w:marBottom w:val="0"/>
      <w:divBdr>
        <w:top w:val="none" w:sz="0" w:space="0" w:color="auto"/>
        <w:left w:val="none" w:sz="0" w:space="0" w:color="auto"/>
        <w:bottom w:val="none" w:sz="0" w:space="0" w:color="auto"/>
        <w:right w:val="none" w:sz="0" w:space="0" w:color="auto"/>
      </w:divBdr>
    </w:div>
    <w:div w:id="1879392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135</Words>
  <Characters>775</Characters>
  <Application>Microsoft Office Word</Application>
  <DocSecurity>0</DocSecurity>
  <Lines>6</Lines>
  <Paragraphs>1</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대한화장품협회</dc:creator>
  <cp:lastModifiedBy>대한화장품협회</cp:lastModifiedBy>
  <cp:revision>2</cp:revision>
  <dcterms:created xsi:type="dcterms:W3CDTF">2017-02-24T00:24:00Z</dcterms:created>
  <dcterms:modified xsi:type="dcterms:W3CDTF">2017-05-23T00:15:00Z</dcterms:modified>
</cp:coreProperties>
</file>