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70" w:type="dxa"/>
        <w:jc w:val="center"/>
        <w:tblCellSpacing w:w="0" w:type="dxa"/>
        <w:tblCellMar>
          <w:left w:w="0" w:type="dxa"/>
          <w:right w:w="0" w:type="dxa"/>
        </w:tblCellMar>
        <w:tblLook w:val="04A0" w:firstRow="1" w:lastRow="0" w:firstColumn="1" w:lastColumn="0" w:noHBand="0" w:noVBand="1"/>
      </w:tblPr>
      <w:tblGrid>
        <w:gridCol w:w="11070"/>
      </w:tblGrid>
      <w:tr w:rsidR="005B756B" w:rsidRPr="005B756B" w:rsidTr="005B756B">
        <w:trPr>
          <w:trHeight w:val="7500"/>
          <w:tblCellSpacing w:w="0" w:type="dxa"/>
          <w:jc w:val="center"/>
        </w:trPr>
        <w:tc>
          <w:tcPr>
            <w:tcW w:w="0" w:type="auto"/>
            <w:tcMar>
              <w:top w:w="450" w:type="dxa"/>
              <w:left w:w="0" w:type="dxa"/>
              <w:bottom w:w="0" w:type="dxa"/>
              <w:right w:w="0" w:type="dxa"/>
            </w:tcMar>
            <w:hideMark/>
          </w:tcPr>
          <w:tbl>
            <w:tblPr>
              <w:tblW w:w="3967" w:type="pct"/>
              <w:jc w:val="center"/>
              <w:tblCellSpacing w:w="0" w:type="dxa"/>
              <w:tblCellMar>
                <w:left w:w="0" w:type="dxa"/>
                <w:right w:w="0" w:type="dxa"/>
              </w:tblCellMar>
              <w:tblLook w:val="04A0" w:firstRow="1" w:lastRow="0" w:firstColumn="1" w:lastColumn="0" w:noHBand="0" w:noVBand="1"/>
            </w:tblPr>
            <w:tblGrid>
              <w:gridCol w:w="8783"/>
            </w:tblGrid>
            <w:tr w:rsidR="005B756B" w:rsidRPr="005B756B" w:rsidTr="005B756B">
              <w:trPr>
                <w:tblCellSpacing w:w="0" w:type="dxa"/>
                <w:jc w:val="center"/>
              </w:trPr>
              <w:tc>
                <w:tcPr>
                  <w:tcW w:w="5000" w:type="pct"/>
                  <w:tcMar>
                    <w:top w:w="30" w:type="dxa"/>
                    <w:left w:w="0" w:type="dxa"/>
                    <w:bottom w:w="150" w:type="dxa"/>
                    <w:right w:w="0" w:type="dxa"/>
                  </w:tcMar>
                  <w:vAlign w:val="center"/>
                  <w:hideMark/>
                </w:tcPr>
                <w:p w:rsidR="005B756B" w:rsidRPr="005B756B" w:rsidRDefault="005B756B" w:rsidP="005B756B">
                  <w:pPr>
                    <w:spacing w:before="0" w:after="0" w:line="240" w:lineRule="auto"/>
                    <w:ind w:rightChars="531" w:right="1062"/>
                    <w:jc w:val="center"/>
                    <w:rPr>
                      <w:rFonts w:ascii="SimSun" w:eastAsia="SimSun" w:hAnsi="SimSun" w:cs="굴림"/>
                      <w:b/>
                      <w:bCs/>
                      <w:color w:val="093A96"/>
                      <w:kern w:val="0"/>
                      <w:sz w:val="33"/>
                      <w:szCs w:val="33"/>
                      <w:lang w:eastAsia="zh-CN"/>
                    </w:rPr>
                  </w:pPr>
                  <w:bookmarkStart w:id="0" w:name="_GoBack"/>
                  <w:r w:rsidRPr="005B756B">
                    <w:rPr>
                      <w:rFonts w:ascii="SimSun" w:eastAsia="SimSun" w:hAnsi="SimSun" w:cs="굴림" w:hint="eastAsia"/>
                      <w:b/>
                      <w:bCs/>
                      <w:color w:val="093A96"/>
                      <w:kern w:val="0"/>
                      <w:sz w:val="33"/>
                      <w:szCs w:val="33"/>
                      <w:lang w:eastAsia="zh-CN"/>
                    </w:rPr>
                    <w:t>总局关于规范化妆品注册及备案申报有关事宜的通告（2017年第195号）</w:t>
                  </w:r>
                </w:p>
              </w:tc>
            </w:tr>
            <w:bookmarkEnd w:id="0"/>
            <w:tr w:rsidR="005B756B" w:rsidRPr="005B756B" w:rsidTr="005B756B">
              <w:trPr>
                <w:tblCellSpacing w:w="0" w:type="dxa"/>
                <w:jc w:val="center"/>
              </w:trPr>
              <w:tc>
                <w:tcPr>
                  <w:tcW w:w="5000" w:type="pct"/>
                  <w:vAlign w:val="center"/>
                  <w:hideMark/>
                </w:tcPr>
                <w:p w:rsidR="005B756B" w:rsidRPr="005B756B" w:rsidRDefault="005B756B" w:rsidP="005B756B">
                  <w:pPr>
                    <w:spacing w:before="0" w:after="0" w:line="540" w:lineRule="atLeast"/>
                    <w:jc w:val="center"/>
                    <w:rPr>
                      <w:rFonts w:ascii="SimSun" w:eastAsia="SimSun" w:hAnsi="SimSun" w:cs="굴림"/>
                      <w:b/>
                      <w:bCs/>
                      <w:color w:val="093A96"/>
                      <w:kern w:val="0"/>
                      <w:sz w:val="27"/>
                      <w:szCs w:val="27"/>
                      <w:lang w:eastAsia="zh-CN"/>
                    </w:rPr>
                  </w:pPr>
                </w:p>
              </w:tc>
            </w:tr>
            <w:tr w:rsidR="005B756B" w:rsidRPr="005B756B" w:rsidTr="005B756B">
              <w:trPr>
                <w:tblCellSpacing w:w="0" w:type="dxa"/>
                <w:jc w:val="center"/>
              </w:trPr>
              <w:tc>
                <w:tcPr>
                  <w:tcW w:w="5000" w:type="pct"/>
                  <w:vAlign w:val="center"/>
                  <w:hideMark/>
                </w:tcPr>
                <w:p w:rsidR="005B756B" w:rsidRPr="005B756B" w:rsidRDefault="005B756B" w:rsidP="005B756B">
                  <w:pPr>
                    <w:spacing w:before="0" w:after="0" w:line="306" w:lineRule="atLeast"/>
                    <w:jc w:val="right"/>
                    <w:rPr>
                      <w:rFonts w:ascii="SimSun" w:eastAsia="SimSun" w:hAnsi="SimSun" w:cs="굴림"/>
                      <w:kern w:val="0"/>
                      <w:sz w:val="18"/>
                      <w:szCs w:val="18"/>
                      <w:lang w:eastAsia="zh-CN"/>
                    </w:rPr>
                  </w:pPr>
                </w:p>
              </w:tc>
            </w:tr>
            <w:tr w:rsidR="005B756B" w:rsidRPr="005B756B" w:rsidTr="005B756B">
              <w:trPr>
                <w:tblCellSpacing w:w="0" w:type="dxa"/>
                <w:jc w:val="center"/>
              </w:trPr>
              <w:tc>
                <w:tcPr>
                  <w:tcW w:w="5000" w:type="pct"/>
                  <w:tcMar>
                    <w:top w:w="120" w:type="dxa"/>
                    <w:left w:w="0" w:type="dxa"/>
                    <w:bottom w:w="0" w:type="dxa"/>
                    <w:right w:w="0" w:type="dxa"/>
                  </w:tcMar>
                  <w:vAlign w:val="center"/>
                  <w:hideMark/>
                </w:tcPr>
                <w:p w:rsidR="005B756B" w:rsidRPr="005B756B" w:rsidRDefault="005B756B" w:rsidP="005B756B">
                  <w:pPr>
                    <w:spacing w:before="0" w:after="0" w:line="315" w:lineRule="atLeast"/>
                    <w:jc w:val="right"/>
                    <w:rPr>
                      <w:rFonts w:ascii="SimSun" w:eastAsia="SimSun" w:hAnsi="SimSun" w:cs="굴림"/>
                      <w:color w:val="919191"/>
                      <w:kern w:val="0"/>
                      <w:sz w:val="21"/>
                      <w:szCs w:val="21"/>
                    </w:rPr>
                  </w:pPr>
                  <w:r w:rsidRPr="005B756B">
                    <w:rPr>
                      <w:rFonts w:ascii="SimSun" w:eastAsia="SimSun" w:hAnsi="SimSun" w:cs="굴림" w:hint="eastAsia"/>
                      <w:color w:val="919191"/>
                      <w:kern w:val="0"/>
                      <w:sz w:val="21"/>
                      <w:szCs w:val="21"/>
                    </w:rPr>
                    <w:t>2017年12月05日 发布</w:t>
                  </w:r>
                </w:p>
              </w:tc>
            </w:tr>
            <w:tr w:rsidR="005B756B" w:rsidRPr="005B756B" w:rsidTr="005B756B">
              <w:trPr>
                <w:trHeight w:val="60"/>
                <w:tblCellSpacing w:w="0" w:type="dxa"/>
                <w:jc w:val="center"/>
              </w:trPr>
              <w:tc>
                <w:tcPr>
                  <w:tcW w:w="5000" w:type="pct"/>
                  <w:vAlign w:val="center"/>
                  <w:hideMark/>
                </w:tcPr>
                <w:p w:rsidR="005B756B" w:rsidRPr="005B756B" w:rsidRDefault="005B756B" w:rsidP="005B756B">
                  <w:pPr>
                    <w:spacing w:before="0" w:after="0" w:line="306" w:lineRule="atLeast"/>
                    <w:jc w:val="center"/>
                    <w:rPr>
                      <w:rFonts w:ascii="SimSun" w:eastAsia="SimSun" w:hAnsi="SimSun" w:cs="굴림"/>
                      <w:color w:val="000000"/>
                      <w:kern w:val="0"/>
                      <w:sz w:val="6"/>
                      <w:szCs w:val="18"/>
                    </w:rPr>
                  </w:pPr>
                </w:p>
              </w:tc>
            </w:tr>
            <w:tr w:rsidR="005B756B" w:rsidRPr="005B756B" w:rsidTr="005B756B">
              <w:trPr>
                <w:tblCellSpacing w:w="0" w:type="dxa"/>
                <w:jc w:val="center"/>
              </w:trPr>
              <w:tc>
                <w:tcPr>
                  <w:tcW w:w="5000" w:type="pct"/>
                  <w:tcMar>
                    <w:top w:w="300" w:type="dxa"/>
                    <w:left w:w="0" w:type="dxa"/>
                    <w:bottom w:w="0" w:type="dxa"/>
                    <w:right w:w="0" w:type="dxa"/>
                  </w:tcMar>
                  <w:vAlign w:val="center"/>
                  <w:hideMark/>
                </w:tcPr>
                <w:p w:rsidR="005B756B" w:rsidRPr="005B756B" w:rsidRDefault="005B756B" w:rsidP="005B756B">
                  <w:pPr>
                    <w:spacing w:before="100" w:beforeAutospacing="1" w:after="100" w:afterAutospacing="1" w:line="420" w:lineRule="atLeast"/>
                    <w:jc w:val="left"/>
                    <w:rPr>
                      <w:rFonts w:ascii="SimSun" w:eastAsia="SimSun" w:hAnsi="SimSun" w:cs="굴림"/>
                      <w:color w:val="000000"/>
                      <w:kern w:val="0"/>
                      <w:sz w:val="21"/>
                      <w:szCs w:val="21"/>
                      <w:lang w:eastAsia="zh-CN"/>
                    </w:rPr>
                  </w:pPr>
                  <w:r w:rsidRPr="005B756B">
                    <w:rPr>
                      <w:rFonts w:ascii="SimSun" w:eastAsia="SimSun" w:hAnsi="SimSun" w:cs="굴림" w:hint="eastAsia"/>
                      <w:color w:val="000000"/>
                      <w:kern w:val="0"/>
                      <w:sz w:val="21"/>
                      <w:szCs w:val="21"/>
                      <w:lang w:eastAsia="zh-CN"/>
                    </w:rPr>
                    <w:t xml:space="preserve">　　根据国家食品药品监督管理总局统一部署，新版《化妆品生产许可证》的换发工作业已完成，为保证换证后化妆品生产企业信息与产品注册备案信息的衔接一致，现就有关事宜通告如下：</w:t>
                  </w:r>
                </w:p>
                <w:p w:rsidR="005B756B" w:rsidRPr="005B756B" w:rsidRDefault="005B756B" w:rsidP="005B756B">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5B756B">
                    <w:rPr>
                      <w:rFonts w:ascii="SimSun" w:eastAsia="SimSun" w:hAnsi="SimSun" w:cs="굴림" w:hint="eastAsia"/>
                      <w:color w:val="000000"/>
                      <w:kern w:val="0"/>
                      <w:sz w:val="21"/>
                      <w:szCs w:val="21"/>
                      <w:lang w:eastAsia="zh-CN"/>
                    </w:rPr>
                    <w:t xml:space="preserve">　　一、已批准的国产特殊用途化妆品，实际生产场所未发生变更，换发后的《化妆品生产许可证》编号与持有的《化妆品卫生行政许可批件》中编号信息不一致的，申请人不需要就此事项单独提出变更申请，应在申请批件有效期延续或办理其他变更许可事项时一并提出变更申请。</w:t>
                  </w:r>
                </w:p>
                <w:p w:rsidR="005B756B" w:rsidRPr="005B756B" w:rsidRDefault="005B756B" w:rsidP="005B756B">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5B756B">
                    <w:rPr>
                      <w:rFonts w:ascii="SimSun" w:eastAsia="SimSun" w:hAnsi="SimSun" w:cs="굴림" w:hint="eastAsia"/>
                      <w:color w:val="000000"/>
                      <w:kern w:val="0"/>
                      <w:sz w:val="21"/>
                      <w:szCs w:val="21"/>
                      <w:lang w:eastAsia="zh-CN"/>
                    </w:rPr>
                    <w:t xml:space="preserve">　　二、办理国产化妆品注册时，企业名称及地址栏按如下要求填写：</w:t>
                  </w:r>
                  <w:r w:rsidRPr="005B756B">
                    <w:rPr>
                      <w:rFonts w:ascii="SimSun" w:eastAsia="SimSun" w:hAnsi="SimSun" w:cs="굴림" w:hint="eastAsia"/>
                      <w:color w:val="000000"/>
                      <w:kern w:val="0"/>
                      <w:sz w:val="18"/>
                      <w:szCs w:val="18"/>
                      <w:lang w:eastAsia="zh-CN"/>
                    </w:rPr>
                    <w:br/>
                  </w:r>
                  <w:r w:rsidRPr="005B756B">
                    <w:rPr>
                      <w:rFonts w:ascii="SimSun" w:eastAsia="SimSun" w:hAnsi="SimSun" w:cs="굴림" w:hint="eastAsia"/>
                      <w:color w:val="000000"/>
                      <w:kern w:val="0"/>
                      <w:sz w:val="21"/>
                      <w:szCs w:val="21"/>
                      <w:lang w:eastAsia="zh-CN"/>
                    </w:rPr>
                    <w:t xml:space="preserve">　　属于自主生产的，企业名称及地址栏填写《化妆品生产许可证》中载明的“名称”及 “住所”信息，“住所”与“生产地址”不一致的，应在备注栏中填写具体的实际生产场所地址信息。</w:t>
                  </w:r>
                  <w:r w:rsidRPr="005B756B">
                    <w:rPr>
                      <w:rFonts w:ascii="SimSun" w:eastAsia="SimSun" w:hAnsi="SimSun" w:cs="굴림" w:hint="eastAsia"/>
                      <w:color w:val="000000"/>
                      <w:kern w:val="0"/>
                      <w:sz w:val="18"/>
                      <w:szCs w:val="18"/>
                      <w:lang w:eastAsia="zh-CN"/>
                    </w:rPr>
                    <w:br/>
                  </w:r>
                  <w:r w:rsidRPr="005B756B">
                    <w:rPr>
                      <w:rFonts w:ascii="SimSun" w:eastAsia="SimSun" w:hAnsi="SimSun" w:cs="굴림" w:hint="eastAsia"/>
                      <w:color w:val="000000"/>
                      <w:kern w:val="0"/>
                      <w:sz w:val="21"/>
                      <w:szCs w:val="21"/>
                      <w:lang w:eastAsia="zh-CN"/>
                    </w:rPr>
                    <w:t xml:space="preserve">　　属于委托生产的，企业名称及地址栏填写申请人营业执照中对应的名称及地址信息。实际生产企业名称及地址信息填写《化妆品生产许可证》中载明的“名称”及“生产地址”信息，涉及多个生产地址的，填写实际生产场所地址信息。</w:t>
                  </w:r>
                </w:p>
                <w:p w:rsidR="005B756B" w:rsidRPr="005B756B" w:rsidRDefault="005B756B" w:rsidP="005B756B">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5B756B">
                    <w:rPr>
                      <w:rFonts w:ascii="SimSun" w:eastAsia="SimSun" w:hAnsi="SimSun" w:cs="굴림" w:hint="eastAsia"/>
                      <w:color w:val="000000"/>
                      <w:kern w:val="0"/>
                      <w:sz w:val="21"/>
                      <w:szCs w:val="21"/>
                      <w:lang w:eastAsia="zh-CN"/>
                    </w:rPr>
                    <w:t xml:space="preserve">　　三、化妆品实际生产场所未发生变更，由于版式格式规则调整，新换发的《化妆品生产许可证》中企业名称与原《化妆品卫生许可证》中企业名称不一致的，办理国产化妆品注册时应同时提交所在地省级食品药品监督管理局出具的实际生产场所未发生变更的证明。</w:t>
                  </w:r>
                </w:p>
                <w:p w:rsidR="005B756B" w:rsidRPr="005B756B" w:rsidRDefault="005B756B" w:rsidP="005B756B">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5B756B">
                    <w:rPr>
                      <w:rFonts w:ascii="SimSun" w:eastAsia="SimSun" w:hAnsi="SimSun" w:cs="굴림" w:hint="eastAsia"/>
                      <w:color w:val="000000"/>
                      <w:kern w:val="0"/>
                      <w:sz w:val="21"/>
                      <w:szCs w:val="21"/>
                      <w:lang w:eastAsia="zh-CN"/>
                    </w:rPr>
                    <w:t xml:space="preserve">　　四、已备案的国产非特殊用途化妆品，因换发新版《化妆品生产许可证》导致企业备案账户及产品相关备案信息发生变化的，备案企业应自本公告发布之日起6个月内登录国产非特殊用途化妆品备案系统，按照系统填报要求，主动变更产品相关备案信息；逾期未办理的，系统将自动清理企业备案账号相关信息。</w:t>
                  </w:r>
                </w:p>
                <w:p w:rsidR="005B756B" w:rsidRPr="005B756B" w:rsidRDefault="005B756B" w:rsidP="005B756B">
                  <w:pPr>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5B756B">
                    <w:rPr>
                      <w:rFonts w:ascii="SimSun" w:eastAsia="SimSun" w:hAnsi="SimSun" w:cs="굴림" w:hint="eastAsia"/>
                      <w:color w:val="000000"/>
                      <w:kern w:val="0"/>
                      <w:sz w:val="21"/>
                      <w:szCs w:val="21"/>
                      <w:lang w:eastAsia="zh-CN"/>
                    </w:rPr>
                    <w:t xml:space="preserve">　　特此通告。</w:t>
                  </w:r>
                </w:p>
                <w:p w:rsidR="005B756B" w:rsidRPr="005B756B" w:rsidRDefault="005B756B" w:rsidP="005B756B">
                  <w:pPr>
                    <w:spacing w:before="100" w:beforeAutospacing="1" w:after="100" w:afterAutospacing="1" w:line="420" w:lineRule="atLeast"/>
                    <w:jc w:val="right"/>
                    <w:rPr>
                      <w:rFonts w:ascii="SimSun" w:eastAsia="SimSun" w:hAnsi="SimSun" w:cs="굴림"/>
                      <w:color w:val="000000"/>
                      <w:kern w:val="0"/>
                      <w:sz w:val="21"/>
                      <w:szCs w:val="21"/>
                      <w:lang w:eastAsia="zh-CN"/>
                    </w:rPr>
                  </w:pPr>
                  <w:r w:rsidRPr="005B756B">
                    <w:rPr>
                      <w:rFonts w:ascii="SimSun" w:eastAsia="SimSun" w:hAnsi="SimSun" w:cs="굴림" w:hint="eastAsia"/>
                      <w:color w:val="000000"/>
                      <w:kern w:val="0"/>
                      <w:sz w:val="18"/>
                      <w:szCs w:val="18"/>
                      <w:lang w:eastAsia="zh-CN"/>
                    </w:rPr>
                    <w:br/>
                  </w:r>
                  <w:r w:rsidRPr="005B756B">
                    <w:rPr>
                      <w:rFonts w:ascii="SimSun" w:eastAsia="SimSun" w:hAnsi="SimSun" w:cs="굴림" w:hint="eastAsia"/>
                      <w:color w:val="000000"/>
                      <w:kern w:val="0"/>
                      <w:sz w:val="21"/>
                      <w:szCs w:val="21"/>
                      <w:lang w:eastAsia="zh-CN"/>
                    </w:rPr>
                    <w:lastRenderedPageBreak/>
                    <w:t>食品药品监管总局</w:t>
                  </w:r>
                  <w:r w:rsidRPr="005B756B">
                    <w:rPr>
                      <w:rFonts w:ascii="SimSun" w:eastAsia="SimSun" w:hAnsi="SimSun" w:cs="굴림" w:hint="eastAsia"/>
                      <w:color w:val="000000"/>
                      <w:kern w:val="0"/>
                      <w:sz w:val="18"/>
                      <w:szCs w:val="18"/>
                      <w:lang w:eastAsia="zh-CN"/>
                    </w:rPr>
                    <w:br/>
                  </w:r>
                  <w:r w:rsidRPr="005B756B">
                    <w:rPr>
                      <w:rFonts w:ascii="SimSun" w:eastAsia="SimSun" w:hAnsi="SimSun" w:cs="굴림" w:hint="eastAsia"/>
                      <w:color w:val="000000"/>
                      <w:kern w:val="0"/>
                      <w:sz w:val="21"/>
                      <w:szCs w:val="21"/>
                      <w:lang w:eastAsia="zh-CN"/>
                    </w:rPr>
                    <w:t>2017年11月30日</w:t>
                  </w:r>
                </w:p>
              </w:tc>
            </w:tr>
            <w:tr w:rsidR="005B756B" w:rsidRPr="005B756B" w:rsidTr="005B756B">
              <w:trPr>
                <w:tblCellSpacing w:w="0" w:type="dxa"/>
                <w:jc w:val="center"/>
              </w:trPr>
              <w:tc>
                <w:tcPr>
                  <w:tcW w:w="5000" w:type="pct"/>
                  <w:vAlign w:val="center"/>
                  <w:hideMark/>
                </w:tcPr>
                <w:p w:rsidR="005B756B" w:rsidRPr="005B756B" w:rsidRDefault="005B756B" w:rsidP="005B756B">
                  <w:pPr>
                    <w:spacing w:before="0" w:after="0" w:line="306" w:lineRule="atLeast"/>
                    <w:jc w:val="left"/>
                    <w:rPr>
                      <w:rFonts w:ascii="SimSun" w:eastAsia="SimSun" w:hAnsi="SimSun" w:cs="굴림"/>
                      <w:kern w:val="0"/>
                      <w:sz w:val="18"/>
                      <w:szCs w:val="18"/>
                      <w:lang w:eastAsia="zh-CN"/>
                    </w:rPr>
                  </w:pPr>
                </w:p>
              </w:tc>
            </w:tr>
          </w:tbl>
          <w:p w:rsidR="005B756B" w:rsidRPr="005B756B" w:rsidRDefault="005B756B" w:rsidP="005B756B">
            <w:pPr>
              <w:spacing w:before="0" w:after="0" w:line="306" w:lineRule="atLeast"/>
              <w:jc w:val="center"/>
              <w:rPr>
                <w:rFonts w:ascii="SimSun" w:eastAsia="SimSun" w:hAnsi="SimSun" w:cs="Arial"/>
                <w:kern w:val="0"/>
                <w:sz w:val="18"/>
                <w:szCs w:val="18"/>
                <w:lang w:eastAsia="zh-CN"/>
              </w:rPr>
            </w:pPr>
          </w:p>
        </w:tc>
      </w:tr>
    </w:tbl>
    <w:p w:rsidR="00753D8F" w:rsidRPr="005B756B" w:rsidRDefault="00753D8F">
      <w:pPr>
        <w:rPr>
          <w:lang w:eastAsia="zh-CN"/>
        </w:rPr>
      </w:pPr>
    </w:p>
    <w:sectPr w:rsidR="00753D8F" w:rsidRPr="005B756B">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7A4"/>
    <w:rsid w:val="001777A4"/>
    <w:rsid w:val="005B756B"/>
    <w:rsid w:val="00753D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B756B"/>
    <w:rPr>
      <w:color w:val="0000FF"/>
      <w:u w:val="single"/>
    </w:rPr>
  </w:style>
  <w:style w:type="paragraph" w:styleId="a4">
    <w:name w:val="Normal (Web)"/>
    <w:basedOn w:val="a"/>
    <w:uiPriority w:val="99"/>
    <w:unhideWhenUsed/>
    <w:rsid w:val="005B756B"/>
    <w:pPr>
      <w:spacing w:before="100" w:beforeAutospacing="1" w:after="100" w:afterAutospacing="1" w:line="240" w:lineRule="auto"/>
      <w:jc w:val="left"/>
    </w:pPr>
    <w:rPr>
      <w:rFonts w:ascii="굴림" w:eastAsia="굴림" w:hAnsi="굴림" w:cs="굴림"/>
      <w:kern w:val="0"/>
      <w:sz w:val="24"/>
      <w:szCs w:val="24"/>
    </w:rPr>
  </w:style>
  <w:style w:type="paragraph" w:styleId="a5">
    <w:name w:val="Balloon Text"/>
    <w:basedOn w:val="a"/>
    <w:link w:val="Char"/>
    <w:uiPriority w:val="99"/>
    <w:semiHidden/>
    <w:unhideWhenUsed/>
    <w:rsid w:val="005B756B"/>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5B756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B756B"/>
    <w:rPr>
      <w:color w:val="0000FF"/>
      <w:u w:val="single"/>
    </w:rPr>
  </w:style>
  <w:style w:type="paragraph" w:styleId="a4">
    <w:name w:val="Normal (Web)"/>
    <w:basedOn w:val="a"/>
    <w:uiPriority w:val="99"/>
    <w:unhideWhenUsed/>
    <w:rsid w:val="005B756B"/>
    <w:pPr>
      <w:spacing w:before="100" w:beforeAutospacing="1" w:after="100" w:afterAutospacing="1" w:line="240" w:lineRule="auto"/>
      <w:jc w:val="left"/>
    </w:pPr>
    <w:rPr>
      <w:rFonts w:ascii="굴림" w:eastAsia="굴림" w:hAnsi="굴림" w:cs="굴림"/>
      <w:kern w:val="0"/>
      <w:sz w:val="24"/>
      <w:szCs w:val="24"/>
    </w:rPr>
  </w:style>
  <w:style w:type="paragraph" w:styleId="a5">
    <w:name w:val="Balloon Text"/>
    <w:basedOn w:val="a"/>
    <w:link w:val="Char"/>
    <w:uiPriority w:val="99"/>
    <w:semiHidden/>
    <w:unhideWhenUsed/>
    <w:rsid w:val="005B756B"/>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5B756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344354">
      <w:bodyDiv w:val="1"/>
      <w:marLeft w:val="0"/>
      <w:marRight w:val="0"/>
      <w:marTop w:val="0"/>
      <w:marBottom w:val="0"/>
      <w:divBdr>
        <w:top w:val="none" w:sz="0" w:space="0" w:color="auto"/>
        <w:left w:val="none" w:sz="0" w:space="0" w:color="auto"/>
        <w:bottom w:val="none" w:sz="0" w:space="0" w:color="auto"/>
        <w:right w:val="none" w:sz="0" w:space="0" w:color="auto"/>
      </w:divBdr>
    </w:div>
    <w:div w:id="165860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대한화장품협회</dc:creator>
  <cp:keywords/>
  <dc:description/>
  <cp:lastModifiedBy>대한화장품협회</cp:lastModifiedBy>
  <cp:revision>2</cp:revision>
  <dcterms:created xsi:type="dcterms:W3CDTF">2017-12-06T00:05:00Z</dcterms:created>
  <dcterms:modified xsi:type="dcterms:W3CDTF">2017-12-06T00:07:00Z</dcterms:modified>
</cp:coreProperties>
</file>