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26"/>
      </w:tblGrid>
      <w:tr w:rsidR="00983701" w:rsidRPr="00983701" w:rsidTr="00983701">
        <w:trPr>
          <w:tblCellSpacing w:w="0" w:type="dxa"/>
        </w:trPr>
        <w:tc>
          <w:tcPr>
            <w:tcW w:w="0" w:type="auto"/>
            <w:tcMar>
              <w:top w:w="30" w:type="dxa"/>
              <w:left w:w="0" w:type="dxa"/>
              <w:bottom w:w="150" w:type="dxa"/>
              <w:right w:w="0" w:type="dxa"/>
            </w:tcMar>
            <w:hideMark/>
          </w:tcPr>
          <w:p w:rsidR="00983701" w:rsidRPr="00983701" w:rsidRDefault="00983701" w:rsidP="00983701">
            <w:pPr>
              <w:widowControl/>
              <w:wordWrap/>
              <w:autoSpaceDE/>
              <w:autoSpaceDN/>
              <w:spacing w:after="0" w:line="585" w:lineRule="atLeast"/>
              <w:jc w:val="center"/>
              <w:rPr>
                <w:rFonts w:ascii="Microsoft YaHei" w:eastAsia="Microsoft YaHei" w:hAnsi="Microsoft YaHei" w:cs="굴림"/>
                <w:color w:val="333333"/>
                <w:kern w:val="0"/>
                <w:sz w:val="39"/>
                <w:szCs w:val="39"/>
              </w:rPr>
            </w:pPr>
            <w:r w:rsidRPr="00983701">
              <w:rPr>
                <w:rFonts w:ascii="Microsoft YaHei" w:eastAsia="Microsoft YaHei" w:hAnsi="Microsoft YaHei" w:cs="굴림" w:hint="eastAsia"/>
                <w:color w:val="333333"/>
                <w:kern w:val="0"/>
                <w:sz w:val="39"/>
                <w:szCs w:val="39"/>
              </w:rPr>
              <w:t>化妆品监督管理条例</w:t>
            </w:r>
          </w:p>
        </w:tc>
      </w:tr>
      <w:tr w:rsidR="00983701" w:rsidRPr="00983701" w:rsidTr="00983701">
        <w:trPr>
          <w:tblCellSpacing w:w="0" w:type="dxa"/>
        </w:trPr>
        <w:tc>
          <w:tcPr>
            <w:tcW w:w="0" w:type="auto"/>
            <w:hideMark/>
          </w:tcPr>
          <w:p w:rsidR="00983701" w:rsidRPr="00983701" w:rsidRDefault="00983701" w:rsidP="00983701">
            <w:pPr>
              <w:widowControl/>
              <w:wordWrap/>
              <w:autoSpaceDE/>
              <w:autoSpaceDN/>
              <w:spacing w:after="0" w:line="540" w:lineRule="atLeast"/>
              <w:jc w:val="center"/>
              <w:rPr>
                <w:rFonts w:ascii="Microsoft YaHei" w:eastAsia="Microsoft YaHei" w:hAnsi="Microsoft YaHei" w:cs="굴림"/>
                <w:color w:val="333333"/>
                <w:kern w:val="0"/>
                <w:sz w:val="27"/>
                <w:szCs w:val="27"/>
              </w:rPr>
            </w:pPr>
          </w:p>
        </w:tc>
      </w:tr>
      <w:tr w:rsidR="00983701" w:rsidRPr="00983701" w:rsidTr="00983701">
        <w:trPr>
          <w:tblCellSpacing w:w="0" w:type="dxa"/>
        </w:trPr>
        <w:tc>
          <w:tcPr>
            <w:tcW w:w="0" w:type="auto"/>
            <w:hideMark/>
          </w:tcPr>
          <w:p w:rsidR="00983701" w:rsidRPr="00983701" w:rsidRDefault="00983701" w:rsidP="00983701">
            <w:pPr>
              <w:widowControl/>
              <w:wordWrap/>
              <w:autoSpaceDE/>
              <w:autoSpaceDN/>
              <w:spacing w:after="0" w:line="357" w:lineRule="atLeast"/>
              <w:jc w:val="right"/>
              <w:rPr>
                <w:rFonts w:ascii="Microsoft YaHei" w:eastAsia="Microsoft YaHei" w:hAnsi="Microsoft YaHei" w:cs="굴림"/>
                <w:kern w:val="0"/>
                <w:sz w:val="21"/>
                <w:szCs w:val="21"/>
              </w:rPr>
            </w:pPr>
          </w:p>
        </w:tc>
      </w:tr>
      <w:tr w:rsidR="00983701" w:rsidRPr="00983701" w:rsidTr="00983701">
        <w:trPr>
          <w:tblCellSpacing w:w="0" w:type="dxa"/>
        </w:trPr>
        <w:tc>
          <w:tcPr>
            <w:tcW w:w="0" w:type="auto"/>
            <w:tcMar>
              <w:top w:w="120" w:type="dxa"/>
              <w:left w:w="0" w:type="dxa"/>
              <w:bottom w:w="0" w:type="dxa"/>
              <w:right w:w="0" w:type="dxa"/>
            </w:tcMar>
            <w:hideMark/>
          </w:tcPr>
          <w:p w:rsidR="00983701" w:rsidRPr="00983701" w:rsidRDefault="00983701" w:rsidP="00983701">
            <w:pPr>
              <w:widowControl/>
              <w:wordWrap/>
              <w:autoSpaceDE/>
              <w:autoSpaceDN/>
              <w:spacing w:after="0" w:line="315" w:lineRule="atLeast"/>
              <w:jc w:val="right"/>
              <w:rPr>
                <w:rFonts w:ascii="Microsoft YaHei" w:eastAsia="Microsoft YaHei" w:hAnsi="Microsoft YaHei" w:cs="굴림"/>
                <w:color w:val="919191"/>
                <w:kern w:val="0"/>
                <w:sz w:val="21"/>
                <w:szCs w:val="21"/>
              </w:rPr>
            </w:pPr>
            <w:r w:rsidRPr="00983701">
              <w:rPr>
                <w:rFonts w:ascii="Microsoft YaHei" w:eastAsia="Microsoft YaHei" w:hAnsi="Microsoft YaHei" w:cs="굴림" w:hint="eastAsia"/>
                <w:color w:val="919191"/>
                <w:kern w:val="0"/>
                <w:sz w:val="21"/>
                <w:szCs w:val="21"/>
              </w:rPr>
              <w:t>2020年06月29日 发布</w:t>
            </w:r>
          </w:p>
        </w:tc>
      </w:tr>
      <w:tr w:rsidR="00983701" w:rsidRPr="00983701" w:rsidTr="00983701">
        <w:trPr>
          <w:trHeight w:val="60"/>
          <w:tblCellSpacing w:w="0" w:type="dxa"/>
        </w:trPr>
        <w:tc>
          <w:tcPr>
            <w:tcW w:w="13500" w:type="dxa"/>
            <w:hideMark/>
          </w:tcPr>
          <w:p w:rsidR="00983701" w:rsidRPr="00983701" w:rsidRDefault="00983701" w:rsidP="00983701">
            <w:pPr>
              <w:widowControl/>
              <w:wordWrap/>
              <w:autoSpaceDE/>
              <w:autoSpaceDN/>
              <w:spacing w:after="0" w:line="306" w:lineRule="atLeast"/>
              <w:jc w:val="center"/>
              <w:rPr>
                <w:rFonts w:ascii="SimSun" w:eastAsia="SimSun" w:hAnsi="SimSun" w:cs="굴림"/>
                <w:color w:val="000000"/>
                <w:kern w:val="0"/>
                <w:sz w:val="6"/>
                <w:szCs w:val="18"/>
              </w:rPr>
            </w:pPr>
          </w:p>
        </w:tc>
      </w:tr>
      <w:tr w:rsidR="00983701" w:rsidRPr="00983701" w:rsidTr="00983701">
        <w:trPr>
          <w:tblCellSpacing w:w="0" w:type="dxa"/>
        </w:trPr>
        <w:tc>
          <w:tcPr>
            <w:tcW w:w="0" w:type="auto"/>
            <w:tcMar>
              <w:top w:w="300" w:type="dxa"/>
              <w:left w:w="0" w:type="dxa"/>
              <w:bottom w:w="0" w:type="dxa"/>
              <w:right w:w="0" w:type="dxa"/>
            </w:tcMar>
            <w:hideMark/>
          </w:tcPr>
          <w:p w:rsidR="00983701" w:rsidRPr="00983701" w:rsidRDefault="00983701" w:rsidP="00983701">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b/>
                <w:bCs/>
                <w:color w:val="000000"/>
                <w:kern w:val="0"/>
                <w:sz w:val="24"/>
                <w:szCs w:val="24"/>
                <w:lang w:eastAsia="zh-CN"/>
              </w:rPr>
              <w:t>中华人民共和国国务院令</w:t>
            </w:r>
          </w:p>
          <w:p w:rsidR="00983701" w:rsidRPr="00983701" w:rsidRDefault="00983701" w:rsidP="00983701">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b/>
                <w:bCs/>
                <w:color w:val="000000"/>
                <w:kern w:val="0"/>
                <w:sz w:val="24"/>
                <w:szCs w:val="24"/>
                <w:lang w:eastAsia="zh-CN"/>
              </w:rPr>
              <w:t>第727号</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 xml:space="preserve">　　《化妆品监督管理条例》已经2020年1月3日国务院第77次常务会议通过，现予公布，自2021年1月1日起施行。</w:t>
            </w:r>
          </w:p>
          <w:p w:rsidR="00983701" w:rsidRPr="00983701" w:rsidRDefault="00983701" w:rsidP="00983701">
            <w:pPr>
              <w:widowControl/>
              <w:wordWrap/>
              <w:autoSpaceDE/>
              <w:autoSpaceDN/>
              <w:spacing w:before="100" w:beforeAutospacing="1" w:after="100" w:afterAutospacing="1" w:line="480" w:lineRule="atLeast"/>
              <w:jc w:val="righ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总　理　　李克强</w:t>
            </w:r>
          </w:p>
          <w:p w:rsidR="00983701" w:rsidRPr="00983701" w:rsidRDefault="00983701" w:rsidP="00983701">
            <w:pPr>
              <w:widowControl/>
              <w:wordWrap/>
              <w:autoSpaceDE/>
              <w:autoSpaceDN/>
              <w:spacing w:before="100" w:beforeAutospacing="1" w:after="100" w:afterAutospacing="1" w:line="480" w:lineRule="atLeast"/>
              <w:jc w:val="righ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2020年6月16日</w:t>
            </w:r>
          </w:p>
          <w:p w:rsidR="00983701" w:rsidRPr="00983701" w:rsidRDefault="00983701" w:rsidP="00983701">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b/>
                <w:bCs/>
                <w:color w:val="000000"/>
                <w:kern w:val="0"/>
                <w:sz w:val="24"/>
                <w:szCs w:val="24"/>
                <w:lang w:eastAsia="zh-CN"/>
              </w:rPr>
              <w:t>化妆品监督管理条例</w:t>
            </w:r>
          </w:p>
          <w:p w:rsidR="00983701" w:rsidRPr="00983701" w:rsidRDefault="00983701" w:rsidP="003F39F3">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第一章　总　　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第一条　为了规范化妆品生产经营活动，加强化妆品监督管理，保证化妆品质量安全，保障消费者健康，促进化妆品产业健康发展，制定本条例。</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第二条　在中华人民共和国境内从事化妆品生产经营活动及其监督管理，应当遵守本条例。</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第三条　本条例所称化妆品，是指以涂擦、喷洒或者其他类似方法，施用于皮肤、毛发、指甲、口唇等人体表面，以清洁、保护、美化、修饰为目的的日用化学工业产品。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第四条　国家按照风险程度对化妆品、化妆品原料实行分类管理。</w:t>
            </w:r>
          </w:p>
          <w:p w:rsidR="00983701" w:rsidRPr="006C6F7D"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C6F7D">
              <w:rPr>
                <w:rFonts w:ascii="Microsoft YaHei" w:eastAsia="Microsoft YaHei" w:hAnsi="Microsoft YaHei" w:cs="굴림" w:hint="eastAsia"/>
                <w:color w:val="000000"/>
                <w:kern w:val="0"/>
                <w:sz w:val="24"/>
                <w:szCs w:val="24"/>
                <w:lang w:eastAsia="zh-CN"/>
              </w:rPr>
              <w:t>化妆品分为特殊化妆品和普通化妆品。国家对特殊化妆品实行注册管理，对普通化妆品实行备案管理。</w:t>
            </w:r>
          </w:p>
          <w:p w:rsidR="00983701" w:rsidRPr="006C6F7D"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C6F7D">
              <w:rPr>
                <w:rFonts w:ascii="Microsoft YaHei" w:eastAsia="Microsoft YaHei" w:hAnsi="Microsoft YaHei" w:cs="굴림" w:hint="eastAsia"/>
                <w:color w:val="000000"/>
                <w:kern w:val="0"/>
                <w:sz w:val="24"/>
                <w:szCs w:val="24"/>
                <w:lang w:eastAsia="zh-CN"/>
              </w:rPr>
              <w:t>化妆品原料分为新原料和已使用的原料。国家对风险程度较高的化妆品新原料实行注册管理，对其他化妆品新原料实行备案管理。</w:t>
            </w:r>
          </w:p>
          <w:p w:rsidR="00983701" w:rsidRPr="006C6F7D"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C6F7D">
              <w:rPr>
                <w:rFonts w:ascii="Microsoft YaHei" w:eastAsia="Microsoft YaHei" w:hAnsi="Microsoft YaHei" w:cs="굴림" w:hint="eastAsia"/>
                <w:color w:val="000000"/>
                <w:kern w:val="0"/>
                <w:sz w:val="24"/>
                <w:szCs w:val="24"/>
                <w:lang w:eastAsia="zh-CN"/>
              </w:rPr>
              <w:t>第五条　国务院药品监督管理部门负责全国化妆品监督管理工作。国务院有关部门在各自职责范围内负责与化妆品有关的监督管理工作。</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C6F7D">
              <w:rPr>
                <w:rFonts w:ascii="Microsoft YaHei" w:eastAsia="Microsoft YaHei" w:hAnsi="Microsoft YaHei" w:cs="굴림" w:hint="eastAsia"/>
                <w:color w:val="000000"/>
                <w:kern w:val="0"/>
                <w:sz w:val="24"/>
                <w:szCs w:val="24"/>
                <w:lang w:eastAsia="zh-CN"/>
              </w:rPr>
              <w:t>县级以上地方人民政府负责药品监督管理的部门负责本行政区域的化妆品监督管理工作。县级以上地方人民政府有关部门在各自职责范围内负责与化妆品有关的监督管理工作。</w:t>
            </w:r>
          </w:p>
          <w:p w:rsidR="00983701" w:rsidRPr="003C008A"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3C008A">
              <w:rPr>
                <w:rFonts w:ascii="Microsoft YaHei" w:eastAsia="Microsoft YaHei" w:hAnsi="Microsoft YaHei" w:cs="굴림" w:hint="eastAsia"/>
                <w:color w:val="000000"/>
                <w:kern w:val="0"/>
                <w:sz w:val="24"/>
                <w:szCs w:val="24"/>
                <w:lang w:eastAsia="zh-CN"/>
              </w:rPr>
              <w:t>第六条　化妆品注册人、备案人对化妆品的质量安全和功效宣称负责。</w:t>
            </w:r>
          </w:p>
          <w:p w:rsidR="00983701" w:rsidRPr="006C6F7D" w:rsidRDefault="00983701" w:rsidP="00983701">
            <w:pPr>
              <w:widowControl/>
              <w:wordWrap/>
              <w:autoSpaceDE/>
              <w:autoSpaceDN/>
              <w:spacing w:before="100" w:beforeAutospacing="1" w:after="100" w:afterAutospacing="1" w:line="480" w:lineRule="atLeast"/>
              <w:jc w:val="left"/>
              <w:rPr>
                <w:rFonts w:ascii="Microsoft YaHei" w:hAnsi="Microsoft YaHei" w:cs="굴림"/>
                <w:color w:val="000000"/>
                <w:kern w:val="0"/>
                <w:sz w:val="24"/>
                <w:szCs w:val="24"/>
              </w:rPr>
            </w:pPr>
            <w:r w:rsidRPr="003C008A">
              <w:rPr>
                <w:rFonts w:ascii="Microsoft YaHei" w:eastAsia="Microsoft YaHei" w:hAnsi="Microsoft YaHei" w:cs="굴림" w:hint="eastAsia"/>
                <w:color w:val="000000"/>
                <w:kern w:val="0"/>
                <w:sz w:val="24"/>
                <w:szCs w:val="24"/>
                <w:lang w:eastAsia="zh-CN"/>
              </w:rPr>
              <w:t>化妆品生产经营者应当依照法律、法规、强制性国家标准、技术规范从事生产经营活动，加强管理，诚信自律，保证化妆品质量安全。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第七条　化妆品行业协会应当加强行业自律，督促引导化妆品生产经营者依法从事生产经营活动，推动行业诚信建设。</w:t>
            </w:r>
          </w:p>
          <w:p w:rsidR="00983701" w:rsidRPr="003C008A"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3C008A">
              <w:rPr>
                <w:rFonts w:ascii="Microsoft YaHei" w:eastAsia="Microsoft YaHei" w:hAnsi="Microsoft YaHei" w:cs="굴림" w:hint="eastAsia"/>
                <w:color w:val="000000"/>
                <w:kern w:val="0"/>
                <w:sz w:val="24"/>
                <w:szCs w:val="24"/>
                <w:lang w:eastAsia="zh-CN"/>
              </w:rPr>
              <w:t>第八条　消费者协会和其他消费者组织对违反本条例规定损害消费者合法权益的行为，依法进行社会监督。</w:t>
            </w:r>
          </w:p>
          <w:p w:rsidR="00983701" w:rsidRPr="003F39F3"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3F39F3">
              <w:rPr>
                <w:rFonts w:ascii="Microsoft YaHei" w:eastAsia="Microsoft YaHei" w:hAnsi="Microsoft YaHei" w:cs="굴림" w:hint="eastAsia"/>
                <w:color w:val="000000"/>
                <w:kern w:val="0"/>
                <w:sz w:val="24"/>
                <w:szCs w:val="24"/>
                <w:lang w:eastAsia="zh-CN"/>
              </w:rPr>
              <w:t>第九条　国家鼓励和支持开展化妆品研究、创新，满足消费者需求，推进化妆品品牌建设，发挥品牌引领作用。国家保护单位和个人开展化妆品研究、创新的合法权益。</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3F39F3">
              <w:rPr>
                <w:rFonts w:ascii="Microsoft YaHei" w:eastAsia="Microsoft YaHei" w:hAnsi="Microsoft YaHei" w:cs="굴림" w:hint="eastAsia"/>
                <w:color w:val="000000"/>
                <w:kern w:val="0"/>
                <w:sz w:val="24"/>
                <w:szCs w:val="24"/>
                <w:lang w:eastAsia="zh-CN"/>
              </w:rPr>
              <w:t>国家鼓励和支持化妆品生产经营者采用先进技术和先进管理规范，提高化妆品质量安全水平；鼓励和支持运用现代科学技术，结合我国传统优势项目和特色植物资源研究</w:t>
            </w:r>
            <w:r w:rsidRPr="003F39F3">
              <w:rPr>
                <w:rFonts w:ascii="Microsoft YaHei" w:eastAsia="Microsoft YaHei" w:hAnsi="Microsoft YaHei" w:cs="굴림" w:hint="eastAsia"/>
                <w:color w:val="000000"/>
                <w:kern w:val="0"/>
                <w:sz w:val="24"/>
                <w:szCs w:val="24"/>
                <w:lang w:eastAsia="zh-CN"/>
              </w:rPr>
              <w:lastRenderedPageBreak/>
              <w:t>开发化妆品。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第十条　国家加强化妆品监督管理信息化建设，提高在线政务服务水平，为办理化妆品行政许可、备案提供便利，推进监督管理信息共享。</w:t>
            </w:r>
          </w:p>
          <w:p w:rsidR="00983701" w:rsidRPr="00983701" w:rsidRDefault="00983701" w:rsidP="003F39F3">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第二章　原料与产品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第十二条　申请化妆品新原料注册或者进行化妆品新原料备案，应当提交下列资料：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（一）注册申请人、备案人的名称、地址、联系方式；</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（二）新原料研制报告；</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（三）新原料的制备工艺、稳定性及其质量控制标准等研究资料；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（四）新原料安全评估资料。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注册申请人、备案人应当对所提交资料的真实性、科学性负责。</w:t>
            </w:r>
          </w:p>
          <w:p w:rsidR="00983701" w:rsidRPr="006A24C4"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A24C4">
              <w:rPr>
                <w:rFonts w:ascii="Microsoft YaHei" w:eastAsia="Microsoft YaHei" w:hAnsi="Microsoft YaHei" w:cs="굴림" w:hint="eastAsia"/>
                <w:color w:val="000000"/>
                <w:kern w:val="0"/>
                <w:sz w:val="24"/>
                <w:szCs w:val="24"/>
                <w:lang w:eastAsia="zh-CN"/>
              </w:rPr>
              <w:t>第十三条　国务院药品监督管理部门应当自受理化妆品新原料注册申请之日起3个工作日内将申请资料转交技术审评机构。技术审评机构应当自收到申请资料之日起90个工作日内完成技术审评，向国务院药品监督管理部门提交审评意见。国务院药品监督管理部门应当自收到审评意见之日起20个工作日内作出决定。对符合要求的，准</w:t>
            </w:r>
            <w:r w:rsidRPr="006A24C4">
              <w:rPr>
                <w:rFonts w:ascii="Microsoft YaHei" w:eastAsia="Microsoft YaHei" w:hAnsi="Microsoft YaHei" w:cs="굴림" w:hint="eastAsia"/>
                <w:color w:val="000000"/>
                <w:kern w:val="0"/>
                <w:sz w:val="24"/>
                <w:szCs w:val="24"/>
                <w:lang w:eastAsia="zh-CN"/>
              </w:rPr>
              <w:lastRenderedPageBreak/>
              <w:t>予注册并发给化妆品新原料注册证；对不符合要求的，不予注册并书面说明理由。</w:t>
            </w:r>
          </w:p>
          <w:p w:rsidR="00983701" w:rsidRPr="006A24C4"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A24C4">
              <w:rPr>
                <w:rFonts w:ascii="Microsoft YaHei" w:eastAsia="Microsoft YaHei" w:hAnsi="Microsoft YaHei" w:cs="굴림" w:hint="eastAsia"/>
                <w:color w:val="000000"/>
                <w:kern w:val="0"/>
                <w:sz w:val="24"/>
                <w:szCs w:val="24"/>
                <w:lang w:eastAsia="zh-CN"/>
              </w:rPr>
              <w:t>化妆品新原料备案人通过国务院药品监督管理部门在线政务服务平台提交本条例规定的备案资料后即完成备案。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A24C4">
              <w:rPr>
                <w:rFonts w:ascii="Microsoft YaHei" w:eastAsia="Microsoft YaHei" w:hAnsi="Microsoft YaHei" w:cs="굴림" w:hint="eastAsia"/>
                <w:color w:val="000000"/>
                <w:kern w:val="0"/>
                <w:sz w:val="24"/>
                <w:szCs w:val="24"/>
                <w:lang w:eastAsia="zh-CN"/>
              </w:rPr>
              <w:t>国务院药品监督管理部门应当自化妆品新原料准予注册之日起、备案人提交备案资料之日起5个工作日内向社会公布注册、备案有关信息。</w:t>
            </w:r>
          </w:p>
          <w:p w:rsidR="00983701" w:rsidRPr="006A24C4"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A24C4">
              <w:rPr>
                <w:rFonts w:ascii="Microsoft YaHei" w:eastAsia="Microsoft YaHei" w:hAnsi="Microsoft YaHei" w:cs="굴림" w:hint="eastAsia"/>
                <w:color w:val="000000"/>
                <w:kern w:val="0"/>
                <w:sz w:val="24"/>
                <w:szCs w:val="24"/>
                <w:lang w:eastAsia="zh-CN"/>
              </w:rPr>
              <w:t>第十四条　经注册、备案的化妆品新原料投入使用后3年内，新原料注册人、备案人应当每年向国务院药品监督管理部门报告新原料的使用和安全情况。对存在安全问题的化妆品新原料，由国务院药品监督管理部门撤销注册或者取消备案。3年期满未发生安全问题的化妆品新原料，纳入国务院药品监督管理部门制定的已使用的化妆品原料目录。</w:t>
            </w:r>
          </w:p>
          <w:p w:rsidR="00983701" w:rsidRPr="006A24C4"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6A24C4">
              <w:rPr>
                <w:rFonts w:ascii="Microsoft YaHei" w:eastAsia="Microsoft YaHei" w:hAnsi="Microsoft YaHei" w:cs="굴림" w:hint="eastAsia"/>
                <w:color w:val="000000"/>
                <w:kern w:val="0"/>
                <w:sz w:val="24"/>
                <w:szCs w:val="24"/>
                <w:lang w:eastAsia="zh-CN"/>
              </w:rPr>
              <w:t>经注册、备案的化妆品新原料纳入已使用的化妆品原料目录前，仍然按照化妆品新原料进行管理。</w:t>
            </w:r>
          </w:p>
          <w:p w:rsidR="00983701" w:rsidRPr="00CF1D83"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CF1D83">
              <w:rPr>
                <w:rFonts w:ascii="Microsoft YaHei" w:eastAsia="Microsoft YaHei" w:hAnsi="Microsoft YaHei" w:cs="굴림" w:hint="eastAsia"/>
                <w:color w:val="000000"/>
                <w:kern w:val="0"/>
                <w:sz w:val="24"/>
                <w:szCs w:val="24"/>
                <w:lang w:eastAsia="zh-CN"/>
              </w:rPr>
              <w:t>第十五条　禁止用于化妆品生产的原料目录由国务院药品监督管理部门制定、公布。</w:t>
            </w:r>
          </w:p>
          <w:p w:rsidR="00983701" w:rsidRPr="00CF1D83"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CF1D83">
              <w:rPr>
                <w:rFonts w:ascii="Microsoft YaHei" w:eastAsia="Microsoft YaHei" w:hAnsi="Microsoft YaHei" w:cs="굴림" w:hint="eastAsia"/>
                <w:color w:val="000000"/>
                <w:kern w:val="0"/>
                <w:sz w:val="24"/>
                <w:szCs w:val="24"/>
                <w:lang w:eastAsia="zh-CN"/>
              </w:rPr>
              <w:t>第十六条　用于染发、烫发、祛斑美白、防晒、防脱发的化妆品以及宣称新功效的化妆品为特殊化妆品。特殊化妆品以外的化妆品为普通化妆品。</w:t>
            </w:r>
          </w:p>
          <w:p w:rsidR="00983701" w:rsidRPr="00CF1D83"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CF1D83">
              <w:rPr>
                <w:rFonts w:ascii="Microsoft YaHei" w:eastAsia="Microsoft YaHei" w:hAnsi="Microsoft YaHei" w:cs="굴림" w:hint="eastAsia"/>
                <w:color w:val="000000"/>
                <w:kern w:val="0"/>
                <w:sz w:val="24"/>
                <w:szCs w:val="24"/>
                <w:lang w:eastAsia="zh-CN"/>
              </w:rPr>
              <w:t>国务院药品监督管理部门根据化妆品的功效宣称、作用部位、产品剂型、使用人群等因素，制定、公布化妆品分类规则和分类目录。</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CF1D83">
              <w:rPr>
                <w:rFonts w:ascii="Microsoft YaHei" w:eastAsia="Microsoft YaHei" w:hAnsi="Microsoft YaHei" w:cs="굴림" w:hint="eastAsia"/>
                <w:color w:val="000000"/>
                <w:kern w:val="0"/>
                <w:sz w:val="24"/>
                <w:szCs w:val="24"/>
                <w:lang w:eastAsia="zh-CN"/>
              </w:rPr>
              <w:t>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第十八条　化妆品注册申请人、备案人应当具备下列条件：</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（一）是依法设立的企业或者其他组织；</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（二）有与申请注册、进行备案的产品相适应的质量管理体系；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（三）有化妆品不良反应监测与评价能力。</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第十九条　申请特殊化妆品注册或者进行普通化妆品备案，应当提交下列资料：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（一）注册申请人、备案人的名称、地址、联系方式；</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（二）生产企业的名称、地址、联系方式；</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（三）产品名称；</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（四）产品配方或者产品全成分；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（五）产品执行的标准；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（六）产品标签样稿；</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（七）产品检验报告；</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（八）产品安全评估资料。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注册申请人、备案人应当对所提交资料的真实性、科学性负责。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第二十条　国务院药品监督管理部门依照本条例第十三条第一款规定的化妆品新原料注册审查程序对特殊化妆品注册申请进行审查。对符合要求的，准予注册并发给特殊化妆品注册证；对不符合要求的，不予注册并书面说明理由。已经注册的特殊化妆品在生产工艺、功效宣称等方面发生实质性变化的，注册人应当向原注册部门申请变更注册。</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普通化妆品备案人通过国务院药品监督管理部门在线政务服务平台提交本条例规定的备案资料后即完成备案。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省级以上人民政府药品监督管理部门应当自特殊化妆品准予注册之日起、普通化妆品备案人提交备案资料之日起5个工作日内向社会公布注册、备案有关信息。</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第二十一条　化妆品新原料和化妆品注册、备案前，注册申请人、备案人应当自行或者委托专业机构开展安全评估。</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从事安全评估的人员应当具备化妆品质量安全相关专业知识，并具有5年以上相关专业从业经历。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第二十二条　化妆品的功效宣称应当有充分的科学依据。化妆品注册人、备案人应当在国务院药品监督管理部门规定的专门网站公布功效宣称所依据的文献资料、研究数据或者产品功效评价资料的摘要，接受社会监督。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第二十三条　境外化妆品注册人、备案人应当指定我国境内的企业法人办理化妆品注册、备案，协助开展化妆品不良反应监测、实施产品召回。</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第二十四条　特殊化妆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有下列情形之一的，不予延续注册：</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（一）注册人未在规定期限内提出延续注册申请；</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（二）强制性国家标准、技术规范已经修订，申请延续注册的化妆品不能达到修订后标准、技术规范的要求。</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第二十五条　国务院药品监督管理部门负责化妆品强制性国家标准的项目提出、组织起草、征求意见和技术审查。国务院标准化行政部门负责化妆品强制性国家标准的立项、编号和对外通报。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化妆品国家标准文本应当免费向社会公开。</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化妆品应当符合强制性国家标准。鼓励企业制定严于强制性国家标准的企业标准。</w:t>
            </w:r>
          </w:p>
          <w:p w:rsidR="00983701" w:rsidRPr="00983701" w:rsidRDefault="00983701" w:rsidP="002F7F5C">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第三章　生产经营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第二十六条　从事化妆品生产活动，应当具备下列条件：</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（一）是依法设立的企业；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（二）有与生产的化妆品相适应的生产场地、环境条件、生产设施设备；</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（三）有与生产的化妆品相适应的技术人员；</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（四）有能对生产的化妆品进行检验的检验人员和检验设备；</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（五）有保证化妆品质量安全的管理制度。</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第二十七条　从事化妆品生产活动，应当向所在地省、自治区、直辖市人民政府药品监督管理部门提出申请，提交其符合本条例第二十六条规定条件的证明资料，并对资</w:t>
            </w:r>
            <w:r w:rsidRPr="00983701">
              <w:rPr>
                <w:rFonts w:ascii="Microsoft YaHei" w:eastAsia="Microsoft YaHei" w:hAnsi="Microsoft YaHei" w:cs="굴림" w:hint="eastAsia"/>
                <w:color w:val="000000"/>
                <w:kern w:val="0"/>
                <w:sz w:val="24"/>
                <w:szCs w:val="24"/>
                <w:lang w:eastAsia="zh-CN"/>
              </w:rPr>
              <w:lastRenderedPageBreak/>
              <w:t>料的真实性负责。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化妆品生产许可证有效期为5年。有效期届满需要延续的，依照《中华人民共和国行政许可法》的规定办理。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第二十八条　化妆品注册人、备案人可以自行生产化妆品，也可以委托其他企业生产化妆品。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化妆品注册人、备案人、受托生产企业应当按照化妆品注册或者备案资料载明的技术要求生产化妆品。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第三十条　化妆品原料、直接接触化妆品的包装材料应当符合强制性国家标准、技术规范。</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不得使用超过使用期限、废弃、回收的化妆品或者化妆品原料生产化妆品。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化妆品经出厂检验合格后方可上市销售。</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第三十二条　化妆品注册人、备案人、受托生产企业应当设质量安全负责人，承担相应的产品质量安全管理和产品放行职责。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质量安全负责人应当具备化妆品质量安全相关专业知识，并具有5年以上化妆品生产或者质量安全管理经验。</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第三十三条　化妆品注册人、备案人、受托生产企业应当建立并执行从业人员健康管理制度。患有国务院卫生主管部门规定的有碍化妆品质量安全疾病的人员不得直接从事化妆品生产活动。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第三十五条　化妆品的最小销售单元应当有标签。标签应当符合相关法律、行政法规、强制性国家标准，内容真实、完整、准确。</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进口化妆品可以直接使用中文标签，也可以加贴中文标签；加贴中文标签的，中文标签内容应当与原标签内容一致。</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第三十六条　化妆品标签应当标注下列内容：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（一）产品名称、特殊化妆品注册证编号；</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（二）注册人、备案人、受托生产企业的名称、地址；</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（三）化妆品生产许可证编号；</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（四）产品执行的标准编号；</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（五）全成分；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（六）净含量；</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rPr>
            </w:pPr>
            <w:r w:rsidRPr="00983701">
              <w:rPr>
                <w:rFonts w:ascii="Microsoft YaHei" w:eastAsia="Microsoft YaHei" w:hAnsi="Microsoft YaHei" w:cs="굴림" w:hint="eastAsia"/>
                <w:color w:val="000000"/>
                <w:kern w:val="0"/>
                <w:sz w:val="24"/>
                <w:szCs w:val="24"/>
              </w:rPr>
              <w:t>（七）使用期限、</w:t>
            </w:r>
            <w:proofErr w:type="spellStart"/>
            <w:r w:rsidRPr="00983701">
              <w:rPr>
                <w:rFonts w:ascii="Microsoft YaHei" w:eastAsia="Microsoft YaHei" w:hAnsi="Microsoft YaHei" w:cs="굴림" w:hint="eastAsia"/>
                <w:color w:val="000000"/>
                <w:kern w:val="0"/>
                <w:sz w:val="24"/>
                <w:szCs w:val="24"/>
              </w:rPr>
              <w:t>使用方法以及必要的安全警示</w:t>
            </w:r>
            <w:proofErr w:type="spellEnd"/>
            <w:r w:rsidRPr="00983701">
              <w:rPr>
                <w:rFonts w:ascii="Microsoft YaHei" w:eastAsia="Microsoft YaHei" w:hAnsi="Microsoft YaHei" w:cs="굴림" w:hint="eastAsia"/>
                <w:color w:val="000000"/>
                <w:kern w:val="0"/>
                <w:sz w:val="24"/>
                <w:szCs w:val="24"/>
              </w:rPr>
              <w:t>；</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（八）法律、行政法规和强制性国家标准规定应当标注的其他内容。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第三十七条　化妆品标签禁止标注下列内容：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（一）明示或者暗示具有医疗作用的内容；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（二）虚假或者引人误解的内容；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（三）违反社会公序良俗的内容；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（四）法律、行政法规禁止标注的其他内容。</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化妆品经营者不得自行配制化妆品。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第三十九条　化妆品生产经营者应当依照有关法律、法规的规定和化妆品标签标示的要求贮存、运输化妆品，定期检查并及时处理变质或者超过使用期限的化妆品。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第四十条　化妆品集中交易市场开办者、展销会举办者应当审查入场化妆品经营者的</w:t>
            </w:r>
            <w:r w:rsidRPr="00983701">
              <w:rPr>
                <w:rFonts w:ascii="Microsoft YaHei" w:eastAsia="Microsoft YaHei" w:hAnsi="Microsoft YaHei" w:cs="굴림" w:hint="eastAsia"/>
                <w:color w:val="000000"/>
                <w:kern w:val="0"/>
                <w:sz w:val="24"/>
                <w:szCs w:val="24"/>
                <w:lang w:eastAsia="zh-CN"/>
              </w:rPr>
              <w:lastRenderedPageBreak/>
              <w:t>市场主体登记证明，承担入场化妆品经营者管理责任，定期对入场化妆品经营者进行检查；发现入场化妆品经营者有违反本条例规定行为的，应当及时制止并报告所在地县级人民政府负责药品监督管理的部门。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平台内化妆品经营者应当全面、真实、准确、及时披露所经营化妆品的信息。</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第四十二条　美容美发机构、宾馆等在经营中使用化妆品或者为消费者提供化妆品的，应当履行本条例规定的化妆品经营者义务。</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第四十三条　化妆品广告的内容应当真实、合法。</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化妆品广告不得明示或者暗示产品具有医疗作用，不得含有虚假或者引人误解的内容，不得欺骗、误导消费者。</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受托生产企业、化妆品经营者发现其生产、经营的化妆品有前款规定情形的，应当立即停止生产、经营，通知相关化妆品注册人、备案人。化妆品注册人、备案人应当立即实施召回。</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负责药品监督管理的部门在监督检查中发现化妆品有本条第一款规定情形的，应当通</w:t>
            </w:r>
            <w:r w:rsidRPr="00983701">
              <w:rPr>
                <w:rFonts w:ascii="Microsoft YaHei" w:eastAsia="Microsoft YaHei" w:hAnsi="Microsoft YaHei" w:cs="굴림" w:hint="eastAsia"/>
                <w:color w:val="000000"/>
                <w:kern w:val="0"/>
                <w:sz w:val="24"/>
                <w:szCs w:val="24"/>
                <w:lang w:eastAsia="zh-CN"/>
              </w:rPr>
              <w:lastRenderedPageBreak/>
              <w:t>知化妆品注册人、备案人实施召回，通知受托生产企业、化妆品经营者停止生产、经营。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化妆品注册人、备案人实施召回的，受托生产企业、化妆品经营者应当予以配合。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化妆品注册人、备案人、受托生产企业、经营者未依照本条规定实施召回或者停止生产、经营的，负责药品监督管理的部门责令其实施召回或者停止生产、经营。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第四十五条　出入境检验检疫机构依照《中华人民共和国进出口商品检验法》的规定对进口的化妆品实施检验；检验不合格的，不得进口。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进口商应当对拟进口的化妆品是否已经注册或者备案以及是否符合本条例和强制性国家标准、技术规范进行审核；审核不合格的，不得进口。进口商应当如实记录进口化妆品的信息，记录保存期限应当符合本条例第三十一条第一款的规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出口的化妆品应当符合进口国（地区）的标准或者合同要求。</w:t>
            </w:r>
          </w:p>
          <w:p w:rsidR="00983701" w:rsidRPr="00983701" w:rsidRDefault="00983701" w:rsidP="0064164C">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第四章　监督管理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第四十六条　负责药</w:t>
            </w:r>
            <w:bookmarkStart w:id="0" w:name="_GoBack"/>
            <w:bookmarkEnd w:id="0"/>
            <w:r w:rsidRPr="00983701">
              <w:rPr>
                <w:rFonts w:ascii="Microsoft YaHei" w:eastAsia="Microsoft YaHei" w:hAnsi="Microsoft YaHei" w:cs="굴림" w:hint="eastAsia"/>
                <w:color w:val="000000"/>
                <w:kern w:val="0"/>
                <w:sz w:val="24"/>
                <w:szCs w:val="24"/>
                <w:lang w:eastAsia="zh-CN"/>
              </w:rPr>
              <w:t>品监督管理的部门对化妆品生产经营进行监督检查时，有权采取下列措施：</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（一）进入生产经营场所实施现场检查；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（二）对生产经营的化妆品进行抽样检验；</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（三）查阅、复制有关合同、票据、账簿以及其他有关资料；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（四）查封、扣押不符合强制性国家标准、技术规范或者有证据证明可能危害人体健康的化妆品及其原料、直接接触化妆品的包装材料，以及有证据证明用于违法生产经</w:t>
            </w:r>
            <w:r w:rsidRPr="00983701">
              <w:rPr>
                <w:rFonts w:ascii="Microsoft YaHei" w:eastAsia="Microsoft YaHei" w:hAnsi="Microsoft YaHei" w:cs="굴림" w:hint="eastAsia"/>
                <w:color w:val="000000"/>
                <w:kern w:val="0"/>
                <w:sz w:val="24"/>
                <w:szCs w:val="24"/>
                <w:lang w:eastAsia="zh-CN"/>
              </w:rPr>
              <w:lastRenderedPageBreak/>
              <w:t>营的工具、设备；</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（五）查封违法从事生产经营活动的场所。</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第四十七条　负责药品监督管理的部门对化妆品生产经营进行监督检查时，监督检查人员不得少于2人，并应当出示执法证件。监督检查人员对监督检查中知悉的被检查单位的商业秘密，应当依法予以保密。被检查单位对监督检查应当予以配合，不得隐瞒有关情况。</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负责药品监督管理的部门应当对监督检查情况和处理结果予以记录，由监督检查人员和被检查单位负责人签字；被检查单位负责人拒绝签字的，应当予以注明。</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第四十八条　省级以上人民政府药品监督管理部门应当组织对化妆品进行抽样检验；对举报反映或者日常监督检查中发现问题较多的化妆品，负责药品监督管理的部门可以进行专项抽样检验。</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进行抽样检验，应当支付抽取样品的费用，所需费用纳入本级政府预算。</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负责药品监督管理的部门应当按照规定及时公布化妆品抽样检验结果。</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第四十九条　化妆品检验机构按照国家有关认证认可的规定取得资质认定后，方可从事化妆品检验活动。化妆品检验机构的资质认定条件由国务院药品监督管理部门、国务院市场监督管理部门制定。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化妆品检验规范以及化妆品检验相关标准品管理规定，由国务院药品监督管理部门制定。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第五十条　对可能掺杂掺假或者使用禁止用于化妆品生产的原料生产的化妆品，按照化妆品国家标准规定的检验项目和检验方法无法检验的，国务院药品监督管理部门可以制定补充检验项目和检验方法，用于对化妆品的抽样检验、化妆品质量安全案件调查处理和不良反应调查处置。</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第五十一条　对依照本条例规定实施的检验结论有异议的，化妆品生产经营者可以自收到检验结论之日起7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化妆品不良反应监测机构负责化妆品不良反应信息的收集、分析和评价，并向负责药品监督管理的部门提出处理建议。</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化妆品生产经营者应当配合化妆品不良反应监测机构、负责药品监督管理的部门开展化妆品不良反应调查。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化妆品不良反应是指正常使用化妆品所引起的皮肤及其附属器官的病变，以及人体局部或者全身性的损害。</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第五十三条　国家建立化妆品安全风险监测和评价制度，对影响化妆品质量安全的风险因素进行监测和评价，为制定化妆品质量安全风险控制措施和标准、开展化妆品抽样检验提供科学依据。</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国家化妆品安全风险监测计划由国务院药品监督管理部门制定、发布并组织实施。国家化妆品安全风险监测计划应当明确重点监测的品种、项目和地域等。</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国务院药品监督管理部门建立化妆品质量安全风险信息交流机制，组织化妆品生产经</w:t>
            </w:r>
            <w:r w:rsidRPr="00983701">
              <w:rPr>
                <w:rFonts w:ascii="Microsoft YaHei" w:eastAsia="Microsoft YaHei" w:hAnsi="Microsoft YaHei" w:cs="굴림" w:hint="eastAsia"/>
                <w:color w:val="000000"/>
                <w:kern w:val="0"/>
                <w:sz w:val="24"/>
                <w:szCs w:val="24"/>
                <w:lang w:eastAsia="zh-CN"/>
              </w:rPr>
              <w:lastRenderedPageBreak/>
              <w:t>营者、检验机构、行业协会、消费者协会以及新闻媒体等就化妆品质量安全风险信息进行交流沟通。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第五十四条　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第五十五条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第五十六条　负责药品监督管理的部门应当依法及时公布化妆品行政许可、备案、日常监督检查结果、违法行为查处等监督管理信息。公布监督管理信息时，应当保守当事人的商业秘密。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负责药品监督管理的部门应当建立化妆品生产经营者信用档案。对有不良信用记录的化妆品生产经营者，增加监督检查频次；对有严重不良信用记录的生产经营者，按照规定实施联合惩戒。</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第五十七条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第五十八条　负责药品监督管理的部门应当公布本部门的网站地址、电子邮件地址或者电话，接受咨询、投诉、举报，并及时答复或者处理。对查证属实的举报，按照国</w:t>
            </w:r>
            <w:r w:rsidRPr="00983701">
              <w:rPr>
                <w:rFonts w:ascii="Microsoft YaHei" w:eastAsia="Microsoft YaHei" w:hAnsi="Microsoft YaHei" w:cs="굴림" w:hint="eastAsia"/>
                <w:color w:val="000000"/>
                <w:kern w:val="0"/>
                <w:sz w:val="24"/>
                <w:szCs w:val="24"/>
                <w:lang w:eastAsia="zh-CN"/>
              </w:rPr>
              <w:lastRenderedPageBreak/>
              <w:t>家有关规定给予举报人奖励。</w:t>
            </w:r>
          </w:p>
          <w:p w:rsidR="00983701" w:rsidRPr="00983701" w:rsidRDefault="00983701" w:rsidP="00346337">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第五章　法律责任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（一）未经许可从事化妆品生产活动，或者化妆品注册人、备案人委托未取得相应化妆品生产许可的企业生产化妆品；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（二）生产经营或者进口未经注册的特殊化妆品；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（三）使用禁止用于化妆品生产的原料、应当注册但未经注册的新原料生产化妆品，在化妆品中非法添加可能危害人体健康的物质，或者使用超过使用期限、废弃、回收的化妆品或者原料生产化妆品。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w:t>
            </w:r>
            <w:r w:rsidRPr="00983701">
              <w:rPr>
                <w:rFonts w:ascii="Microsoft YaHei" w:eastAsia="Microsoft YaHei" w:hAnsi="Microsoft YaHei" w:cs="굴림" w:hint="eastAsia"/>
                <w:color w:val="000000"/>
                <w:kern w:val="0"/>
                <w:sz w:val="24"/>
                <w:szCs w:val="24"/>
                <w:lang w:eastAsia="zh-CN"/>
              </w:rPr>
              <w:lastRenderedPageBreak/>
              <w:t>代表人或者主要负责人、直接负责的主管人员和其他直接责任人员处以其上一年度从本单位取得收入的1倍以上3倍以下罚款，10年内禁止其从事化妆品生产经营活动；构成犯罪的，依法追究刑事责任：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（一）使用不符合强制性国家标准、技术规范的原料、直接接触化妆品的包装材料，应当备案但未备案的新原料生产化妆品，或者不按照强制性国家标准或者技术规范使用原料；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（二）生产经营不符合强制性国家标准、技术规范或者不符合化妆品注册、备案资料载明的技术要求的化妆品；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（三）未按照化妆品生产质量管理规范的要求组织生产；</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（四）更改化妆品使用期限；</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（五）化妆品经营者擅自配制化妆品，或者经营变质、超过使用期限的化妆品；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（六）在负责药品监督管理的部门责令其实施召回后拒不召回，或者在负责药品监督管理的部门责令停止或者暂停生产、经营后拒不停止或者暂停生产、经营。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（一）上市销售、经营或者进口未备案的普通化妆品；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（二）未依照本条例规定设质量安全负责人；</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（三）化妆品注册人、备案人未对受托生产企业的生产活动进行监督；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（四）未依照本条例规定建立并执行从业人员健康管理制度；</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（五）生产经营标签不符合本条例规定的化妆品。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生产经营的化妆品的标签存在瑕疵但不影响质量安全且不会对消费者造成误导的，由负责药品监督管理的部门责令改正；拒不改正的，处2000元以下罚款。</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（一）未依照本条例规定公布化妆品功效宣称依据的摘要；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（二）未依照本条例规定建立并执行进货查验记录制度、产品销售记录制度；</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（三）未依照本条例规定对化妆品生产质量管理规范的执行情况进行自查；</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（四）未依照本条例规定贮存、运输化妆品；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（五）未依照本条例规定监测、报告化妆品不良反应，或者对化妆品不良反应监测机构、负责药品监督管理的部门开展的化妆品不良反应调查不予配合。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进口商未依照本条例规定记录、保存进口化妆品信息的，由出入境检验检疫机构依照前款规定给予处罚。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第六十三条　化妆品新原料注册人、备案人未依照本条例规定报告化妆品新原料使用和安全情况的，由国务院药品监督管理部门责令改正，处5万元以上20万元以下罚</w:t>
            </w:r>
            <w:r w:rsidRPr="00983701">
              <w:rPr>
                <w:rFonts w:ascii="Microsoft YaHei" w:eastAsia="Microsoft YaHei" w:hAnsi="Microsoft YaHei" w:cs="굴림" w:hint="eastAsia"/>
                <w:color w:val="000000"/>
                <w:kern w:val="0"/>
                <w:sz w:val="24"/>
                <w:szCs w:val="24"/>
                <w:lang w:eastAsia="zh-CN"/>
              </w:rPr>
              <w:lastRenderedPageBreak/>
              <w:t>款；情节严重的，吊销化妆品新原料注册证或者取消化妆品新原料备案，并处20万元以上50万元以下罚款。</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第六十四条　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已经备案的资料不符合要求的，由备案部门责令限期改正，其中，与化妆品、化妆品新原料安全性有关的备案资料不符合要求的，备案部门可以同时责令暂停销售、使用；逾期不改正的，由备案部门取消备案。</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lastRenderedPageBreak/>
              <w:t>备案部门取消备案后，仍然使用该化妆品新原料生产化妆品或者仍然上市销售、进口该普通化妆品的，分别依照本条例第六十条、第六十一条的规定给予处罚。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第六十八条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第六十九条　化妆品广告违反本条例规定的，依照《中华人民共和国广告法》的规定给予处罚；采用其他方式对化妆品作虚假或者引人误解的宣传的，依照有关法律的规定给予处罚；构成犯罪的，依法追究刑事责任。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第七十条　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境外化妆品注册人、备案人拒不履行依据本条例作出的行政处罚决定的，10年内禁止其化妆品进口。</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第七十一条　化妆品检验机构出具虚假检验报告的，由认证认可监督管理部门吊销检</w:t>
            </w:r>
            <w:r w:rsidRPr="00983701">
              <w:rPr>
                <w:rFonts w:ascii="Microsoft YaHei" w:eastAsia="Microsoft YaHei" w:hAnsi="Microsoft YaHei" w:cs="굴림" w:hint="eastAsia"/>
                <w:color w:val="000000"/>
                <w:kern w:val="0"/>
                <w:sz w:val="24"/>
                <w:szCs w:val="24"/>
                <w:lang w:eastAsia="zh-CN"/>
              </w:rPr>
              <w:lastRenderedPageBreak/>
              <w:t>验机构资质证书，10年内不受理其资质认定申请，没收所收取的检验费用，并处5万元以上10万元以下罚款；对其法定代表人或者主要负责人、直接负责的主管人员和其他直接责任人员处以其上一年度从本单位取得收入的1倍以上3倍以下罚款，依法给予或者责令给予降低岗位等级、撤职或者开除的处分，受到开除处分的，10年内禁止其从事化妆品检验工作；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第七十二条　化妆品技术审评机构、化妆品不良反应监测机构和负责化妆品安全风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第七十四条　有下列情形之一，构成违反治安管理行为的，由公安机关依法给予治安管理处罚；构成犯罪的，依法追究刑事责任：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（一）阻碍负责药品监督管理的部门工作人员依法执行职务；</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（二）伪造、销毁、隐匿证据或者隐藏、转移、变卖、损毁依法查封、扣押的物品。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第七十五条　负责药品监督管理的部门工作人员违反本条例规定，滥用职权、玩忽职守、徇私舞弊的，依法给予警告、记过或者记大过的处分；造成严重后果的，依法给予降级、撤职或者开除的处分；构成犯罪的，依法追究刑事责任。</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第七十六条　违反本条例规定，造成人身、财产或者其他损害的，依法承担赔偿责任。</w:t>
            </w:r>
          </w:p>
          <w:p w:rsidR="00983701" w:rsidRPr="00983701" w:rsidRDefault="00983701" w:rsidP="002F7F5C">
            <w:pPr>
              <w:widowControl/>
              <w:wordWrap/>
              <w:autoSpaceDE/>
              <w:autoSpaceDN/>
              <w:spacing w:before="100" w:beforeAutospacing="1" w:after="100" w:afterAutospacing="1" w:line="480" w:lineRule="atLeast"/>
              <w:jc w:val="center"/>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lastRenderedPageBreak/>
              <w:br/>
            </w:r>
            <w:r w:rsidRPr="00983701">
              <w:rPr>
                <w:rFonts w:ascii="Microsoft YaHei" w:eastAsia="Microsoft YaHei" w:hAnsi="Microsoft YaHei" w:cs="굴림" w:hint="eastAsia"/>
                <w:color w:val="000000"/>
                <w:kern w:val="0"/>
                <w:sz w:val="24"/>
                <w:szCs w:val="24"/>
                <w:lang w:eastAsia="zh-CN"/>
              </w:rPr>
              <w:t>第六章　附　　则</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1"/>
                <w:szCs w:val="21"/>
                <w:lang w:eastAsia="zh-CN"/>
              </w:rPr>
              <w:br/>
            </w:r>
            <w:r w:rsidRPr="00983701">
              <w:rPr>
                <w:rFonts w:ascii="Microsoft YaHei" w:eastAsia="Microsoft YaHei" w:hAnsi="Microsoft YaHei" w:cs="굴림" w:hint="eastAsia"/>
                <w:color w:val="000000"/>
                <w:kern w:val="0"/>
                <w:sz w:val="24"/>
                <w:szCs w:val="24"/>
                <w:lang w:eastAsia="zh-CN"/>
              </w:rPr>
              <w:t>第七十七条　牙膏参照本条例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香皂不适用本条例，但是宣称具有特殊化妆品功效的适用本条例。</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第七十八条　对本条例施行前已经注册的用于育发、脱毛、美乳、健美、除臭的化妆品自本条例施行之日起设置5年的过渡期，过渡期内可以继续生产、进口、销售，过渡期满后不得生产、进口、销售该化妆品。</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第七十九条　本条例所称技术规范，是指尚未制定强制性国家标准、国务院药品监督管理部门结合监督管理工作需要制定的化妆品质量安全补充技术要求。</w:t>
            </w:r>
          </w:p>
          <w:p w:rsidR="00983701" w:rsidRPr="00983701" w:rsidRDefault="00983701" w:rsidP="0098370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983701">
              <w:rPr>
                <w:rFonts w:ascii="Microsoft YaHei" w:eastAsia="Microsoft YaHei" w:hAnsi="Microsoft YaHei" w:cs="굴림" w:hint="eastAsia"/>
                <w:color w:val="000000"/>
                <w:kern w:val="0"/>
                <w:sz w:val="24"/>
                <w:szCs w:val="24"/>
                <w:lang w:eastAsia="zh-CN"/>
              </w:rPr>
              <w:t>第八十条　本条例自2021年1月1日起施行。《化妆品卫生监督条例》同时废止。</w:t>
            </w:r>
          </w:p>
        </w:tc>
      </w:tr>
    </w:tbl>
    <w:p w:rsidR="002C07A4" w:rsidRPr="00983701" w:rsidRDefault="002C07A4">
      <w:pPr>
        <w:rPr>
          <w:lang w:eastAsia="zh-CN"/>
        </w:rPr>
      </w:pPr>
    </w:p>
    <w:sectPr w:rsidR="002C07A4" w:rsidRPr="0098370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58"/>
    <w:rsid w:val="002C07A4"/>
    <w:rsid w:val="002F7F5C"/>
    <w:rsid w:val="00346337"/>
    <w:rsid w:val="003C008A"/>
    <w:rsid w:val="003F39F3"/>
    <w:rsid w:val="0064164C"/>
    <w:rsid w:val="006A24C4"/>
    <w:rsid w:val="006C6F7D"/>
    <w:rsid w:val="00983701"/>
    <w:rsid w:val="00A41A6C"/>
    <w:rsid w:val="00B02E58"/>
    <w:rsid w:val="00CF1D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701"/>
    <w:rPr>
      <w:color w:val="0000FF"/>
      <w:u w:val="single"/>
    </w:rPr>
  </w:style>
  <w:style w:type="paragraph" w:styleId="a4">
    <w:name w:val="Normal (Web)"/>
    <w:basedOn w:val="a"/>
    <w:uiPriority w:val="99"/>
    <w:unhideWhenUsed/>
    <w:rsid w:val="0098370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983701"/>
    <w:rPr>
      <w:b/>
      <w:bCs/>
    </w:rPr>
  </w:style>
  <w:style w:type="paragraph" w:styleId="a6">
    <w:name w:val="Balloon Text"/>
    <w:basedOn w:val="a"/>
    <w:link w:val="Char"/>
    <w:uiPriority w:val="99"/>
    <w:semiHidden/>
    <w:unhideWhenUsed/>
    <w:rsid w:val="0098370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9837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701"/>
    <w:rPr>
      <w:color w:val="0000FF"/>
      <w:u w:val="single"/>
    </w:rPr>
  </w:style>
  <w:style w:type="paragraph" w:styleId="a4">
    <w:name w:val="Normal (Web)"/>
    <w:basedOn w:val="a"/>
    <w:uiPriority w:val="99"/>
    <w:unhideWhenUsed/>
    <w:rsid w:val="0098370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983701"/>
    <w:rPr>
      <w:b/>
      <w:bCs/>
    </w:rPr>
  </w:style>
  <w:style w:type="paragraph" w:styleId="a6">
    <w:name w:val="Balloon Text"/>
    <w:basedOn w:val="a"/>
    <w:link w:val="Char"/>
    <w:uiPriority w:val="99"/>
    <w:semiHidden/>
    <w:unhideWhenUsed/>
    <w:rsid w:val="0098370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9837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2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22</Pages>
  <Words>1997</Words>
  <Characters>11384</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5</cp:revision>
  <dcterms:created xsi:type="dcterms:W3CDTF">2020-06-30T01:09:00Z</dcterms:created>
  <dcterms:modified xsi:type="dcterms:W3CDTF">2020-06-30T08:30:00Z</dcterms:modified>
</cp:coreProperties>
</file>