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D3" w:rsidRPr="008F5BD3" w:rsidRDefault="008F5BD3" w:rsidP="008F5BD3">
      <w:pPr>
        <w:widowControl/>
        <w:shd w:val="clear" w:color="auto" w:fill="FFFFFF"/>
        <w:wordWrap/>
        <w:autoSpaceDE/>
        <w:autoSpaceDN/>
        <w:spacing w:after="0" w:line="585" w:lineRule="atLeast"/>
        <w:jc w:val="center"/>
        <w:outlineLvl w:val="1"/>
        <w:rPr>
          <w:rFonts w:ascii="Microsoft YaHei" w:eastAsia="Microsoft YaHei" w:hAnsi="Microsoft YaHei" w:cs="굴림"/>
          <w:color w:val="333333"/>
          <w:kern w:val="0"/>
          <w:sz w:val="39"/>
          <w:szCs w:val="39"/>
          <w:lang w:eastAsia="zh-CN"/>
        </w:rPr>
      </w:pPr>
      <w:r w:rsidRPr="008F5BD3">
        <w:rPr>
          <w:rFonts w:ascii="Microsoft YaHei" w:eastAsia="Microsoft YaHei" w:hAnsi="Microsoft YaHei" w:cs="굴림" w:hint="eastAsia"/>
          <w:color w:val="333333"/>
          <w:kern w:val="0"/>
          <w:sz w:val="39"/>
          <w:szCs w:val="39"/>
          <w:lang w:eastAsia="zh-CN"/>
        </w:rPr>
        <w:t>国家药监局关于贯彻实施《化妆品监督管理条例》有关事项的公告（2020年 第144号）</w:t>
      </w:r>
    </w:p>
    <w:p w:rsidR="008F5BD3" w:rsidRDefault="008F5BD3" w:rsidP="008F5BD3">
      <w:pPr>
        <w:widowControl/>
        <w:shd w:val="clear" w:color="auto" w:fill="FFFFFF"/>
        <w:wordWrap/>
        <w:autoSpaceDE/>
        <w:autoSpaceDN/>
        <w:spacing w:after="0" w:line="315" w:lineRule="atLeast"/>
        <w:jc w:val="right"/>
        <w:rPr>
          <w:rFonts w:ascii="Microsoft YaHei" w:hAnsi="Microsoft YaHei" w:cs="굴림" w:hint="eastAsia"/>
          <w:color w:val="919191"/>
          <w:kern w:val="0"/>
          <w:sz w:val="21"/>
          <w:szCs w:val="21"/>
        </w:rPr>
      </w:pPr>
    </w:p>
    <w:p w:rsidR="008F5BD3" w:rsidRDefault="008F5BD3" w:rsidP="008F5BD3">
      <w:pPr>
        <w:widowControl/>
        <w:shd w:val="clear" w:color="auto" w:fill="FFFFFF"/>
        <w:wordWrap/>
        <w:autoSpaceDE/>
        <w:autoSpaceDN/>
        <w:spacing w:after="0" w:line="315" w:lineRule="atLeast"/>
        <w:jc w:val="right"/>
        <w:rPr>
          <w:rFonts w:ascii="Microsoft YaHei" w:hAnsi="Microsoft YaHei" w:cs="굴림" w:hint="eastAsia"/>
          <w:color w:val="919191"/>
          <w:kern w:val="0"/>
          <w:sz w:val="21"/>
          <w:szCs w:val="21"/>
        </w:rPr>
      </w:pPr>
      <w:r w:rsidRPr="008F5BD3">
        <w:rPr>
          <w:rFonts w:ascii="Microsoft YaHei" w:eastAsia="Microsoft YaHei" w:hAnsi="Microsoft YaHei" w:cs="굴림" w:hint="eastAsia"/>
          <w:color w:val="919191"/>
          <w:kern w:val="0"/>
          <w:sz w:val="21"/>
          <w:szCs w:val="21"/>
        </w:rPr>
        <w:t>发布时间：2020-12-28</w:t>
      </w:r>
    </w:p>
    <w:p w:rsidR="008F5BD3" w:rsidRPr="008F5BD3" w:rsidRDefault="008F5BD3" w:rsidP="008F5BD3">
      <w:pPr>
        <w:widowControl/>
        <w:shd w:val="clear" w:color="auto" w:fill="FFFFFF"/>
        <w:wordWrap/>
        <w:autoSpaceDE/>
        <w:autoSpaceDN/>
        <w:spacing w:after="0" w:line="315" w:lineRule="atLeast"/>
        <w:jc w:val="right"/>
        <w:rPr>
          <w:rFonts w:ascii="Microsoft YaHei" w:hAnsi="Microsoft YaHei" w:cs="굴림" w:hint="eastAsia"/>
          <w:color w:val="919191"/>
          <w:kern w:val="0"/>
          <w:sz w:val="21"/>
          <w:szCs w:val="21"/>
        </w:rPr>
      </w:pPr>
      <w:bookmarkStart w:id="0" w:name="_GoBack"/>
      <w:bookmarkEnd w:id="0"/>
    </w:p>
    <w:p w:rsidR="008F5BD3" w:rsidRPr="008F5BD3" w:rsidRDefault="008F5BD3" w:rsidP="008F5BD3">
      <w:pPr>
        <w:widowControl/>
        <w:shd w:val="clear" w:color="auto" w:fill="FFFFFF"/>
        <w:wordWrap/>
        <w:autoSpaceDE/>
        <w:autoSpaceDN/>
        <w:spacing w:after="240" w:line="480" w:lineRule="atLeast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t xml:space="preserve">　　2020年6月29日，国务院颁布《化妆品监督管理条例》（以下简称《条例》），自2021年1月1日起施行。国家药品监督管理局正在组织开展《条例》配套部门规章和规范性文件的制修订工作，并按照相关立法程序审议发布。为保证化妆品质量安全，促进化妆品产业健康发展，现就贯彻实施《条例》有关事项公告如下：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　</w:t>
      </w:r>
      <w:r w:rsidRPr="008F5BD3">
        <w:rPr>
          <w:rFonts w:ascii="Microsoft YaHei" w:eastAsia="Microsoft YaHei" w:hAnsi="Microsoft YaHei" w:cs="굴림" w:hint="eastAsia"/>
          <w:b/>
          <w:bCs/>
          <w:color w:val="000000"/>
          <w:kern w:val="0"/>
          <w:sz w:val="24"/>
          <w:szCs w:val="24"/>
          <w:lang w:eastAsia="zh-CN"/>
        </w:rPr>
        <w:t>一、关于化妆品注册人、备案人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　自2021年1月1日起，凡持有特殊化妆品注册证书（特殊用途化妆品行政许可批件）或者已办理普通化妆品（非特殊用途化妆品）备案的企业或者其他组织，应当按照《条例》关于化妆品注册人、备案人的要求，依法对化妆品的质量安全和功效宣称负责。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</w:t>
      </w:r>
      <w:r w:rsidRPr="008F5BD3">
        <w:rPr>
          <w:rFonts w:ascii="Microsoft YaHei" w:eastAsia="Microsoft YaHei" w:hAnsi="Microsoft YaHei" w:cs="굴림" w:hint="eastAsia"/>
          <w:b/>
          <w:bCs/>
          <w:color w:val="000000"/>
          <w:kern w:val="0"/>
          <w:sz w:val="24"/>
          <w:szCs w:val="24"/>
          <w:lang w:eastAsia="zh-CN"/>
        </w:rPr>
        <w:t xml:space="preserve">　二、关于化妆品注册和备案管理 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　自2021年1月1日起，化妆品、化妆品新原料实行分类管理，在《条例》配套的注册、备案相关规定发布实施前，化妆品注册人、备案人应当按照现行注册备案有关规定提交注册和备案资料，化妆品新原料注册人、备案人应当按照《化妆品新原料申报与审评指南》中的资料要求提交注册和备案资料。化妆品、化妆品新原料备案人提交备案资料即完成备案；药品监督管理部门按照《条例》规定的程序和时限开展注册管理相关工作。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　2021年1月1日以后作出予以注册决定的特殊化妆品，产品注册证有效期为5年。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</w:t>
      </w:r>
      <w:r w:rsidRPr="008F5BD3">
        <w:rPr>
          <w:rFonts w:ascii="Microsoft YaHei" w:eastAsia="Microsoft YaHei" w:hAnsi="Microsoft YaHei" w:cs="굴림" w:hint="eastAsia"/>
          <w:b/>
          <w:bCs/>
          <w:color w:val="000000"/>
          <w:kern w:val="0"/>
          <w:sz w:val="24"/>
          <w:szCs w:val="24"/>
          <w:lang w:eastAsia="zh-CN"/>
        </w:rPr>
        <w:t xml:space="preserve">　三、关于育发等五类特殊用途化妆品过渡期管理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　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lastRenderedPageBreak/>
        <w:t>自2021年1月1日起，《化妆品卫生监督条例》规定的育发、脱毛、美乳、健美、除臭类特殊用途化妆品不再按照特殊化妆品管理，国家药品监督管理局不再受理相关产品的注册申请，不再发放相关特殊用途化妆品行政许可批件。此前已经受理尚未作出行政许可决定的行政许可申请，按照《条例》属于普通化妆品或者不属于化妆品的产品，国家药品监督管理局应当终止审批；按照《条例》属于特殊化妆品的产品，申请人可以调整申报资料后继续按程序审评审批。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</w:t>
      </w:r>
      <w:r w:rsidRPr="008F5BD3">
        <w:rPr>
          <w:rFonts w:ascii="Microsoft YaHei" w:eastAsia="Microsoft YaHei" w:hAnsi="Microsoft YaHei" w:cs="굴림" w:hint="eastAsia"/>
          <w:b/>
          <w:bCs/>
          <w:color w:val="000000"/>
          <w:kern w:val="0"/>
          <w:sz w:val="24"/>
          <w:szCs w:val="24"/>
          <w:lang w:eastAsia="zh-CN"/>
        </w:rPr>
        <w:t xml:space="preserve">　四、关于香皂和牙膏管理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　自2021年1月1日起，宣称具有特殊化妆品功效的香皂，应当按照《条例》规定申请特殊化妆品注册并取得注册证。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　在《条例》配套的牙膏监督管理相关规定发布实施前，药品监督管理部门按照现行有关规定对牙膏实施监督管理。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</w:t>
      </w:r>
      <w:r w:rsidRPr="008F5BD3">
        <w:rPr>
          <w:rFonts w:ascii="Microsoft YaHei" w:eastAsia="Microsoft YaHei" w:hAnsi="Microsoft YaHei" w:cs="굴림" w:hint="eastAsia"/>
          <w:b/>
          <w:bCs/>
          <w:color w:val="000000"/>
          <w:kern w:val="0"/>
          <w:sz w:val="24"/>
          <w:szCs w:val="24"/>
          <w:lang w:eastAsia="zh-CN"/>
        </w:rPr>
        <w:t xml:space="preserve">　五、关于功效宣称评价和标签管理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　在《条例》配套的化妆品分类规则和分类目录、化妆品功效宣称评价规范、化妆品标签管理办法等发布实施之前，化妆品注册人、备案人暂不需要公布产品功效评价资料的摘要，化妆品功效宣称评价和标签管理按照现行有关规定执行。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</w:t>
      </w:r>
      <w:r w:rsidRPr="008F5BD3">
        <w:rPr>
          <w:rFonts w:ascii="Microsoft YaHei" w:eastAsia="Microsoft YaHei" w:hAnsi="Microsoft YaHei" w:cs="굴림" w:hint="eastAsia"/>
          <w:b/>
          <w:bCs/>
          <w:color w:val="000000"/>
          <w:kern w:val="0"/>
          <w:sz w:val="24"/>
          <w:szCs w:val="24"/>
          <w:lang w:eastAsia="zh-CN"/>
        </w:rPr>
        <w:t xml:space="preserve">　六、关于化妆品生产许可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　2021年1月1日起，此前已取得的《化妆品生产许可证》在有效期内继续有效，新办化妆品生产许可和许可证变更、延续、补发，依照《条例》的规定执行。在《条例》配套的化妆品生产许可管理相关规定发布实施前，化妆品生产许可资料要求等依照《化妆品生产许可工作规范》的规定执行，核发新版《化妆品生产许可证》，证书样式见附件。发放、使用电子证书的地区，电子证书样式应当与新版纸质证书样式保持一致。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　</w:t>
      </w:r>
      <w:r w:rsidRPr="008F5BD3">
        <w:rPr>
          <w:rFonts w:ascii="Microsoft YaHei" w:eastAsia="Microsoft YaHei" w:hAnsi="Microsoft YaHei" w:cs="굴림" w:hint="eastAsia"/>
          <w:b/>
          <w:bCs/>
          <w:color w:val="000000"/>
          <w:kern w:val="0"/>
          <w:sz w:val="24"/>
          <w:szCs w:val="24"/>
          <w:lang w:eastAsia="zh-CN"/>
        </w:rPr>
        <w:t>七、关于违法行为查处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　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lastRenderedPageBreak/>
        <w:t>化妆品违法行为发生在2021年1月1日以前的，适用《化妆品卫生监督条例》，但依据《条例》认为不违法或者应当作出较轻处罚的，适用《条例》。违法行为发生在2021年1月1日以后的，适用《条例》。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　特此公告。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　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　附件：化妆品生产许可证（样式）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　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　　　　　　　　　　　　　　　　　　　　　　　　　　　　　　　　　　　　　　　　　　国家药监局</w:t>
      </w:r>
      <w:r w:rsidRPr="008F5BD3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br/>
        <w:t xml:space="preserve">　　　　　　　　　　　　　　　　　　　　　　　　　　　　　　　　　　　　　　　　　　2020年12月28日</w:t>
      </w:r>
    </w:p>
    <w:p w:rsidR="008F5BD3" w:rsidRPr="008F5BD3" w:rsidRDefault="008F5BD3" w:rsidP="008F5BD3">
      <w:pPr>
        <w:widowControl/>
        <w:shd w:val="clear" w:color="auto" w:fill="FFFFFF"/>
        <w:wordWrap/>
        <w:autoSpaceDE/>
        <w:autoSpaceDN/>
        <w:spacing w:after="0" w:line="240" w:lineRule="atLeast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>
        <w:rPr>
          <w:rFonts w:ascii="Microsoft YaHei" w:eastAsia="Microsoft YaHei" w:hAnsi="Microsoft YaHei" w:cs="굴림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" name="그림 1" descr="https://www.nmpa.gov.cn/directory/web/fileType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nmpa.gov.cn/directory/web/fileTypeImages/icon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ooltip="国家药品监督管理局2020年第144号公告附件.doc" w:history="1">
        <w:r w:rsidRPr="008F5BD3">
          <w:rPr>
            <w:rFonts w:ascii="Microsoft YaHei" w:eastAsia="Microsoft YaHei" w:hAnsi="Microsoft YaHei" w:cs="굴림" w:hint="eastAsia"/>
            <w:color w:val="0066CC"/>
            <w:kern w:val="0"/>
            <w:sz w:val="18"/>
            <w:szCs w:val="18"/>
            <w:u w:val="single"/>
            <w:lang w:eastAsia="zh-CN"/>
          </w:rPr>
          <w:t>国家药品监督管理局2020年第144号公告附件.doc</w:t>
        </w:r>
      </w:hyperlink>
    </w:p>
    <w:p w:rsidR="00FC70FB" w:rsidRPr="008F5BD3" w:rsidRDefault="00FC70FB">
      <w:pPr>
        <w:rPr>
          <w:lang w:eastAsia="zh-CN"/>
        </w:rPr>
      </w:pPr>
    </w:p>
    <w:sectPr w:rsidR="00FC70FB" w:rsidRPr="008F5BD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7"/>
    <w:rsid w:val="008F5BD3"/>
    <w:rsid w:val="00F232C7"/>
    <w:rsid w:val="00FC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8F5BD3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8F5BD3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8F5BD3"/>
  </w:style>
  <w:style w:type="character" w:styleId="a3">
    <w:name w:val="Hyperlink"/>
    <w:basedOn w:val="a0"/>
    <w:uiPriority w:val="99"/>
    <w:semiHidden/>
    <w:unhideWhenUsed/>
    <w:rsid w:val="008F5B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5B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F5BD3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8F5BD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8F5BD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8F5BD3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8F5BD3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8F5BD3"/>
  </w:style>
  <w:style w:type="character" w:styleId="a3">
    <w:name w:val="Hyperlink"/>
    <w:basedOn w:val="a0"/>
    <w:uiPriority w:val="99"/>
    <w:semiHidden/>
    <w:unhideWhenUsed/>
    <w:rsid w:val="008F5B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5B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F5BD3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8F5BD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8F5B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960">
          <w:marLeft w:val="0"/>
          <w:marRight w:val="0"/>
          <w:marTop w:val="0"/>
          <w:marBottom w:val="0"/>
          <w:divBdr>
            <w:top w:val="single" w:sz="6" w:space="6" w:color="98989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mpa.gov.cn/directory/web/nmpa/images/1609147598905057826.doc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박미령</dc:creator>
  <cp:keywords/>
  <dc:description/>
  <cp:lastModifiedBy>박미령</cp:lastModifiedBy>
  <cp:revision>2</cp:revision>
  <dcterms:created xsi:type="dcterms:W3CDTF">2020-12-29T00:43:00Z</dcterms:created>
  <dcterms:modified xsi:type="dcterms:W3CDTF">2020-12-29T00:43:00Z</dcterms:modified>
</cp:coreProperties>
</file>