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648" w:rsidRDefault="008D4767">
      <w:pPr>
        <w:snapToGrid w:val="0"/>
        <w:spacing w:afterLines="100" w:after="312" w:line="560" w:lineRule="exact"/>
        <w:rPr>
          <w:rFonts w:ascii="黑体" w:eastAsia="黑体" w:hAnsi="黑体" w:cs="黑体"/>
          <w:bCs/>
          <w:sz w:val="32"/>
          <w:szCs w:val="32"/>
        </w:rPr>
      </w:pPr>
      <w:r>
        <w:rPr>
          <w:rFonts w:ascii="黑体" w:eastAsia="黑体" w:hAnsi="黑体" w:cs="黑体" w:hint="eastAsia"/>
          <w:bCs/>
          <w:sz w:val="32"/>
          <w:szCs w:val="32"/>
        </w:rPr>
        <w:t>附件1</w:t>
      </w:r>
    </w:p>
    <w:p w:rsidR="00787648" w:rsidRDefault="00787648">
      <w:pPr>
        <w:snapToGrid w:val="0"/>
        <w:spacing w:afterLines="100" w:after="312" w:line="560" w:lineRule="exact"/>
        <w:rPr>
          <w:rFonts w:ascii="黑体" w:eastAsia="黑体" w:hAnsi="黑体" w:cs="黑体"/>
          <w:bCs/>
          <w:sz w:val="32"/>
          <w:szCs w:val="32"/>
        </w:rPr>
      </w:pPr>
    </w:p>
    <w:p w:rsidR="00787648" w:rsidRDefault="00787648">
      <w:pPr>
        <w:adjustRightInd w:val="0"/>
        <w:snapToGrid w:val="0"/>
        <w:spacing w:line="288" w:lineRule="auto"/>
        <w:rPr>
          <w:rFonts w:ascii="黑体" w:eastAsia="黑体" w:hAnsi="黑体" w:cs="黑体"/>
          <w:sz w:val="84"/>
          <w:szCs w:val="84"/>
        </w:rPr>
      </w:pPr>
    </w:p>
    <w:p w:rsidR="00787648" w:rsidRDefault="008D4767">
      <w:pPr>
        <w:snapToGrid w:val="0"/>
        <w:spacing w:line="288" w:lineRule="auto"/>
        <w:jc w:val="center"/>
        <w:rPr>
          <w:rFonts w:ascii="黑体" w:eastAsia="黑体" w:hAnsi="黑体" w:cs="黑体"/>
          <w:b/>
          <w:bCs/>
          <w:sz w:val="52"/>
          <w:szCs w:val="52"/>
        </w:rPr>
      </w:pPr>
      <w:r>
        <w:rPr>
          <w:rFonts w:ascii="黑体" w:eastAsia="黑体" w:hAnsi="黑体" w:cs="黑体" w:hint="eastAsia"/>
          <w:b/>
          <w:bCs/>
          <w:sz w:val="56"/>
          <w:szCs w:val="56"/>
        </w:rPr>
        <w:t>皮肤变态反应试验技术指导原则</w:t>
      </w:r>
    </w:p>
    <w:p w:rsidR="00787648" w:rsidRDefault="00787648">
      <w:pPr>
        <w:snapToGrid w:val="0"/>
        <w:spacing w:line="288" w:lineRule="auto"/>
        <w:jc w:val="center"/>
        <w:rPr>
          <w:rFonts w:ascii="黑体" w:eastAsia="黑体" w:hAnsi="黑体" w:cs="黑体"/>
          <w:b/>
          <w:bCs/>
          <w:sz w:val="48"/>
          <w:szCs w:val="48"/>
        </w:rPr>
      </w:pPr>
    </w:p>
    <w:p w:rsidR="00787648" w:rsidRDefault="008D4767">
      <w:pPr>
        <w:snapToGrid w:val="0"/>
        <w:spacing w:line="288" w:lineRule="auto"/>
        <w:jc w:val="center"/>
        <w:rPr>
          <w:rFonts w:ascii="黑体" w:eastAsia="黑体" w:hAnsi="黑体" w:cs="黑体"/>
          <w:b/>
          <w:bCs/>
          <w:sz w:val="48"/>
          <w:szCs w:val="48"/>
        </w:rPr>
      </w:pPr>
      <w:r>
        <w:rPr>
          <w:rFonts w:ascii="黑体" w:eastAsia="黑体" w:hAnsi="黑体" w:cs="黑体" w:hint="eastAsia"/>
          <w:b/>
          <w:bCs/>
          <w:sz w:val="48"/>
          <w:szCs w:val="48"/>
        </w:rPr>
        <w:t>（征求意见稿）</w:t>
      </w:r>
    </w:p>
    <w:p w:rsidR="00787648" w:rsidRDefault="00787648">
      <w:pPr>
        <w:snapToGrid w:val="0"/>
        <w:spacing w:line="360" w:lineRule="auto"/>
        <w:jc w:val="center"/>
        <w:rPr>
          <w:rFonts w:ascii="仿宋" w:eastAsia="仿宋" w:hAnsi="仿宋" w:cs="仿宋"/>
          <w:sz w:val="44"/>
          <w:szCs w:val="44"/>
        </w:rPr>
      </w:pPr>
    </w:p>
    <w:p w:rsidR="00787648" w:rsidRDefault="00787648">
      <w:pPr>
        <w:snapToGrid w:val="0"/>
        <w:spacing w:line="360" w:lineRule="auto"/>
        <w:jc w:val="center"/>
        <w:rPr>
          <w:rFonts w:ascii="仿宋" w:eastAsia="仿宋" w:hAnsi="仿宋" w:cs="仿宋"/>
          <w:sz w:val="44"/>
          <w:szCs w:val="44"/>
        </w:rPr>
      </w:pPr>
    </w:p>
    <w:p w:rsidR="00787648" w:rsidRDefault="00787648">
      <w:pPr>
        <w:snapToGrid w:val="0"/>
        <w:spacing w:line="360" w:lineRule="auto"/>
        <w:jc w:val="center"/>
        <w:rPr>
          <w:rFonts w:ascii="仿宋" w:eastAsia="仿宋" w:hAnsi="仿宋" w:cs="仿宋"/>
          <w:sz w:val="44"/>
          <w:szCs w:val="44"/>
        </w:rPr>
      </w:pPr>
    </w:p>
    <w:p w:rsidR="00787648" w:rsidRDefault="00787648">
      <w:pPr>
        <w:snapToGrid w:val="0"/>
        <w:spacing w:line="360" w:lineRule="auto"/>
        <w:jc w:val="center"/>
        <w:rPr>
          <w:rFonts w:ascii="仿宋" w:eastAsia="仿宋" w:hAnsi="仿宋" w:cs="仿宋"/>
          <w:sz w:val="44"/>
          <w:szCs w:val="44"/>
        </w:rPr>
      </w:pPr>
    </w:p>
    <w:p w:rsidR="00787648" w:rsidRDefault="00787648">
      <w:pPr>
        <w:snapToGrid w:val="0"/>
        <w:spacing w:line="360" w:lineRule="auto"/>
        <w:jc w:val="center"/>
        <w:rPr>
          <w:rFonts w:ascii="仿宋" w:eastAsia="仿宋" w:hAnsi="仿宋" w:cs="仿宋"/>
          <w:sz w:val="44"/>
          <w:szCs w:val="44"/>
        </w:rPr>
      </w:pPr>
    </w:p>
    <w:p w:rsidR="00787648" w:rsidRDefault="008D4767">
      <w:pPr>
        <w:snapToGrid w:val="0"/>
        <w:spacing w:line="360" w:lineRule="auto"/>
        <w:jc w:val="center"/>
        <w:rPr>
          <w:rFonts w:ascii="楷体" w:eastAsia="楷体" w:hAnsi="楷体" w:cs="楷体"/>
          <w:sz w:val="44"/>
          <w:szCs w:val="44"/>
        </w:rPr>
      </w:pPr>
      <w:r>
        <w:rPr>
          <w:rFonts w:ascii="楷体" w:eastAsia="楷体" w:hAnsi="楷体" w:cs="楷体" w:hint="eastAsia"/>
          <w:sz w:val="44"/>
          <w:szCs w:val="44"/>
        </w:rPr>
        <w:t>中国食品药品检定研究院</w:t>
      </w:r>
    </w:p>
    <w:p w:rsidR="00787648" w:rsidRDefault="008D4767">
      <w:pPr>
        <w:snapToGrid w:val="0"/>
        <w:spacing w:line="360" w:lineRule="auto"/>
        <w:jc w:val="center"/>
        <w:rPr>
          <w:rFonts w:ascii="楷体" w:eastAsia="楷体" w:hAnsi="楷体" w:cs="楷体"/>
          <w:sz w:val="40"/>
          <w:szCs w:val="40"/>
        </w:rPr>
      </w:pPr>
      <w:r>
        <w:rPr>
          <w:rFonts w:ascii="楷体" w:eastAsia="楷体" w:hAnsi="楷体" w:cs="楷体"/>
          <w:sz w:val="40"/>
          <w:szCs w:val="40"/>
        </w:rPr>
        <w:t>2023年</w:t>
      </w:r>
      <w:r w:rsidR="004966DF">
        <w:rPr>
          <w:rFonts w:ascii="楷体" w:eastAsia="楷体" w:hAnsi="楷体" w:cs="楷体"/>
          <w:sz w:val="40"/>
          <w:szCs w:val="40"/>
        </w:rPr>
        <w:t>5</w:t>
      </w:r>
      <w:r>
        <w:rPr>
          <w:rFonts w:ascii="楷体" w:eastAsia="楷体" w:hAnsi="楷体" w:cs="楷体"/>
          <w:sz w:val="40"/>
          <w:szCs w:val="40"/>
        </w:rPr>
        <w:t>月</w:t>
      </w:r>
    </w:p>
    <w:p w:rsidR="00787648" w:rsidRDefault="00787648">
      <w:pPr>
        <w:snapToGrid w:val="0"/>
        <w:spacing w:line="360" w:lineRule="auto"/>
        <w:rPr>
          <w:rFonts w:ascii="楷体" w:eastAsia="楷体" w:hAnsi="楷体" w:cs="楷体"/>
          <w:sz w:val="40"/>
          <w:szCs w:val="40"/>
        </w:rPr>
      </w:pPr>
    </w:p>
    <w:p w:rsidR="00787648" w:rsidRDefault="00787648">
      <w:pPr>
        <w:snapToGrid w:val="0"/>
        <w:spacing w:line="360" w:lineRule="auto"/>
        <w:rPr>
          <w:rFonts w:ascii="楷体" w:eastAsia="楷体" w:hAnsi="楷体" w:cs="楷体"/>
          <w:sz w:val="40"/>
          <w:szCs w:val="40"/>
        </w:rPr>
      </w:pPr>
    </w:p>
    <w:p w:rsidR="00787648" w:rsidRDefault="00787648">
      <w:pPr>
        <w:snapToGrid w:val="0"/>
        <w:spacing w:line="360" w:lineRule="auto"/>
        <w:rPr>
          <w:rFonts w:ascii="楷体" w:eastAsia="楷体" w:hAnsi="楷体" w:cs="楷体"/>
          <w:sz w:val="40"/>
          <w:szCs w:val="40"/>
        </w:rPr>
      </w:pPr>
    </w:p>
    <w:sdt>
      <w:sdtPr>
        <w:rPr>
          <w:rFonts w:ascii="宋体" w:eastAsia="宋体" w:hAnsi="宋体"/>
        </w:rPr>
        <w:id w:val="147463053"/>
        <w:docPartObj>
          <w:docPartGallery w:val="Table of Contents"/>
          <w:docPartUnique/>
        </w:docPartObj>
      </w:sdtPr>
      <w:sdtEndPr/>
      <w:sdtContent>
        <w:p w:rsidR="00787648" w:rsidRDefault="008D4767">
          <w:pPr>
            <w:jc w:val="center"/>
            <w:rPr>
              <w:rFonts w:ascii="黑体" w:eastAsia="黑体" w:hAnsi="黑体" w:cs="黑体"/>
              <w:sz w:val="36"/>
              <w:szCs w:val="44"/>
            </w:rPr>
          </w:pPr>
          <w:r>
            <w:rPr>
              <w:rFonts w:ascii="黑体" w:eastAsia="黑体" w:hAnsi="黑体" w:cs="黑体" w:hint="eastAsia"/>
              <w:sz w:val="36"/>
              <w:szCs w:val="44"/>
            </w:rPr>
            <w:t>目</w:t>
          </w:r>
          <w:r>
            <w:rPr>
              <w:rFonts w:ascii="黑体" w:eastAsia="黑体" w:hAnsi="黑体" w:cs="黑体"/>
              <w:sz w:val="36"/>
              <w:szCs w:val="44"/>
            </w:rPr>
            <w:t xml:space="preserve">  </w:t>
          </w:r>
          <w:r>
            <w:rPr>
              <w:rFonts w:ascii="黑体" w:eastAsia="黑体" w:hAnsi="黑体" w:cs="黑体" w:hint="eastAsia"/>
              <w:sz w:val="36"/>
              <w:szCs w:val="44"/>
            </w:rPr>
            <w:t>录</w:t>
          </w:r>
        </w:p>
        <w:p w:rsidR="00787648" w:rsidRDefault="00787648">
          <w:pPr>
            <w:rPr>
              <w:rFonts w:ascii="黑体" w:eastAsia="黑体" w:hAnsi="黑体" w:cs="黑体"/>
              <w:sz w:val="36"/>
              <w:szCs w:val="44"/>
            </w:rPr>
          </w:pPr>
        </w:p>
        <w:p w:rsidR="00787648" w:rsidRDefault="008D4767">
          <w:pPr>
            <w:pStyle w:val="TOC1"/>
            <w:tabs>
              <w:tab w:val="right" w:leader="dot" w:pos="8296"/>
            </w:tabs>
            <w:spacing w:line="360" w:lineRule="auto"/>
            <w:rPr>
              <w:sz w:val="28"/>
              <w:szCs w:val="28"/>
            </w:rPr>
          </w:pPr>
          <w:r>
            <w:rPr>
              <w:rFonts w:ascii="黑体" w:eastAsia="黑体" w:hAnsi="黑体"/>
              <w:sz w:val="32"/>
              <w:szCs w:val="32"/>
            </w:rPr>
            <w:fldChar w:fldCharType="begin"/>
          </w:r>
          <w:r>
            <w:rPr>
              <w:rFonts w:ascii="黑体" w:eastAsia="黑体" w:hAnsi="黑体"/>
              <w:sz w:val="32"/>
              <w:szCs w:val="32"/>
            </w:rPr>
            <w:instrText xml:space="preserve">TOC \o "1-4" \h \u </w:instrText>
          </w:r>
          <w:r>
            <w:rPr>
              <w:rFonts w:ascii="黑体" w:eastAsia="黑体" w:hAnsi="黑体"/>
              <w:sz w:val="32"/>
              <w:szCs w:val="32"/>
            </w:rPr>
            <w:fldChar w:fldCharType="separate"/>
          </w:r>
          <w:hyperlink w:anchor="_Toc127013428" w:history="1">
            <w:r>
              <w:rPr>
                <w:rStyle w:val="aa"/>
                <w:rFonts w:ascii="黑体" w:eastAsia="黑体" w:hAnsi="黑体" w:cs="黑体" w:hint="eastAsia"/>
                <w:bCs/>
                <w:color w:val="auto"/>
                <w:sz w:val="28"/>
                <w:szCs w:val="28"/>
              </w:rPr>
              <w:t>一、概述</w:t>
            </w:r>
            <w:r>
              <w:rPr>
                <w:sz w:val="28"/>
                <w:szCs w:val="28"/>
              </w:rPr>
              <w:tab/>
            </w:r>
            <w:r>
              <w:rPr>
                <w:sz w:val="28"/>
                <w:szCs w:val="28"/>
              </w:rPr>
              <w:fldChar w:fldCharType="begin"/>
            </w:r>
            <w:r>
              <w:rPr>
                <w:sz w:val="28"/>
                <w:szCs w:val="28"/>
              </w:rPr>
              <w:instrText xml:space="preserve"> PAGEREF _Toc127013428 \h </w:instrText>
            </w:r>
            <w:r>
              <w:rPr>
                <w:sz w:val="28"/>
                <w:szCs w:val="28"/>
              </w:rPr>
            </w:r>
            <w:r>
              <w:rPr>
                <w:sz w:val="28"/>
                <w:szCs w:val="28"/>
              </w:rPr>
              <w:fldChar w:fldCharType="separate"/>
            </w:r>
            <w:r w:rsidR="00A61783">
              <w:rPr>
                <w:noProof/>
                <w:sz w:val="28"/>
                <w:szCs w:val="28"/>
              </w:rPr>
              <w:t>1</w:t>
            </w:r>
            <w:r>
              <w:rPr>
                <w:sz w:val="28"/>
                <w:szCs w:val="28"/>
              </w:rPr>
              <w:fldChar w:fldCharType="end"/>
            </w:r>
          </w:hyperlink>
        </w:p>
        <w:p w:rsidR="00787648" w:rsidRDefault="0035300A">
          <w:pPr>
            <w:pStyle w:val="TOC1"/>
            <w:tabs>
              <w:tab w:val="right" w:leader="dot" w:pos="8296"/>
            </w:tabs>
            <w:spacing w:line="360" w:lineRule="auto"/>
            <w:rPr>
              <w:sz w:val="28"/>
              <w:szCs w:val="28"/>
            </w:rPr>
          </w:pPr>
          <w:hyperlink w:anchor="_Toc127013429" w:history="1">
            <w:r w:rsidR="008D4767">
              <w:rPr>
                <w:rStyle w:val="aa"/>
                <w:rFonts w:ascii="黑体" w:eastAsia="黑体" w:hAnsi="黑体" w:cs="黑体" w:hint="eastAsia"/>
                <w:bCs/>
                <w:color w:val="auto"/>
                <w:sz w:val="28"/>
                <w:szCs w:val="28"/>
              </w:rPr>
              <w:t>二、基本原则</w:t>
            </w:r>
            <w:r w:rsidR="008D4767">
              <w:rPr>
                <w:sz w:val="28"/>
                <w:szCs w:val="28"/>
              </w:rPr>
              <w:tab/>
            </w:r>
            <w:r w:rsidR="008D4767">
              <w:rPr>
                <w:sz w:val="28"/>
                <w:szCs w:val="28"/>
              </w:rPr>
              <w:fldChar w:fldCharType="begin"/>
            </w:r>
            <w:r w:rsidR="008D4767">
              <w:rPr>
                <w:sz w:val="28"/>
                <w:szCs w:val="28"/>
              </w:rPr>
              <w:instrText xml:space="preserve"> PAGEREF _Toc127013429 \h </w:instrText>
            </w:r>
            <w:r w:rsidR="008D4767">
              <w:rPr>
                <w:sz w:val="28"/>
                <w:szCs w:val="28"/>
              </w:rPr>
            </w:r>
            <w:r w:rsidR="008D4767">
              <w:rPr>
                <w:sz w:val="28"/>
                <w:szCs w:val="28"/>
              </w:rPr>
              <w:fldChar w:fldCharType="separate"/>
            </w:r>
            <w:r w:rsidR="00A61783">
              <w:rPr>
                <w:noProof/>
                <w:sz w:val="28"/>
                <w:szCs w:val="28"/>
              </w:rPr>
              <w:t>1</w:t>
            </w:r>
            <w:r w:rsidR="008D4767">
              <w:rPr>
                <w:sz w:val="28"/>
                <w:szCs w:val="28"/>
              </w:rPr>
              <w:fldChar w:fldCharType="end"/>
            </w:r>
          </w:hyperlink>
        </w:p>
        <w:p w:rsidR="00787648" w:rsidRDefault="0035300A">
          <w:pPr>
            <w:pStyle w:val="TOC1"/>
            <w:tabs>
              <w:tab w:val="right" w:leader="dot" w:pos="8296"/>
            </w:tabs>
            <w:spacing w:line="360" w:lineRule="auto"/>
            <w:rPr>
              <w:sz w:val="28"/>
              <w:szCs w:val="28"/>
            </w:rPr>
          </w:pPr>
          <w:hyperlink w:anchor="_Toc127013430" w:history="1">
            <w:r w:rsidR="008D4767">
              <w:rPr>
                <w:rStyle w:val="aa"/>
                <w:rFonts w:ascii="黑体" w:eastAsia="黑体" w:hAnsi="黑体" w:cs="黑体" w:hint="eastAsia"/>
                <w:bCs/>
                <w:color w:val="auto"/>
                <w:sz w:val="28"/>
                <w:szCs w:val="28"/>
              </w:rPr>
              <w:t>三、基本内容</w:t>
            </w:r>
            <w:r w:rsidR="008D4767">
              <w:rPr>
                <w:sz w:val="28"/>
                <w:szCs w:val="28"/>
              </w:rPr>
              <w:tab/>
            </w:r>
            <w:r w:rsidR="008D4767">
              <w:rPr>
                <w:sz w:val="28"/>
                <w:szCs w:val="28"/>
              </w:rPr>
              <w:fldChar w:fldCharType="begin"/>
            </w:r>
            <w:r w:rsidR="008D4767">
              <w:rPr>
                <w:sz w:val="28"/>
                <w:szCs w:val="28"/>
              </w:rPr>
              <w:instrText xml:space="preserve"> PAGEREF _Toc127013430 \h </w:instrText>
            </w:r>
            <w:r w:rsidR="008D4767">
              <w:rPr>
                <w:sz w:val="28"/>
                <w:szCs w:val="28"/>
              </w:rPr>
            </w:r>
            <w:r w:rsidR="008D4767">
              <w:rPr>
                <w:sz w:val="28"/>
                <w:szCs w:val="28"/>
              </w:rPr>
              <w:fldChar w:fldCharType="separate"/>
            </w:r>
            <w:r w:rsidR="00A61783">
              <w:rPr>
                <w:noProof/>
                <w:sz w:val="28"/>
                <w:szCs w:val="28"/>
              </w:rPr>
              <w:t>2</w:t>
            </w:r>
            <w:r w:rsidR="008D4767">
              <w:rPr>
                <w:sz w:val="28"/>
                <w:szCs w:val="28"/>
              </w:rPr>
              <w:fldChar w:fldCharType="end"/>
            </w:r>
          </w:hyperlink>
        </w:p>
        <w:p w:rsidR="002F0C51" w:rsidRDefault="0035300A">
          <w:pPr>
            <w:pStyle w:val="TOC2"/>
            <w:tabs>
              <w:tab w:val="right" w:leader="dot" w:pos="8296"/>
            </w:tabs>
            <w:spacing w:line="360" w:lineRule="auto"/>
            <w:ind w:firstLineChars="50" w:firstLine="105"/>
            <w:rPr>
              <w:sz w:val="28"/>
              <w:szCs w:val="28"/>
            </w:rPr>
          </w:pPr>
          <w:hyperlink w:anchor="_Toc127013431" w:history="1">
            <w:r w:rsidR="008D4767">
              <w:rPr>
                <w:rStyle w:val="aa"/>
                <w:rFonts w:ascii="仿宋" w:eastAsia="仿宋" w:hAnsi="仿宋" w:cs="仿宋" w:hint="eastAsia"/>
                <w:b/>
                <w:color w:val="auto"/>
                <w:kern w:val="0"/>
                <w:sz w:val="28"/>
                <w:szCs w:val="28"/>
              </w:rPr>
              <w:t>（一）</w:t>
            </w:r>
            <w:r w:rsidR="008D4767">
              <w:rPr>
                <w:rStyle w:val="aa"/>
                <w:rFonts w:ascii="仿宋" w:eastAsia="仿宋" w:hAnsi="仿宋" w:cs="仿宋" w:hint="eastAsia"/>
                <w:b/>
                <w:color w:val="auto"/>
                <w:sz w:val="28"/>
                <w:szCs w:val="28"/>
              </w:rPr>
              <w:t>实验动物的选择、管理</w:t>
            </w:r>
            <w:r w:rsidR="008D4767">
              <w:rPr>
                <w:sz w:val="28"/>
                <w:szCs w:val="28"/>
              </w:rPr>
              <w:tab/>
            </w:r>
            <w:r w:rsidR="008D4767">
              <w:rPr>
                <w:sz w:val="28"/>
                <w:szCs w:val="28"/>
              </w:rPr>
              <w:fldChar w:fldCharType="begin"/>
            </w:r>
            <w:r w:rsidR="008D4767">
              <w:rPr>
                <w:sz w:val="28"/>
                <w:szCs w:val="28"/>
              </w:rPr>
              <w:instrText xml:space="preserve"> PAGEREF _Toc127013431 \h </w:instrText>
            </w:r>
            <w:r w:rsidR="008D4767">
              <w:rPr>
                <w:sz w:val="28"/>
                <w:szCs w:val="28"/>
              </w:rPr>
            </w:r>
            <w:r w:rsidR="008D4767">
              <w:rPr>
                <w:sz w:val="28"/>
                <w:szCs w:val="28"/>
              </w:rPr>
              <w:fldChar w:fldCharType="separate"/>
            </w:r>
            <w:r w:rsidR="00A61783">
              <w:rPr>
                <w:noProof/>
                <w:sz w:val="28"/>
                <w:szCs w:val="28"/>
              </w:rPr>
              <w:t>2</w:t>
            </w:r>
            <w:r w:rsidR="008D4767">
              <w:rPr>
                <w:sz w:val="28"/>
                <w:szCs w:val="28"/>
              </w:rPr>
              <w:fldChar w:fldCharType="end"/>
            </w:r>
          </w:hyperlink>
        </w:p>
        <w:p w:rsidR="00787648" w:rsidRPr="002F0C51" w:rsidRDefault="008D4767">
          <w:pPr>
            <w:pStyle w:val="TOC2"/>
            <w:tabs>
              <w:tab w:val="right" w:leader="dot" w:pos="8296"/>
            </w:tabs>
            <w:spacing w:line="360" w:lineRule="auto"/>
            <w:ind w:firstLineChars="50" w:firstLine="141"/>
            <w:rPr>
              <w:rStyle w:val="aa"/>
              <w:rFonts w:ascii="仿宋" w:eastAsia="仿宋" w:hAnsi="仿宋" w:cs="仿宋"/>
              <w:b/>
              <w:color w:val="auto"/>
              <w:kern w:val="0"/>
              <w:sz w:val="28"/>
              <w:szCs w:val="28"/>
            </w:rPr>
          </w:pPr>
          <w:r>
            <w:rPr>
              <w:rStyle w:val="aa"/>
              <w:rFonts w:ascii="仿宋" w:eastAsia="仿宋" w:hAnsi="仿宋" w:cs="仿宋" w:hint="eastAsia"/>
              <w:b/>
              <w:color w:val="auto"/>
              <w:kern w:val="0"/>
              <w:sz w:val="28"/>
              <w:szCs w:val="28"/>
              <w:u w:val="none"/>
            </w:rPr>
            <w:t>(二)</w:t>
          </w:r>
          <w:r>
            <w:rPr>
              <w:rStyle w:val="aa"/>
              <w:rFonts w:ascii="仿宋" w:eastAsia="仿宋" w:hAnsi="仿宋" w:cs="仿宋"/>
              <w:b/>
              <w:color w:val="auto"/>
              <w:kern w:val="0"/>
              <w:sz w:val="28"/>
              <w:szCs w:val="28"/>
              <w:u w:val="none"/>
            </w:rPr>
            <w:t xml:space="preserve"> </w:t>
          </w:r>
          <w:r>
            <w:rPr>
              <w:rStyle w:val="aa"/>
              <w:rFonts w:ascii="仿宋" w:eastAsia="仿宋" w:hAnsi="仿宋" w:cs="仿宋" w:hint="eastAsia"/>
              <w:b/>
              <w:color w:val="auto"/>
              <w:kern w:val="0"/>
              <w:sz w:val="28"/>
              <w:szCs w:val="28"/>
              <w:u w:val="none"/>
            </w:rPr>
            <w:t>实验动物数量</w:t>
          </w:r>
          <w:r w:rsidR="0064294F" w:rsidRPr="0064294F">
            <w:rPr>
              <w:rStyle w:val="aa"/>
              <w:rFonts w:asciiTheme="majorHAnsi" w:eastAsia="仿宋" w:hAnsiTheme="majorHAnsi" w:cs="仿宋"/>
              <w:bCs/>
              <w:color w:val="auto"/>
              <w:kern w:val="0"/>
              <w:sz w:val="28"/>
              <w:szCs w:val="28"/>
              <w:u w:val="none"/>
            </w:rPr>
            <w:t>...............................................................................</w:t>
          </w:r>
          <w:r w:rsidR="0064294F">
            <w:rPr>
              <w:rStyle w:val="aa"/>
              <w:rFonts w:asciiTheme="majorHAnsi" w:eastAsia="仿宋" w:hAnsiTheme="majorHAnsi" w:cs="仿宋"/>
              <w:bCs/>
              <w:color w:val="auto"/>
              <w:kern w:val="0"/>
              <w:sz w:val="28"/>
              <w:szCs w:val="28"/>
              <w:u w:val="none"/>
            </w:rPr>
            <w:t>..........</w:t>
          </w:r>
          <w:r w:rsidR="006546D8">
            <w:rPr>
              <w:rStyle w:val="aa"/>
              <w:rFonts w:asciiTheme="majorHAnsi" w:eastAsia="仿宋" w:hAnsiTheme="majorHAnsi" w:cs="仿宋"/>
              <w:bCs/>
              <w:color w:val="auto"/>
              <w:kern w:val="0"/>
              <w:sz w:val="28"/>
              <w:szCs w:val="28"/>
              <w:u w:val="none"/>
            </w:rPr>
            <w:t>.</w:t>
          </w:r>
          <w:r w:rsidR="0064294F" w:rsidRPr="0064294F">
            <w:rPr>
              <w:rStyle w:val="aa"/>
              <w:rFonts w:asciiTheme="majorHAnsi" w:eastAsia="仿宋" w:hAnsiTheme="majorHAnsi" w:cs="仿宋"/>
              <w:bCs/>
              <w:color w:val="auto"/>
              <w:kern w:val="0"/>
              <w:sz w:val="28"/>
              <w:szCs w:val="28"/>
              <w:u w:val="none"/>
            </w:rPr>
            <w:t>2</w:t>
          </w:r>
        </w:p>
        <w:p w:rsidR="00787648" w:rsidRPr="002F0C51" w:rsidRDefault="0035300A">
          <w:pPr>
            <w:pStyle w:val="TOC2"/>
            <w:tabs>
              <w:tab w:val="right" w:leader="dot" w:pos="8296"/>
            </w:tabs>
            <w:spacing w:line="360" w:lineRule="auto"/>
            <w:rPr>
              <w:sz w:val="28"/>
              <w:szCs w:val="28"/>
            </w:rPr>
          </w:pPr>
          <w:hyperlink w:anchor="_Toc127013432" w:history="1">
            <w:r w:rsidR="008D4767">
              <w:rPr>
                <w:rStyle w:val="aa"/>
                <w:rFonts w:ascii="仿宋" w:eastAsia="仿宋" w:hAnsi="仿宋" w:cs="仿宋" w:hint="eastAsia"/>
                <w:b/>
                <w:color w:val="auto"/>
                <w:kern w:val="0"/>
                <w:sz w:val="28"/>
                <w:szCs w:val="28"/>
              </w:rPr>
              <w:t>（三）</w:t>
            </w:r>
            <w:r w:rsidR="008D4767">
              <w:rPr>
                <w:rStyle w:val="aa"/>
                <w:rFonts w:ascii="仿宋" w:eastAsia="仿宋" w:hAnsi="仿宋" w:cs="仿宋" w:hint="eastAsia"/>
                <w:b/>
                <w:color w:val="auto"/>
                <w:sz w:val="28"/>
                <w:szCs w:val="28"/>
              </w:rPr>
              <w:t>受试物的配制</w:t>
            </w:r>
            <w:r w:rsidR="008D4767">
              <w:rPr>
                <w:sz w:val="28"/>
                <w:szCs w:val="28"/>
              </w:rPr>
              <w:tab/>
            </w:r>
            <w:r w:rsidR="008D4767">
              <w:rPr>
                <w:sz w:val="28"/>
                <w:szCs w:val="28"/>
              </w:rPr>
              <w:fldChar w:fldCharType="begin"/>
            </w:r>
            <w:r w:rsidR="008D4767">
              <w:rPr>
                <w:sz w:val="28"/>
                <w:szCs w:val="28"/>
              </w:rPr>
              <w:instrText xml:space="preserve"> PAGEREF _Toc127013432 \h </w:instrText>
            </w:r>
            <w:r w:rsidR="008D4767">
              <w:rPr>
                <w:sz w:val="28"/>
                <w:szCs w:val="28"/>
              </w:rPr>
            </w:r>
            <w:r w:rsidR="008D4767">
              <w:rPr>
                <w:sz w:val="28"/>
                <w:szCs w:val="28"/>
              </w:rPr>
              <w:fldChar w:fldCharType="separate"/>
            </w:r>
            <w:r w:rsidR="00A61783">
              <w:rPr>
                <w:noProof/>
                <w:sz w:val="28"/>
                <w:szCs w:val="28"/>
              </w:rPr>
              <w:t>2</w:t>
            </w:r>
            <w:r w:rsidR="008D4767">
              <w:rPr>
                <w:sz w:val="28"/>
                <w:szCs w:val="28"/>
              </w:rPr>
              <w:fldChar w:fldCharType="end"/>
            </w:r>
          </w:hyperlink>
        </w:p>
        <w:p w:rsidR="00787648" w:rsidRDefault="0035300A">
          <w:pPr>
            <w:pStyle w:val="TOC2"/>
            <w:tabs>
              <w:tab w:val="right" w:leader="dot" w:pos="8296"/>
            </w:tabs>
            <w:spacing w:line="360" w:lineRule="auto"/>
            <w:rPr>
              <w:sz w:val="28"/>
              <w:szCs w:val="28"/>
            </w:rPr>
          </w:pPr>
          <w:hyperlink w:anchor="_Toc127013433" w:history="1">
            <w:r w:rsidR="008D4767">
              <w:rPr>
                <w:rStyle w:val="aa"/>
                <w:rFonts w:ascii="仿宋" w:eastAsia="仿宋" w:hAnsi="仿宋" w:cs="仿宋" w:hint="eastAsia"/>
                <w:b/>
                <w:color w:val="auto"/>
                <w:sz w:val="28"/>
                <w:szCs w:val="28"/>
              </w:rPr>
              <w:t>（四）受试物剂量的设计</w:t>
            </w:r>
            <w:r w:rsidR="008D4767">
              <w:rPr>
                <w:sz w:val="28"/>
                <w:szCs w:val="28"/>
              </w:rPr>
              <w:tab/>
              <w:t>2</w:t>
            </w:r>
          </w:hyperlink>
        </w:p>
        <w:p w:rsidR="00800D64" w:rsidRDefault="0035300A">
          <w:pPr>
            <w:pStyle w:val="TOC2"/>
            <w:tabs>
              <w:tab w:val="right" w:leader="dot" w:pos="8296"/>
            </w:tabs>
            <w:spacing w:line="360" w:lineRule="auto"/>
            <w:rPr>
              <w:sz w:val="28"/>
              <w:szCs w:val="28"/>
            </w:rPr>
          </w:pPr>
          <w:hyperlink w:anchor="_Toc127013434" w:history="1">
            <w:r w:rsidR="008D4767">
              <w:rPr>
                <w:rStyle w:val="aa"/>
                <w:rFonts w:ascii="仿宋" w:eastAsia="仿宋" w:hAnsi="仿宋" w:cs="仿宋" w:hint="eastAsia"/>
                <w:b/>
                <w:color w:val="auto"/>
                <w:sz w:val="28"/>
                <w:szCs w:val="28"/>
              </w:rPr>
              <w:t>（五）</w:t>
            </w:r>
            <w:r w:rsidR="008D4767">
              <w:rPr>
                <w:rStyle w:val="aa"/>
                <w:rFonts w:ascii="仿宋" w:eastAsia="仿宋" w:hAnsi="仿宋" w:cs="仿宋" w:hint="eastAsia"/>
                <w:b/>
                <w:color w:val="auto"/>
                <w:sz w:val="28"/>
                <w:szCs w:val="28"/>
                <w:u w:val="none"/>
              </w:rPr>
              <w:t>对照组的设置</w:t>
            </w:r>
            <w:r w:rsidR="008D4767">
              <w:rPr>
                <w:sz w:val="28"/>
                <w:szCs w:val="28"/>
              </w:rPr>
              <w:tab/>
            </w:r>
          </w:hyperlink>
          <w:r w:rsidR="009405B1">
            <w:rPr>
              <w:sz w:val="28"/>
              <w:szCs w:val="28"/>
            </w:rPr>
            <w:t>3</w:t>
          </w:r>
        </w:p>
        <w:p w:rsidR="00787648" w:rsidRPr="00800D64" w:rsidRDefault="008D4767">
          <w:pPr>
            <w:pStyle w:val="TOC2"/>
            <w:tabs>
              <w:tab w:val="right" w:leader="dot" w:pos="8296"/>
            </w:tabs>
            <w:spacing w:line="360" w:lineRule="auto"/>
            <w:rPr>
              <w:rStyle w:val="aa"/>
              <w:rFonts w:asciiTheme="majorHAnsi" w:eastAsia="仿宋" w:hAnsiTheme="majorHAnsi" w:cs="仿宋"/>
              <w:bCs/>
              <w:color w:val="auto"/>
              <w:kern w:val="0"/>
              <w:sz w:val="28"/>
              <w:szCs w:val="28"/>
              <w:u w:val="none"/>
            </w:rPr>
          </w:pPr>
          <w:r w:rsidRPr="00551217">
            <w:rPr>
              <w:rStyle w:val="aa"/>
              <w:rFonts w:hint="eastAsia"/>
              <w:b/>
              <w:color w:val="auto"/>
              <w:kern w:val="0"/>
              <w:sz w:val="28"/>
              <w:szCs w:val="28"/>
              <w:u w:val="none"/>
            </w:rPr>
            <w:t>（</w:t>
          </w:r>
          <w:r w:rsidRPr="00551217">
            <w:rPr>
              <w:rStyle w:val="aa"/>
              <w:rFonts w:ascii="仿宋" w:eastAsia="仿宋" w:hAnsi="仿宋" w:cs="仿宋" w:hint="eastAsia"/>
              <w:b/>
              <w:color w:val="auto"/>
              <w:kern w:val="0"/>
              <w:sz w:val="28"/>
              <w:szCs w:val="28"/>
              <w:u w:val="none"/>
            </w:rPr>
            <w:t>六）诱导接触和激发接触</w:t>
          </w:r>
          <w:r w:rsidR="00800D64" w:rsidRPr="00800D64">
            <w:rPr>
              <w:rStyle w:val="aa"/>
              <w:rFonts w:asciiTheme="majorHAnsi" w:eastAsia="仿宋" w:hAnsiTheme="majorHAnsi" w:cs="仿宋"/>
              <w:bCs/>
              <w:color w:val="auto"/>
              <w:kern w:val="0"/>
              <w:sz w:val="28"/>
              <w:szCs w:val="28"/>
              <w:u w:val="none"/>
            </w:rPr>
            <w:t>...................................................................</w:t>
          </w:r>
          <w:r w:rsidR="00800D64">
            <w:rPr>
              <w:rStyle w:val="aa"/>
              <w:rFonts w:asciiTheme="majorHAnsi" w:eastAsia="仿宋" w:hAnsiTheme="majorHAnsi" w:cs="仿宋"/>
              <w:bCs/>
              <w:color w:val="auto"/>
              <w:kern w:val="0"/>
              <w:sz w:val="28"/>
              <w:szCs w:val="28"/>
              <w:u w:val="none"/>
            </w:rPr>
            <w:t>........</w:t>
          </w:r>
          <w:r w:rsidR="00800D64" w:rsidRPr="00800D64">
            <w:rPr>
              <w:rStyle w:val="aa"/>
              <w:rFonts w:asciiTheme="majorHAnsi" w:eastAsia="仿宋" w:hAnsiTheme="majorHAnsi" w:cs="仿宋"/>
              <w:bCs/>
              <w:color w:val="auto"/>
              <w:kern w:val="0"/>
              <w:sz w:val="28"/>
              <w:szCs w:val="28"/>
              <w:u w:val="none"/>
            </w:rPr>
            <w:t>3</w:t>
          </w:r>
        </w:p>
        <w:p w:rsidR="00787648" w:rsidRDefault="0035300A">
          <w:pPr>
            <w:pStyle w:val="TOC1"/>
            <w:tabs>
              <w:tab w:val="right" w:leader="dot" w:pos="8296"/>
            </w:tabs>
            <w:spacing w:line="360" w:lineRule="auto"/>
            <w:rPr>
              <w:sz w:val="28"/>
              <w:szCs w:val="28"/>
            </w:rPr>
          </w:pPr>
          <w:hyperlink w:anchor="_Toc127013437" w:history="1">
            <w:r w:rsidR="008D4767">
              <w:rPr>
                <w:rStyle w:val="aa"/>
                <w:rFonts w:ascii="黑体" w:eastAsia="黑体" w:hAnsi="黑体" w:cs="黑体" w:hint="eastAsia"/>
                <w:bCs/>
                <w:color w:val="auto"/>
                <w:sz w:val="28"/>
                <w:szCs w:val="28"/>
              </w:rPr>
              <w:t>四、</w:t>
            </w:r>
            <w:r w:rsidR="008D4767" w:rsidRPr="00800D64">
              <w:rPr>
                <w:rStyle w:val="aa"/>
                <w:rFonts w:ascii="黑体" w:eastAsia="黑体" w:hAnsi="黑体" w:cs="黑体" w:hint="eastAsia"/>
                <w:bCs/>
                <w:color w:val="auto"/>
                <w:sz w:val="28"/>
                <w:szCs w:val="28"/>
              </w:rPr>
              <w:t>结果评价</w:t>
            </w:r>
            <w:r w:rsidR="008D4767">
              <w:rPr>
                <w:sz w:val="28"/>
                <w:szCs w:val="28"/>
              </w:rPr>
              <w:tab/>
            </w:r>
          </w:hyperlink>
          <w:r w:rsidR="006F119D">
            <w:rPr>
              <w:sz w:val="28"/>
              <w:szCs w:val="28"/>
            </w:rPr>
            <w:t>4</w:t>
          </w:r>
        </w:p>
        <w:p w:rsidR="00787648" w:rsidRDefault="0035300A">
          <w:pPr>
            <w:pStyle w:val="TOC2"/>
            <w:tabs>
              <w:tab w:val="right" w:leader="dot" w:pos="8296"/>
            </w:tabs>
            <w:spacing w:line="360" w:lineRule="auto"/>
            <w:rPr>
              <w:sz w:val="28"/>
              <w:szCs w:val="28"/>
            </w:rPr>
          </w:pPr>
          <w:hyperlink w:anchor="_Toc127013438" w:history="1">
            <w:r w:rsidR="008D4767">
              <w:rPr>
                <w:rStyle w:val="aa"/>
                <w:rFonts w:ascii="仿宋" w:eastAsia="仿宋" w:hAnsi="仿宋" w:cs="仿宋" w:hint="eastAsia"/>
                <w:b/>
                <w:color w:val="auto"/>
                <w:sz w:val="28"/>
                <w:szCs w:val="28"/>
              </w:rPr>
              <w:t>（一）</w:t>
            </w:r>
            <w:r w:rsidR="008D4767" w:rsidRPr="006F119D">
              <w:rPr>
                <w:rStyle w:val="aa"/>
                <w:rFonts w:ascii="仿宋" w:eastAsia="仿宋" w:hAnsi="仿宋" w:cs="仿宋" w:hint="eastAsia"/>
                <w:b/>
                <w:color w:val="auto"/>
                <w:kern w:val="0"/>
                <w:sz w:val="28"/>
                <w:szCs w:val="28"/>
                <w:u w:val="none"/>
              </w:rPr>
              <w:t>局部封闭涂皮试验（</w:t>
            </w:r>
            <w:r w:rsidR="008D4767" w:rsidRPr="006F119D">
              <w:rPr>
                <w:rStyle w:val="aa"/>
                <w:rFonts w:ascii="仿宋" w:eastAsia="仿宋" w:hAnsi="仿宋" w:cs="仿宋"/>
                <w:b/>
                <w:color w:val="auto"/>
                <w:kern w:val="0"/>
                <w:sz w:val="28"/>
                <w:szCs w:val="28"/>
                <w:u w:val="none"/>
              </w:rPr>
              <w:t>Buehler Test, BT</w:t>
            </w:r>
            <w:r w:rsidR="008D4767" w:rsidRPr="006F119D">
              <w:rPr>
                <w:rStyle w:val="aa"/>
                <w:rFonts w:ascii="仿宋" w:eastAsia="仿宋" w:hAnsi="仿宋" w:cs="仿宋" w:hint="eastAsia"/>
                <w:b/>
                <w:color w:val="auto"/>
                <w:kern w:val="0"/>
                <w:sz w:val="28"/>
                <w:szCs w:val="28"/>
                <w:u w:val="none"/>
              </w:rPr>
              <w:t>）</w:t>
            </w:r>
            <w:r w:rsidR="008D4767">
              <w:rPr>
                <w:sz w:val="28"/>
                <w:szCs w:val="28"/>
              </w:rPr>
              <w:tab/>
            </w:r>
            <w:r w:rsidR="006F119D" w:rsidRPr="006546D8">
              <w:rPr>
                <w:sz w:val="28"/>
                <w:szCs w:val="28"/>
              </w:rPr>
              <w:t>4</w:t>
            </w:r>
          </w:hyperlink>
        </w:p>
        <w:p w:rsidR="00787648" w:rsidRDefault="0035300A">
          <w:pPr>
            <w:pStyle w:val="TOC2"/>
            <w:tabs>
              <w:tab w:val="right" w:leader="dot" w:pos="8296"/>
            </w:tabs>
            <w:spacing w:line="360" w:lineRule="auto"/>
            <w:rPr>
              <w:sz w:val="28"/>
              <w:szCs w:val="28"/>
            </w:rPr>
          </w:pPr>
          <w:hyperlink w:anchor="_Toc127013439" w:history="1">
            <w:r w:rsidR="008D4767" w:rsidRPr="00800D64">
              <w:rPr>
                <w:rStyle w:val="aa"/>
                <w:rFonts w:ascii="仿宋" w:eastAsia="仿宋" w:hAnsi="仿宋" w:cs="仿宋" w:hint="eastAsia"/>
                <w:b/>
                <w:color w:val="auto"/>
                <w:sz w:val="28"/>
                <w:szCs w:val="28"/>
              </w:rPr>
              <w:t>（二）</w:t>
            </w:r>
            <w:r w:rsidR="008D4767" w:rsidRPr="00800D64">
              <w:rPr>
                <w:rStyle w:val="aa"/>
                <w:rFonts w:ascii="仿宋" w:eastAsia="仿宋" w:hAnsi="仿宋" w:cs="仿宋" w:hint="eastAsia"/>
                <w:b/>
                <w:color w:val="auto"/>
                <w:kern w:val="0"/>
                <w:sz w:val="28"/>
                <w:szCs w:val="28"/>
                <w:u w:val="none"/>
              </w:rPr>
              <w:t>豚鼠最大值试验</w:t>
            </w:r>
            <w:r w:rsidR="008D4767" w:rsidRPr="00800D64">
              <w:rPr>
                <w:rStyle w:val="aa"/>
                <w:rFonts w:ascii="仿宋" w:eastAsia="仿宋" w:hAnsi="仿宋" w:cs="仿宋"/>
                <w:b/>
                <w:color w:val="auto"/>
                <w:kern w:val="0"/>
                <w:sz w:val="28"/>
                <w:szCs w:val="28"/>
                <w:u w:val="none"/>
              </w:rPr>
              <w:t xml:space="preserve"> (Guinea Pig Maximinatim Test , GPMT)</w:t>
            </w:r>
            <w:r w:rsidR="008D4767" w:rsidRPr="006546D8">
              <w:rPr>
                <w:rStyle w:val="aa"/>
                <w:rFonts w:asciiTheme="majorHAnsi" w:eastAsia="仿宋" w:hAnsiTheme="majorHAnsi" w:cs="仿宋"/>
                <w:bCs/>
                <w:color w:val="auto"/>
                <w:kern w:val="0"/>
                <w:sz w:val="28"/>
                <w:szCs w:val="28"/>
                <w:u w:val="none"/>
              </w:rPr>
              <w:tab/>
            </w:r>
          </w:hyperlink>
          <w:r w:rsidR="006F119D">
            <w:rPr>
              <w:sz w:val="28"/>
              <w:szCs w:val="28"/>
            </w:rPr>
            <w:t>4</w:t>
          </w:r>
        </w:p>
        <w:p w:rsidR="00787648" w:rsidRDefault="0035300A">
          <w:pPr>
            <w:pStyle w:val="TOC1"/>
            <w:tabs>
              <w:tab w:val="right" w:leader="dot" w:pos="8296"/>
            </w:tabs>
            <w:spacing w:line="360" w:lineRule="auto"/>
            <w:rPr>
              <w:sz w:val="28"/>
              <w:szCs w:val="28"/>
            </w:rPr>
          </w:pPr>
          <w:hyperlink w:anchor="_Toc127013441" w:history="1">
            <w:r w:rsidR="008D4767">
              <w:rPr>
                <w:rStyle w:val="aa"/>
                <w:rFonts w:ascii="黑体" w:eastAsia="黑体" w:hAnsi="黑体" w:cs="黑体" w:hint="eastAsia"/>
                <w:bCs/>
                <w:color w:val="auto"/>
                <w:sz w:val="28"/>
                <w:szCs w:val="28"/>
              </w:rPr>
              <w:t>五、参考文献</w:t>
            </w:r>
            <w:r w:rsidR="008D4767">
              <w:rPr>
                <w:sz w:val="28"/>
                <w:szCs w:val="28"/>
              </w:rPr>
              <w:tab/>
            </w:r>
          </w:hyperlink>
          <w:r w:rsidR="006F119D">
            <w:rPr>
              <w:sz w:val="28"/>
              <w:szCs w:val="28"/>
            </w:rPr>
            <w:t>5</w:t>
          </w:r>
        </w:p>
        <w:p w:rsidR="00787648" w:rsidRDefault="0035300A">
          <w:pPr>
            <w:pStyle w:val="TOC1"/>
            <w:tabs>
              <w:tab w:val="right" w:leader="dot" w:pos="8296"/>
            </w:tabs>
            <w:spacing w:line="360" w:lineRule="auto"/>
            <w:rPr>
              <w:sz w:val="28"/>
              <w:szCs w:val="28"/>
            </w:rPr>
          </w:pPr>
          <w:hyperlink w:anchor="_Toc127013442" w:history="1">
            <w:r w:rsidR="008D4767">
              <w:rPr>
                <w:rStyle w:val="aa"/>
                <w:rFonts w:ascii="黑体" w:eastAsia="黑体" w:hAnsi="黑体" w:cs="黑体" w:hint="eastAsia"/>
                <w:bCs/>
                <w:color w:val="auto"/>
                <w:sz w:val="28"/>
                <w:szCs w:val="28"/>
              </w:rPr>
              <w:t>六、术语和释义</w:t>
            </w:r>
            <w:r w:rsidR="008D4767">
              <w:rPr>
                <w:sz w:val="28"/>
                <w:szCs w:val="28"/>
              </w:rPr>
              <w:tab/>
            </w:r>
          </w:hyperlink>
          <w:r w:rsidR="00A10FA8">
            <w:rPr>
              <w:sz w:val="28"/>
              <w:szCs w:val="28"/>
            </w:rPr>
            <w:t>5</w:t>
          </w:r>
        </w:p>
        <w:p w:rsidR="00787648" w:rsidRDefault="0035300A">
          <w:pPr>
            <w:pStyle w:val="TOC1"/>
            <w:tabs>
              <w:tab w:val="right" w:leader="dot" w:pos="8296"/>
            </w:tabs>
            <w:spacing w:line="360" w:lineRule="auto"/>
          </w:pPr>
          <w:hyperlink w:anchor="_Toc127013443" w:history="1">
            <w:r w:rsidR="008D4767">
              <w:rPr>
                <w:rStyle w:val="aa"/>
                <w:rFonts w:ascii="黑体" w:eastAsia="黑体" w:hAnsi="黑体" w:cs="黑体" w:hint="eastAsia"/>
                <w:bCs/>
                <w:color w:val="auto"/>
                <w:sz w:val="28"/>
                <w:szCs w:val="28"/>
              </w:rPr>
              <w:t>七、附录</w:t>
            </w:r>
            <w:r w:rsidR="008D4767">
              <w:rPr>
                <w:sz w:val="28"/>
                <w:szCs w:val="28"/>
              </w:rPr>
              <w:tab/>
            </w:r>
          </w:hyperlink>
          <w:r w:rsidR="00A10FA8">
            <w:rPr>
              <w:sz w:val="28"/>
              <w:szCs w:val="28"/>
            </w:rPr>
            <w:t>5</w:t>
          </w:r>
        </w:p>
        <w:p w:rsidR="00787648" w:rsidRDefault="008D4767">
          <w:pPr>
            <w:pStyle w:val="TOC2"/>
            <w:tabs>
              <w:tab w:val="right" w:leader="dot" w:pos="8306"/>
            </w:tabs>
            <w:spacing w:line="312" w:lineRule="auto"/>
            <w:rPr>
              <w:rFonts w:ascii="黑体" w:eastAsia="黑体" w:hAnsi="黑体" w:cs="黑体"/>
              <w:b/>
              <w:bCs/>
              <w:sz w:val="28"/>
              <w:szCs w:val="28"/>
            </w:rPr>
            <w:sectPr w:rsidR="00787648">
              <w:footerReference w:type="default" r:id="rId8"/>
              <w:pgSz w:w="11906" w:h="16838"/>
              <w:pgMar w:top="1440" w:right="1800" w:bottom="1440" w:left="1800" w:header="851" w:footer="992" w:gutter="0"/>
              <w:pgNumType w:start="1"/>
              <w:cols w:space="425"/>
              <w:docGrid w:type="lines" w:linePitch="312"/>
            </w:sectPr>
          </w:pPr>
          <w:r>
            <w:rPr>
              <w:rFonts w:ascii="黑体" w:eastAsia="黑体" w:hAnsi="黑体"/>
              <w:sz w:val="32"/>
              <w:szCs w:val="32"/>
            </w:rPr>
            <w:fldChar w:fldCharType="end"/>
          </w:r>
        </w:p>
      </w:sdtContent>
    </w:sdt>
    <w:p w:rsidR="00787648" w:rsidRDefault="008D4767">
      <w:pPr>
        <w:pStyle w:val="ab"/>
        <w:ind w:left="720" w:firstLineChars="0" w:firstLine="0"/>
        <w:outlineLvl w:val="0"/>
        <w:rPr>
          <w:rFonts w:ascii="黑体" w:eastAsia="黑体" w:hAnsi="黑体" w:cs="黑体"/>
          <w:bCs/>
          <w:sz w:val="32"/>
          <w:szCs w:val="32"/>
        </w:rPr>
      </w:pPr>
      <w:bookmarkStart w:id="0" w:name="_Toc127013428"/>
      <w:r>
        <w:rPr>
          <w:rFonts w:ascii="黑体" w:eastAsia="黑体" w:hAnsi="黑体" w:cs="黑体" w:hint="eastAsia"/>
          <w:bCs/>
          <w:sz w:val="32"/>
          <w:szCs w:val="32"/>
        </w:rPr>
        <w:lastRenderedPageBreak/>
        <w:t>一、概述</w:t>
      </w:r>
      <w:bookmarkEnd w:id="0"/>
    </w:p>
    <w:p w:rsidR="00787648" w:rsidRDefault="008D4767">
      <w:pPr>
        <w:ind w:firstLineChars="200" w:firstLine="640"/>
        <w:rPr>
          <w:rFonts w:ascii="仿宋" w:eastAsia="仿宋" w:hAnsi="仿宋" w:cs="仿宋"/>
          <w:sz w:val="32"/>
          <w:szCs w:val="32"/>
        </w:rPr>
      </w:pPr>
      <w:r>
        <w:rPr>
          <w:rFonts w:ascii="仿宋" w:eastAsia="仿宋" w:hAnsi="仿宋" w:cs="仿宋" w:hint="eastAsia"/>
          <w:sz w:val="32"/>
          <w:szCs w:val="32"/>
        </w:rPr>
        <w:t>皮肤变态反应（</w:t>
      </w:r>
      <w:r>
        <w:rPr>
          <w:rFonts w:ascii="仿宋" w:eastAsia="仿宋" w:hAnsi="仿宋" w:cs="仿宋"/>
          <w:sz w:val="32"/>
          <w:szCs w:val="32"/>
        </w:rPr>
        <w:t xml:space="preserve">skin sensitization </w:t>
      </w:r>
      <w:r>
        <w:rPr>
          <w:rFonts w:ascii="仿宋" w:eastAsia="仿宋" w:hAnsi="仿宋" w:cs="仿宋" w:hint="eastAsia"/>
          <w:sz w:val="32"/>
          <w:szCs w:val="32"/>
        </w:rPr>
        <w:t>，</w:t>
      </w:r>
      <w:r>
        <w:rPr>
          <w:rFonts w:ascii="仿宋" w:eastAsia="仿宋" w:hAnsi="仿宋" w:cs="仿宋"/>
          <w:sz w:val="32"/>
          <w:szCs w:val="32"/>
        </w:rPr>
        <w:t>allergic contact dermatitis</w:t>
      </w:r>
      <w:r>
        <w:rPr>
          <w:rFonts w:ascii="仿宋" w:eastAsia="仿宋" w:hAnsi="仿宋" w:cs="仿宋" w:hint="eastAsia"/>
          <w:sz w:val="32"/>
          <w:szCs w:val="32"/>
        </w:rPr>
        <w:t>）是皮肤对一种物质产生的免疫原性皮肤反应。在人类这种反应可能以瘙痒、红斑、丘疹、水疱、融合水疱为特征。动物的反应不同，可能以皮肤红斑和水肿为特征。</w:t>
      </w:r>
    </w:p>
    <w:p w:rsidR="00787648" w:rsidRDefault="008D4767">
      <w:pPr>
        <w:ind w:firstLineChars="200" w:firstLine="640"/>
        <w:rPr>
          <w:rFonts w:ascii="仿宋" w:eastAsia="仿宋" w:hAnsi="仿宋" w:cs="仿宋"/>
          <w:sz w:val="32"/>
          <w:szCs w:val="32"/>
        </w:rPr>
      </w:pPr>
      <w:r>
        <w:rPr>
          <w:rFonts w:ascii="仿宋" w:eastAsia="仿宋" w:hAnsi="仿宋" w:cs="仿宋" w:hint="eastAsia"/>
          <w:sz w:val="32"/>
          <w:szCs w:val="32"/>
        </w:rPr>
        <w:t>皮肤变态反应试验旨在确定重复接触化妆品原料或产品对哺乳动物是否可引起变态反应及其程度。为化妆品原料或产品安全性毒理学试验的重要组成部分。</w:t>
      </w:r>
    </w:p>
    <w:p w:rsidR="00787648" w:rsidRDefault="008D4767">
      <w:pPr>
        <w:ind w:firstLine="600"/>
        <w:rPr>
          <w:rFonts w:ascii="仿宋" w:eastAsia="仿宋" w:hAnsi="仿宋" w:cs="仿宋"/>
          <w:sz w:val="32"/>
          <w:szCs w:val="32"/>
        </w:rPr>
      </w:pPr>
      <w:r>
        <w:rPr>
          <w:rFonts w:ascii="仿宋" w:eastAsia="仿宋" w:hAnsi="仿宋" w:cs="仿宋" w:hint="eastAsia"/>
          <w:sz w:val="32"/>
          <w:szCs w:val="32"/>
        </w:rPr>
        <w:t>本指导原则根据《化妆品注册备案管理办法》、《化妆品注册备案资料管理规定》、《化妆品新原料注册备案资料管理规定》、《化妆品注册和备案检验工作规范》等要求制定，适用于化妆品和新原料</w:t>
      </w:r>
      <w:r>
        <w:rPr>
          <w:rFonts w:ascii="仿宋" w:eastAsia="仿宋" w:hAnsi="仿宋" w:hint="eastAsia"/>
          <w:bCs/>
          <w:color w:val="000000" w:themeColor="text1"/>
          <w:kern w:val="0"/>
          <w:sz w:val="32"/>
          <w:szCs w:val="32"/>
        </w:rPr>
        <w:t>的研究及安全评估</w:t>
      </w:r>
      <w:r>
        <w:rPr>
          <w:rFonts w:ascii="仿宋" w:eastAsia="仿宋" w:hAnsi="仿宋" w:cs="仿宋" w:hint="eastAsia"/>
          <w:sz w:val="32"/>
          <w:szCs w:val="32"/>
        </w:rPr>
        <w:t>。</w:t>
      </w:r>
      <w:r>
        <w:rPr>
          <w:rFonts w:ascii="仿宋" w:eastAsia="仿宋" w:hAnsi="仿宋" w:hint="eastAsia"/>
          <w:bCs/>
          <w:color w:val="000000" w:themeColor="text1"/>
          <w:kern w:val="0"/>
          <w:sz w:val="32"/>
          <w:szCs w:val="32"/>
        </w:rPr>
        <w:t>本指导原则是在现行法规和标准以及当前科学认知水平下制定的，</w:t>
      </w:r>
      <w:r>
        <w:rPr>
          <w:rFonts w:ascii="仿宋" w:eastAsia="仿宋" w:hAnsi="仿宋"/>
          <w:bCs/>
          <w:color w:val="000000" w:themeColor="text1"/>
          <w:kern w:val="0"/>
          <w:sz w:val="32"/>
          <w:szCs w:val="32"/>
        </w:rPr>
        <w:t>随着科学研究的进展，本指导原则中的相关内容将不断完善与更新</w:t>
      </w:r>
      <w:r>
        <w:rPr>
          <w:rFonts w:ascii="仿宋" w:eastAsia="仿宋" w:hAnsi="仿宋" w:hint="eastAsia"/>
          <w:bCs/>
          <w:color w:val="000000" w:themeColor="text1"/>
          <w:kern w:val="0"/>
          <w:sz w:val="32"/>
          <w:szCs w:val="32"/>
        </w:rPr>
        <w:t>。</w:t>
      </w:r>
    </w:p>
    <w:p w:rsidR="00787648" w:rsidRDefault="008D4767">
      <w:pPr>
        <w:ind w:firstLine="601"/>
        <w:outlineLvl w:val="0"/>
        <w:rPr>
          <w:rFonts w:ascii="黑体" w:eastAsia="黑体" w:hAnsi="黑体" w:cs="黑体"/>
          <w:bCs/>
          <w:sz w:val="32"/>
          <w:szCs w:val="32"/>
        </w:rPr>
      </w:pPr>
      <w:bookmarkStart w:id="1" w:name="_Toc127013429"/>
      <w:r>
        <w:rPr>
          <w:rFonts w:ascii="黑体" w:eastAsia="黑体" w:hAnsi="黑体" w:cs="黑体" w:hint="eastAsia"/>
          <w:bCs/>
          <w:sz w:val="32"/>
          <w:szCs w:val="32"/>
        </w:rPr>
        <w:t>二、基本原则</w:t>
      </w:r>
      <w:bookmarkEnd w:id="1"/>
    </w:p>
    <w:p w:rsidR="00787648" w:rsidRDefault="008D4767">
      <w:pPr>
        <w:pStyle w:val="GB231208522"/>
        <w:spacing w:line="560" w:lineRule="exact"/>
        <w:ind w:firstLine="640"/>
        <w:rPr>
          <w:rFonts w:ascii="仿宋" w:eastAsia="仿宋" w:hAnsi="仿宋" w:cs="仿宋"/>
          <w:color w:val="auto"/>
          <w:sz w:val="32"/>
          <w:szCs w:val="32"/>
        </w:rPr>
      </w:pPr>
      <w:r>
        <w:rPr>
          <w:rFonts w:ascii="仿宋" w:eastAsia="仿宋" w:hAnsi="仿宋" w:cs="仿宋" w:hint="eastAsia"/>
          <w:color w:val="auto"/>
          <w:sz w:val="32"/>
          <w:szCs w:val="32"/>
        </w:rPr>
        <w:t>皮肤变态反应试验</w:t>
      </w:r>
      <w:r>
        <w:rPr>
          <w:rFonts w:ascii="仿宋" w:eastAsia="仿宋" w:hAnsi="仿宋" w:cs="仿宋"/>
          <w:color w:val="auto"/>
          <w:sz w:val="32"/>
          <w:szCs w:val="32"/>
        </w:rPr>
        <w:t>应在遵循安全性评价普遍规律的基础上，结合受试物的特点，进行规范性试验，对试验结果进行全面分析评价。</w:t>
      </w:r>
    </w:p>
    <w:p w:rsidR="00787648" w:rsidRDefault="008D4767">
      <w:pPr>
        <w:pStyle w:val="GB231208522"/>
        <w:spacing w:line="560" w:lineRule="exact"/>
        <w:ind w:firstLine="640"/>
        <w:rPr>
          <w:color w:val="auto"/>
        </w:rPr>
      </w:pPr>
      <w:r>
        <w:rPr>
          <w:rFonts w:ascii="仿宋" w:eastAsia="仿宋" w:hAnsi="仿宋" w:cs="仿宋" w:hint="eastAsia"/>
          <w:color w:val="auto"/>
          <w:sz w:val="32"/>
          <w:szCs w:val="32"/>
        </w:rPr>
        <w:t>试验设计应符合毒理学试验随机、对照、重复的基本原则，试验数据应真实、完整、准确、可追溯</w:t>
      </w:r>
      <w:r>
        <w:rPr>
          <w:rFonts w:hint="eastAsia"/>
          <w:color w:val="auto"/>
        </w:rPr>
        <w:t>。</w:t>
      </w:r>
    </w:p>
    <w:p w:rsidR="00787648" w:rsidRDefault="008D4767">
      <w:pPr>
        <w:pStyle w:val="ab"/>
        <w:spacing w:line="360" w:lineRule="auto"/>
        <w:ind w:firstLine="640"/>
        <w:rPr>
          <w:rFonts w:ascii="Times New Roman" w:eastAsia="仿宋" w:hAnsi="Times New Roman"/>
          <w:bCs/>
          <w:kern w:val="0"/>
          <w:sz w:val="32"/>
          <w:szCs w:val="32"/>
        </w:rPr>
      </w:pPr>
      <w:r>
        <w:rPr>
          <w:rFonts w:ascii="Times New Roman" w:eastAsia="仿宋" w:hAnsi="Times New Roman" w:hint="eastAsia"/>
          <w:bCs/>
          <w:kern w:val="0"/>
          <w:sz w:val="32"/>
          <w:szCs w:val="32"/>
        </w:rPr>
        <w:t>本指导原则仅阐述</w:t>
      </w:r>
      <w:r>
        <w:rPr>
          <w:rFonts w:ascii="仿宋" w:eastAsia="仿宋" w:hAnsi="仿宋" w:cs="仿宋" w:hint="eastAsia"/>
          <w:sz w:val="32"/>
          <w:szCs w:val="32"/>
        </w:rPr>
        <w:t>皮肤变态反应试验</w:t>
      </w:r>
      <w:r>
        <w:rPr>
          <w:rFonts w:ascii="Times New Roman" w:eastAsia="仿宋" w:hAnsi="Times New Roman" w:hint="eastAsia"/>
          <w:bCs/>
          <w:kern w:val="0"/>
          <w:sz w:val="32"/>
          <w:szCs w:val="32"/>
        </w:rPr>
        <w:t>需要重点关注的问题，试验时需具体情况具体分析。</w:t>
      </w:r>
    </w:p>
    <w:p w:rsidR="00787648" w:rsidRDefault="008D4767">
      <w:pPr>
        <w:pStyle w:val="ab"/>
        <w:ind w:left="601" w:firstLineChars="0" w:firstLine="0"/>
        <w:outlineLvl w:val="0"/>
        <w:rPr>
          <w:rFonts w:ascii="黑体" w:eastAsia="黑体" w:hAnsi="黑体" w:cs="黑体"/>
          <w:bCs/>
          <w:sz w:val="32"/>
          <w:szCs w:val="32"/>
        </w:rPr>
      </w:pPr>
      <w:bookmarkStart w:id="2" w:name="_Toc127013430"/>
      <w:r>
        <w:rPr>
          <w:rFonts w:ascii="黑体" w:eastAsia="黑体" w:hAnsi="黑体" w:cs="黑体" w:hint="eastAsia"/>
          <w:bCs/>
          <w:sz w:val="32"/>
          <w:szCs w:val="32"/>
        </w:rPr>
        <w:lastRenderedPageBreak/>
        <w:t>三、基本内容</w:t>
      </w:r>
      <w:bookmarkEnd w:id="2"/>
    </w:p>
    <w:p w:rsidR="00787648" w:rsidRDefault="008D4767">
      <w:pPr>
        <w:pStyle w:val="Default"/>
        <w:ind w:firstLineChars="200" w:firstLine="643"/>
        <w:jc w:val="both"/>
        <w:outlineLvl w:val="1"/>
        <w:rPr>
          <w:rFonts w:ascii="仿宋" w:eastAsia="仿宋" w:hAnsi="仿宋" w:cs="仿宋"/>
          <w:b/>
          <w:color w:val="auto"/>
          <w:sz w:val="32"/>
          <w:szCs w:val="32"/>
        </w:rPr>
      </w:pPr>
      <w:bookmarkStart w:id="3" w:name="_Toc126520309"/>
      <w:bookmarkStart w:id="4" w:name="_Toc127013431"/>
      <w:r>
        <w:rPr>
          <w:rFonts w:ascii="仿宋" w:eastAsia="仿宋" w:hAnsi="仿宋" w:cs="仿宋" w:hint="eastAsia"/>
          <w:b/>
          <w:color w:val="auto"/>
          <w:sz w:val="32"/>
          <w:szCs w:val="32"/>
        </w:rPr>
        <w:t>（一）</w:t>
      </w:r>
      <w:bookmarkStart w:id="5" w:name="_Toc126520486"/>
      <w:bookmarkStart w:id="6" w:name="_Toc126520361"/>
      <w:bookmarkEnd w:id="3"/>
      <w:r>
        <w:rPr>
          <w:rFonts w:ascii="仿宋" w:eastAsia="仿宋" w:hAnsi="仿宋" w:cs="仿宋" w:hint="eastAsia"/>
          <w:b/>
          <w:color w:val="auto"/>
          <w:sz w:val="32"/>
          <w:szCs w:val="32"/>
        </w:rPr>
        <w:t>实验动物的选择、管理</w:t>
      </w:r>
    </w:p>
    <w:p w:rsidR="00787648" w:rsidRDefault="008D4767">
      <w:pPr>
        <w:pStyle w:val="Default"/>
        <w:ind w:firstLineChars="200" w:firstLine="640"/>
        <w:jc w:val="both"/>
        <w:rPr>
          <w:rFonts w:ascii="仿宋" w:eastAsia="仿宋" w:hAnsi="仿宋" w:cs="仿宋"/>
          <w:color w:val="auto"/>
          <w:kern w:val="2"/>
          <w:sz w:val="32"/>
          <w:szCs w:val="32"/>
        </w:rPr>
      </w:pPr>
      <w:r>
        <w:rPr>
          <w:rFonts w:ascii="仿宋" w:eastAsia="仿宋" w:hAnsi="仿宋" w:cs="仿宋" w:hint="eastAsia"/>
          <w:color w:val="auto"/>
          <w:kern w:val="2"/>
          <w:sz w:val="32"/>
          <w:szCs w:val="32"/>
        </w:rPr>
        <w:t>一般选用健康、成年雄性或雌性豚鼠，雌性动物应未孕或未曾产仔。实验动物环境应与动物等级相匹配并符合国家相应规定。实验动物饲料应选用标准配合饲料，需注意补充适量维生素</w:t>
      </w:r>
      <w:r>
        <w:rPr>
          <w:rFonts w:ascii="仿宋" w:eastAsia="仿宋" w:hAnsi="仿宋" w:cs="仿宋"/>
          <w:color w:val="auto"/>
          <w:kern w:val="2"/>
          <w:sz w:val="32"/>
          <w:szCs w:val="32"/>
        </w:rPr>
        <w:t>C。</w:t>
      </w:r>
    </w:p>
    <w:p w:rsidR="00787648" w:rsidRDefault="008D4767">
      <w:pPr>
        <w:pStyle w:val="Default"/>
        <w:ind w:firstLineChars="200" w:firstLine="643"/>
        <w:jc w:val="both"/>
        <w:rPr>
          <w:rFonts w:ascii="仿宋" w:eastAsia="仿宋" w:hAnsi="仿宋" w:cs="仿宋"/>
          <w:color w:val="auto"/>
          <w:kern w:val="2"/>
          <w:sz w:val="32"/>
          <w:szCs w:val="32"/>
        </w:rPr>
      </w:pPr>
      <w:r>
        <w:rPr>
          <w:rFonts w:ascii="仿宋" w:eastAsia="仿宋" w:hAnsi="仿宋" w:cs="仿宋" w:hint="eastAsia"/>
          <w:b/>
          <w:bCs/>
          <w:color w:val="auto"/>
          <w:kern w:val="2"/>
          <w:sz w:val="32"/>
          <w:szCs w:val="32"/>
        </w:rPr>
        <w:t>（二）实验动物数量</w:t>
      </w:r>
    </w:p>
    <w:p w:rsidR="00787648" w:rsidRDefault="008D4767">
      <w:pPr>
        <w:pStyle w:val="Default"/>
        <w:ind w:leftChars="250" w:left="525"/>
        <w:jc w:val="both"/>
        <w:rPr>
          <w:rFonts w:ascii="仿宋" w:eastAsia="仿宋" w:hAnsi="仿宋" w:cs="仿宋"/>
          <w:color w:val="auto"/>
          <w:kern w:val="2"/>
          <w:sz w:val="32"/>
          <w:szCs w:val="32"/>
        </w:rPr>
      </w:pPr>
      <w:r>
        <w:rPr>
          <w:rFonts w:ascii="仿宋" w:eastAsia="仿宋" w:hAnsi="仿宋" w:cs="仿宋" w:hint="eastAsia"/>
          <w:color w:val="auto"/>
          <w:kern w:val="2"/>
          <w:sz w:val="32"/>
          <w:szCs w:val="32"/>
        </w:rPr>
        <w:t>局部封闭</w:t>
      </w:r>
      <w:proofErr w:type="gramStart"/>
      <w:r>
        <w:rPr>
          <w:rFonts w:ascii="仿宋" w:eastAsia="仿宋" w:hAnsi="仿宋" w:cs="仿宋" w:hint="eastAsia"/>
          <w:color w:val="auto"/>
          <w:kern w:val="2"/>
          <w:sz w:val="32"/>
          <w:szCs w:val="32"/>
        </w:rPr>
        <w:t>涂皮试验</w:t>
      </w:r>
      <w:proofErr w:type="gramEnd"/>
      <w:r>
        <w:rPr>
          <w:rFonts w:ascii="仿宋" w:eastAsia="仿宋" w:hAnsi="仿宋" w:cs="仿宋" w:hint="eastAsia"/>
          <w:color w:val="auto"/>
          <w:kern w:val="2"/>
          <w:sz w:val="32"/>
          <w:szCs w:val="32"/>
        </w:rPr>
        <w:t>:试验组至少2</w:t>
      </w:r>
      <w:r>
        <w:rPr>
          <w:rFonts w:ascii="仿宋" w:eastAsia="仿宋" w:hAnsi="仿宋" w:cs="仿宋"/>
          <w:color w:val="auto"/>
          <w:kern w:val="2"/>
          <w:sz w:val="32"/>
          <w:szCs w:val="32"/>
        </w:rPr>
        <w:t>0</w:t>
      </w:r>
      <w:r>
        <w:rPr>
          <w:rFonts w:ascii="仿宋" w:eastAsia="仿宋" w:hAnsi="仿宋" w:cs="仿宋" w:hint="eastAsia"/>
          <w:color w:val="auto"/>
          <w:kern w:val="2"/>
          <w:sz w:val="32"/>
          <w:szCs w:val="32"/>
        </w:rPr>
        <w:t>只，对照组至少1</w:t>
      </w:r>
      <w:r>
        <w:rPr>
          <w:rFonts w:ascii="仿宋" w:eastAsia="仿宋" w:hAnsi="仿宋" w:cs="仿宋"/>
          <w:color w:val="auto"/>
          <w:kern w:val="2"/>
          <w:sz w:val="32"/>
          <w:szCs w:val="32"/>
        </w:rPr>
        <w:t>0</w:t>
      </w:r>
      <w:r>
        <w:rPr>
          <w:rFonts w:ascii="仿宋" w:eastAsia="仿宋" w:hAnsi="仿宋" w:cs="仿宋" w:hint="eastAsia"/>
          <w:color w:val="auto"/>
          <w:kern w:val="2"/>
          <w:sz w:val="32"/>
          <w:szCs w:val="32"/>
        </w:rPr>
        <w:t>只。豚鼠最大值试验：试验组至少</w:t>
      </w:r>
      <w:r>
        <w:rPr>
          <w:rFonts w:ascii="仿宋" w:eastAsia="仿宋" w:hAnsi="仿宋" w:cs="仿宋"/>
          <w:color w:val="auto"/>
          <w:kern w:val="2"/>
          <w:sz w:val="32"/>
          <w:szCs w:val="32"/>
        </w:rPr>
        <w:t>10</w:t>
      </w:r>
      <w:r>
        <w:rPr>
          <w:rFonts w:ascii="仿宋" w:eastAsia="仿宋" w:hAnsi="仿宋" w:cs="仿宋" w:hint="eastAsia"/>
          <w:color w:val="auto"/>
          <w:kern w:val="2"/>
          <w:sz w:val="32"/>
          <w:szCs w:val="32"/>
        </w:rPr>
        <w:t>只，对照组至少</w:t>
      </w:r>
      <w:r>
        <w:rPr>
          <w:rFonts w:ascii="仿宋" w:eastAsia="仿宋" w:hAnsi="仿宋" w:cs="仿宋"/>
          <w:color w:val="auto"/>
          <w:kern w:val="2"/>
          <w:sz w:val="32"/>
          <w:szCs w:val="32"/>
        </w:rPr>
        <w:t>5</w:t>
      </w:r>
      <w:r>
        <w:rPr>
          <w:rFonts w:ascii="仿宋" w:eastAsia="仿宋" w:hAnsi="仿宋" w:cs="仿宋" w:hint="eastAsia"/>
          <w:color w:val="auto"/>
          <w:kern w:val="2"/>
          <w:sz w:val="32"/>
          <w:szCs w:val="32"/>
        </w:rPr>
        <w:t>只。如</w:t>
      </w:r>
    </w:p>
    <w:p w:rsidR="00787648" w:rsidRDefault="008D4767">
      <w:pPr>
        <w:adjustRightInd w:val="0"/>
        <w:snapToGrid w:val="0"/>
        <w:spacing w:line="360" w:lineRule="auto"/>
        <w:rPr>
          <w:rFonts w:ascii="仿宋" w:eastAsia="仿宋" w:hAnsi="仿宋" w:cs="仿宋"/>
          <w:kern w:val="0"/>
          <w:sz w:val="32"/>
          <w:szCs w:val="32"/>
        </w:rPr>
      </w:pPr>
      <w:proofErr w:type="gramStart"/>
      <w:r>
        <w:rPr>
          <w:rFonts w:ascii="仿宋" w:eastAsia="仿宋" w:hAnsi="仿宋" w:cs="仿宋" w:hint="eastAsia"/>
          <w:sz w:val="32"/>
          <w:szCs w:val="32"/>
        </w:rPr>
        <w:t>果试验</w:t>
      </w:r>
      <w:proofErr w:type="gramEnd"/>
      <w:r>
        <w:rPr>
          <w:rFonts w:ascii="仿宋" w:eastAsia="仿宋" w:hAnsi="仿宋" w:cs="仿宋" w:hint="eastAsia"/>
          <w:sz w:val="32"/>
          <w:szCs w:val="32"/>
        </w:rPr>
        <w:t>结果难以确定受试物的致敏性，应增加动物数，试验</w:t>
      </w:r>
      <w:r>
        <w:rPr>
          <w:rFonts w:ascii="仿宋" w:eastAsia="仿宋" w:hAnsi="仿宋" w:cs="仿宋" w:hint="eastAsia"/>
          <w:kern w:val="0"/>
          <w:sz w:val="32"/>
          <w:szCs w:val="32"/>
        </w:rPr>
        <w:t>组至少2</w:t>
      </w:r>
      <w:r>
        <w:rPr>
          <w:rFonts w:ascii="仿宋" w:eastAsia="仿宋" w:hAnsi="仿宋" w:cs="仿宋"/>
          <w:kern w:val="0"/>
          <w:sz w:val="32"/>
          <w:szCs w:val="32"/>
        </w:rPr>
        <w:t>0</w:t>
      </w:r>
      <w:r>
        <w:rPr>
          <w:rFonts w:ascii="仿宋" w:eastAsia="仿宋" w:hAnsi="仿宋" w:cs="仿宋" w:hint="eastAsia"/>
          <w:kern w:val="0"/>
          <w:sz w:val="32"/>
          <w:szCs w:val="32"/>
        </w:rPr>
        <w:t>只，对照组至少1</w:t>
      </w:r>
      <w:r>
        <w:rPr>
          <w:rFonts w:ascii="仿宋" w:eastAsia="仿宋" w:hAnsi="仿宋" w:cs="仿宋"/>
          <w:kern w:val="0"/>
          <w:sz w:val="32"/>
          <w:szCs w:val="32"/>
        </w:rPr>
        <w:t>0</w:t>
      </w:r>
      <w:r>
        <w:rPr>
          <w:rFonts w:ascii="仿宋" w:eastAsia="仿宋" w:hAnsi="仿宋" w:cs="仿宋" w:hint="eastAsia"/>
          <w:kern w:val="0"/>
          <w:sz w:val="32"/>
          <w:szCs w:val="32"/>
        </w:rPr>
        <w:t>只。</w:t>
      </w:r>
    </w:p>
    <w:p w:rsidR="00787648" w:rsidRDefault="008D4767">
      <w:pPr>
        <w:ind w:firstLineChars="200" w:firstLine="643"/>
        <w:outlineLvl w:val="1"/>
        <w:rPr>
          <w:rFonts w:ascii="仿宋" w:eastAsia="仿宋" w:hAnsi="仿宋" w:cs="仿宋"/>
          <w:b/>
          <w:sz w:val="32"/>
          <w:szCs w:val="32"/>
        </w:rPr>
      </w:pPr>
      <w:r>
        <w:rPr>
          <w:rFonts w:ascii="仿宋" w:eastAsia="仿宋" w:hAnsi="仿宋" w:cs="仿宋" w:hint="eastAsia"/>
          <w:b/>
          <w:sz w:val="32"/>
          <w:szCs w:val="32"/>
        </w:rPr>
        <w:t>（三）受试物的配制</w:t>
      </w:r>
      <w:bookmarkEnd w:id="4"/>
      <w:bookmarkEnd w:id="5"/>
      <w:bookmarkEnd w:id="6"/>
    </w:p>
    <w:p w:rsidR="00787648" w:rsidRDefault="008D4767">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对于化妆品终产品，可选择原样或按照产品使用方法配制受试物，并明确配制方法和使用浓度。当一种产品含有两个或两个以上部分，分别和</w:t>
      </w:r>
      <w:r>
        <w:rPr>
          <w:rFonts w:ascii="仿宋" w:eastAsia="仿宋" w:hAnsi="仿宋" w:cs="仿宋"/>
          <w:sz w:val="32"/>
          <w:szCs w:val="32"/>
        </w:rPr>
        <w:t>/</w:t>
      </w:r>
      <w:r>
        <w:rPr>
          <w:rFonts w:ascii="仿宋" w:eastAsia="仿宋" w:hAnsi="仿宋" w:cs="仿宋" w:hint="eastAsia"/>
          <w:sz w:val="32"/>
          <w:szCs w:val="32"/>
        </w:rPr>
        <w:t>或混合检验的样品，应根据实际检验部分列出所有受试物和对应部分</w:t>
      </w:r>
      <w:r>
        <w:rPr>
          <w:rFonts w:ascii="仿宋" w:eastAsia="仿宋" w:hAnsi="仿宋" w:cs="仿宋"/>
          <w:sz w:val="32"/>
          <w:szCs w:val="32"/>
        </w:rPr>
        <w:t>,</w:t>
      </w:r>
      <w:r>
        <w:rPr>
          <w:rFonts w:ascii="仿宋" w:eastAsia="仿宋" w:hAnsi="仿宋" w:cs="仿宋" w:hint="eastAsia"/>
          <w:sz w:val="32"/>
          <w:szCs w:val="32"/>
        </w:rPr>
        <w:t>并设阴性对照。</w:t>
      </w:r>
    </w:p>
    <w:p w:rsidR="00787648" w:rsidRDefault="008D4767">
      <w:pPr>
        <w:adjustRightInd w:val="0"/>
        <w:snapToGri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对于化妆品新原料，根据原料特性，选择原物或根据原料的溶解性选择适宜的溶剂进行配制或稀释，并设阴性对照。</w:t>
      </w:r>
    </w:p>
    <w:p w:rsidR="00787648" w:rsidRDefault="008D4767">
      <w:pPr>
        <w:ind w:firstLineChars="200" w:firstLine="643"/>
        <w:outlineLvl w:val="1"/>
        <w:rPr>
          <w:rFonts w:ascii="仿宋" w:eastAsia="仿宋" w:hAnsi="仿宋" w:cs="仿宋"/>
          <w:b/>
          <w:sz w:val="32"/>
          <w:szCs w:val="32"/>
        </w:rPr>
      </w:pPr>
      <w:bookmarkStart w:id="7" w:name="_Toc127013432"/>
      <w:r>
        <w:rPr>
          <w:rFonts w:ascii="仿宋" w:eastAsia="仿宋" w:hAnsi="仿宋" w:cs="仿宋" w:hint="eastAsia"/>
          <w:b/>
          <w:sz w:val="32"/>
          <w:szCs w:val="32"/>
        </w:rPr>
        <w:t>（四）</w:t>
      </w:r>
      <w:bookmarkStart w:id="8" w:name="_Toc127013435"/>
      <w:bookmarkEnd w:id="7"/>
      <w:r>
        <w:rPr>
          <w:rFonts w:ascii="仿宋" w:eastAsia="仿宋" w:hAnsi="仿宋" w:cs="仿宋" w:hint="eastAsia"/>
          <w:b/>
          <w:sz w:val="32"/>
          <w:szCs w:val="32"/>
        </w:rPr>
        <w:t>受试物剂量的设计</w:t>
      </w:r>
      <w:bookmarkEnd w:id="8"/>
    </w:p>
    <w:p w:rsidR="00787648" w:rsidRDefault="008D4767">
      <w:pPr>
        <w:autoSpaceDE w:val="0"/>
        <w:autoSpaceDN w:val="0"/>
        <w:adjustRightInd w:val="0"/>
        <w:ind w:firstLine="640"/>
        <w:rPr>
          <w:rFonts w:ascii="仿宋" w:eastAsia="仿宋" w:hAnsi="仿宋" w:cs="仿宋"/>
          <w:sz w:val="32"/>
          <w:szCs w:val="32"/>
        </w:rPr>
      </w:pPr>
      <w:r>
        <w:rPr>
          <w:rFonts w:ascii="仿宋" w:eastAsia="仿宋" w:hAnsi="仿宋" w:cs="仿宋" w:hint="eastAsia"/>
          <w:sz w:val="32"/>
          <w:szCs w:val="32"/>
        </w:rPr>
        <w:t>在正式试验前需进行预试验，诱导接触受试物浓度为能引起皮肤轻度刺激反应的最高浓度，激发接触受试物浓度为不能引起皮肤刺激反应的最高浓度。</w:t>
      </w:r>
    </w:p>
    <w:p w:rsidR="00787648" w:rsidRDefault="008D4767">
      <w:pPr>
        <w:ind w:firstLineChars="200" w:firstLine="643"/>
        <w:outlineLvl w:val="1"/>
        <w:rPr>
          <w:rFonts w:ascii="仿宋" w:eastAsia="仿宋" w:hAnsi="仿宋" w:cs="仿宋"/>
          <w:b/>
          <w:sz w:val="32"/>
          <w:szCs w:val="32"/>
        </w:rPr>
      </w:pPr>
      <w:bookmarkStart w:id="9" w:name="_Toc127013436"/>
      <w:r>
        <w:rPr>
          <w:rFonts w:ascii="仿宋" w:eastAsia="仿宋" w:hAnsi="仿宋" w:cs="仿宋" w:hint="eastAsia"/>
          <w:b/>
          <w:sz w:val="32"/>
          <w:szCs w:val="32"/>
        </w:rPr>
        <w:lastRenderedPageBreak/>
        <w:t>（五）对照组的</w:t>
      </w:r>
      <w:bookmarkEnd w:id="9"/>
      <w:r>
        <w:rPr>
          <w:rFonts w:ascii="仿宋" w:eastAsia="仿宋" w:hAnsi="仿宋" w:cs="仿宋" w:hint="eastAsia"/>
          <w:b/>
          <w:sz w:val="32"/>
          <w:szCs w:val="32"/>
        </w:rPr>
        <w:t>设置</w:t>
      </w:r>
    </w:p>
    <w:p w:rsidR="00787648" w:rsidRDefault="008D4767">
      <w:pPr>
        <w:autoSpaceDE w:val="0"/>
        <w:autoSpaceDN w:val="0"/>
        <w:adjustRightInd w:val="0"/>
        <w:ind w:firstLine="640"/>
        <w:rPr>
          <w:rFonts w:ascii="仿宋" w:eastAsia="仿宋" w:hAnsi="仿宋" w:cs="仿宋"/>
          <w:sz w:val="32"/>
          <w:szCs w:val="32"/>
        </w:rPr>
      </w:pPr>
      <w:r>
        <w:rPr>
          <w:rFonts w:ascii="仿宋" w:eastAsia="仿宋" w:hAnsi="仿宋" w:cs="仿宋" w:hint="eastAsia"/>
          <w:sz w:val="32"/>
          <w:szCs w:val="32"/>
        </w:rPr>
        <w:t>试验时</w:t>
      </w:r>
      <w:r>
        <w:rPr>
          <w:rFonts w:ascii="仿宋" w:eastAsia="仿宋" w:hAnsi="仿宋" w:cs="仿宋"/>
          <w:sz w:val="32"/>
          <w:szCs w:val="32"/>
        </w:rPr>
        <w:t>应同时设置阳性对照、阴性对照。</w:t>
      </w:r>
    </w:p>
    <w:p w:rsidR="00787648" w:rsidRDefault="008D4767">
      <w:pPr>
        <w:autoSpaceDE w:val="0"/>
        <w:autoSpaceDN w:val="0"/>
        <w:adjustRightInd w:val="0"/>
        <w:ind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阳性对照组：</w:t>
      </w:r>
    </w:p>
    <w:p w:rsidR="00787648" w:rsidRPr="004966DF" w:rsidRDefault="008D4767">
      <w:pPr>
        <w:autoSpaceDE w:val="0"/>
        <w:autoSpaceDN w:val="0"/>
        <w:adjustRightInd w:val="0"/>
        <w:ind w:firstLine="640"/>
        <w:rPr>
          <w:rFonts w:ascii="仿宋" w:eastAsia="仿宋" w:hAnsi="仿宋" w:cs="仿宋"/>
          <w:color w:val="C00000"/>
          <w:sz w:val="32"/>
          <w:szCs w:val="32"/>
        </w:rPr>
      </w:pPr>
      <w:r>
        <w:rPr>
          <w:rFonts w:ascii="仿宋" w:eastAsia="仿宋" w:hAnsi="仿宋" w:cs="仿宋" w:hint="eastAsia"/>
          <w:sz w:val="32"/>
          <w:szCs w:val="32"/>
        </w:rPr>
        <w:t>在实验室开展变态反应试验初期，或使用新的动物种属或品系时，需同时设阳性对照组。使用已知的能引起轻度</w:t>
      </w:r>
      <w:r>
        <w:rPr>
          <w:rFonts w:ascii="仿宋" w:eastAsia="仿宋" w:hAnsi="仿宋" w:cs="仿宋"/>
          <w:sz w:val="32"/>
          <w:szCs w:val="32"/>
        </w:rPr>
        <w:t>/</w:t>
      </w:r>
      <w:r>
        <w:rPr>
          <w:rFonts w:ascii="仿宋" w:eastAsia="仿宋" w:hAnsi="仿宋" w:cs="仿宋" w:hint="eastAsia"/>
          <w:sz w:val="32"/>
          <w:szCs w:val="32"/>
        </w:rPr>
        <w:t>中度致敏的</w:t>
      </w:r>
      <w:proofErr w:type="gramStart"/>
      <w:r>
        <w:rPr>
          <w:rFonts w:ascii="仿宋" w:eastAsia="仿宋" w:hAnsi="仿宋" w:cs="仿宋" w:hint="eastAsia"/>
          <w:sz w:val="32"/>
          <w:szCs w:val="32"/>
        </w:rPr>
        <w:t>阳性物</w:t>
      </w:r>
      <w:proofErr w:type="gramEnd"/>
      <w:r>
        <w:rPr>
          <w:rFonts w:ascii="仿宋" w:eastAsia="仿宋" w:hAnsi="仿宋" w:cs="仿宋" w:hint="eastAsia"/>
          <w:sz w:val="32"/>
          <w:szCs w:val="32"/>
        </w:rPr>
        <w:t>每隔半年检查一次。</w:t>
      </w:r>
      <w:r w:rsidRPr="00AE3C08">
        <w:rPr>
          <w:rFonts w:ascii="仿宋" w:eastAsia="仿宋" w:hAnsi="仿宋" w:cs="仿宋" w:hint="eastAsia"/>
          <w:sz w:val="32"/>
          <w:szCs w:val="32"/>
        </w:rPr>
        <w:t>激发接触后</w:t>
      </w:r>
      <w:r w:rsidRPr="00AE3C08">
        <w:rPr>
          <w:rFonts w:ascii="仿宋" w:eastAsia="仿宋" w:hAnsi="仿宋" w:cs="仿宋"/>
          <w:sz w:val="32"/>
          <w:szCs w:val="32"/>
        </w:rPr>
        <w:t>24</w:t>
      </w:r>
      <w:r w:rsidRPr="00AE3C08">
        <w:rPr>
          <w:rFonts w:ascii="仿宋" w:eastAsia="仿宋" w:hAnsi="仿宋" w:cs="仿宋" w:hint="eastAsia"/>
          <w:sz w:val="32"/>
          <w:szCs w:val="32"/>
        </w:rPr>
        <w:t>h、</w:t>
      </w:r>
      <w:r w:rsidRPr="00AE3C08">
        <w:rPr>
          <w:rFonts w:ascii="仿宋" w:eastAsia="仿宋" w:hAnsi="仿宋" w:cs="仿宋"/>
          <w:sz w:val="32"/>
          <w:szCs w:val="32"/>
        </w:rPr>
        <w:t>48</w:t>
      </w:r>
      <w:r w:rsidRPr="00AE3C08">
        <w:rPr>
          <w:rFonts w:ascii="仿宋" w:eastAsia="仿宋" w:hAnsi="仿宋" w:cs="仿宋" w:hint="eastAsia"/>
          <w:sz w:val="32"/>
          <w:szCs w:val="32"/>
        </w:rPr>
        <w:t>h，局部</w:t>
      </w:r>
      <w:proofErr w:type="gramStart"/>
      <w:r w:rsidRPr="00AE3C08">
        <w:rPr>
          <w:rFonts w:ascii="仿宋" w:eastAsia="仿宋" w:hAnsi="仿宋" w:cs="仿宋" w:hint="eastAsia"/>
          <w:sz w:val="32"/>
          <w:szCs w:val="32"/>
        </w:rPr>
        <w:t>封闭涂皮法</w:t>
      </w:r>
      <w:proofErr w:type="gramEnd"/>
      <w:r w:rsidRPr="00AE3C08">
        <w:rPr>
          <w:rFonts w:ascii="仿宋" w:eastAsia="仿宋" w:hAnsi="仿宋" w:cs="仿宋" w:hint="eastAsia"/>
          <w:sz w:val="32"/>
          <w:szCs w:val="32"/>
        </w:rPr>
        <w:t>均至少有</w:t>
      </w:r>
      <w:r w:rsidRPr="00AE3C08">
        <w:rPr>
          <w:rFonts w:ascii="仿宋" w:eastAsia="仿宋" w:hAnsi="仿宋" w:cs="仿宋"/>
          <w:sz w:val="32"/>
          <w:szCs w:val="32"/>
        </w:rPr>
        <w:t>30%</w:t>
      </w:r>
      <w:r w:rsidRPr="00AE3C08">
        <w:rPr>
          <w:rFonts w:ascii="仿宋" w:eastAsia="仿宋" w:hAnsi="仿宋" w:cs="仿宋" w:hint="eastAsia"/>
          <w:sz w:val="32"/>
          <w:szCs w:val="32"/>
        </w:rPr>
        <w:t>动物出现皮肤过敏反应；皮内注射法均至少有</w:t>
      </w:r>
      <w:r w:rsidRPr="00AE3C08">
        <w:rPr>
          <w:rFonts w:ascii="仿宋" w:eastAsia="仿宋" w:hAnsi="仿宋" w:cs="仿宋"/>
          <w:sz w:val="32"/>
          <w:szCs w:val="32"/>
        </w:rPr>
        <w:t>60%</w:t>
      </w:r>
      <w:r w:rsidRPr="00AE3C08">
        <w:rPr>
          <w:rFonts w:ascii="仿宋" w:eastAsia="仿宋" w:hAnsi="仿宋" w:cs="仿宋" w:hint="eastAsia"/>
          <w:sz w:val="32"/>
          <w:szCs w:val="32"/>
        </w:rPr>
        <w:t>动物出现皮肤过敏反应。</w:t>
      </w:r>
    </w:p>
    <w:p w:rsidR="00787648" w:rsidRDefault="008D4767">
      <w:pPr>
        <w:autoSpaceDE w:val="0"/>
        <w:autoSpaceDN w:val="0"/>
        <w:adjustRightInd w:val="0"/>
        <w:ind w:firstLine="640"/>
        <w:rPr>
          <w:rFonts w:ascii="仿宋" w:eastAsia="仿宋" w:hAnsi="仿宋" w:cs="仿宋"/>
          <w:sz w:val="32"/>
          <w:szCs w:val="32"/>
        </w:rPr>
      </w:pPr>
      <w:r>
        <w:rPr>
          <w:rFonts w:ascii="仿宋" w:eastAsia="仿宋" w:hAnsi="仿宋" w:cs="仿宋"/>
          <w:sz w:val="32"/>
          <w:szCs w:val="32"/>
        </w:rPr>
        <w:t>2.阴性对照组：</w:t>
      </w:r>
    </w:p>
    <w:p w:rsidR="00787648" w:rsidRDefault="008D4767">
      <w:pPr>
        <w:autoSpaceDE w:val="0"/>
        <w:autoSpaceDN w:val="0"/>
        <w:adjustRightInd w:val="0"/>
        <w:ind w:firstLine="640"/>
        <w:rPr>
          <w:rFonts w:ascii="仿宋" w:eastAsia="仿宋" w:hAnsi="仿宋" w:cs="仿宋"/>
          <w:sz w:val="32"/>
          <w:szCs w:val="32"/>
        </w:rPr>
      </w:pPr>
      <w:r>
        <w:rPr>
          <w:rFonts w:ascii="仿宋" w:eastAsia="仿宋" w:hAnsi="仿宋" w:cs="仿宋" w:hint="eastAsia"/>
          <w:sz w:val="32"/>
          <w:szCs w:val="32"/>
        </w:rPr>
        <w:t>在诱导接触</w:t>
      </w:r>
      <w:proofErr w:type="gramStart"/>
      <w:r>
        <w:rPr>
          <w:rFonts w:ascii="仿宋" w:eastAsia="仿宋" w:hAnsi="仿宋" w:cs="仿宋" w:hint="eastAsia"/>
          <w:sz w:val="32"/>
          <w:szCs w:val="32"/>
        </w:rPr>
        <w:t>时仅涂以</w:t>
      </w:r>
      <w:proofErr w:type="gramEnd"/>
      <w:r>
        <w:rPr>
          <w:rFonts w:ascii="仿宋" w:eastAsia="仿宋" w:hAnsi="仿宋" w:cs="仿宋" w:hint="eastAsia"/>
          <w:sz w:val="32"/>
          <w:szCs w:val="32"/>
        </w:rPr>
        <w:t>溶剂作为对照，在激发接触时涂以受试物。</w:t>
      </w:r>
      <w:r w:rsidRPr="00AE3C08">
        <w:rPr>
          <w:rFonts w:ascii="仿宋" w:eastAsia="仿宋" w:hAnsi="仿宋" w:cs="仿宋" w:hint="eastAsia"/>
          <w:sz w:val="32"/>
          <w:szCs w:val="32"/>
        </w:rPr>
        <w:t>对照组动物和</w:t>
      </w:r>
      <w:proofErr w:type="gramStart"/>
      <w:r w:rsidRPr="00AE3C08">
        <w:rPr>
          <w:rFonts w:ascii="仿宋" w:eastAsia="仿宋" w:hAnsi="仿宋" w:cs="仿宋" w:hint="eastAsia"/>
          <w:sz w:val="32"/>
          <w:szCs w:val="32"/>
        </w:rPr>
        <w:t>受试物组动物</w:t>
      </w:r>
      <w:proofErr w:type="gramEnd"/>
      <w:r w:rsidRPr="00AE3C08">
        <w:rPr>
          <w:rFonts w:ascii="仿宋" w:eastAsia="仿宋" w:hAnsi="仿宋" w:cs="仿宋" w:hint="eastAsia"/>
          <w:sz w:val="32"/>
          <w:szCs w:val="32"/>
        </w:rPr>
        <w:t>必须为同一批。</w:t>
      </w:r>
    </w:p>
    <w:p w:rsidR="00787648" w:rsidRPr="00BA17B7" w:rsidRDefault="008D4767" w:rsidP="00BA17B7">
      <w:pPr>
        <w:ind w:firstLineChars="200" w:firstLine="643"/>
        <w:outlineLvl w:val="1"/>
        <w:rPr>
          <w:rFonts w:ascii="仿宋" w:eastAsia="仿宋" w:hAnsi="仿宋" w:cs="仿宋"/>
          <w:b/>
          <w:sz w:val="32"/>
          <w:szCs w:val="32"/>
        </w:rPr>
      </w:pPr>
      <w:r w:rsidRPr="00BA17B7">
        <w:rPr>
          <w:rFonts w:ascii="仿宋" w:eastAsia="仿宋" w:hAnsi="仿宋" w:cs="仿宋" w:hint="eastAsia"/>
          <w:b/>
          <w:sz w:val="32"/>
          <w:szCs w:val="32"/>
        </w:rPr>
        <w:t>（六）诱导接触和激发接触</w:t>
      </w:r>
    </w:p>
    <w:p w:rsidR="00787648" w:rsidRPr="00AE3C08" w:rsidRDefault="008D4767">
      <w:pPr>
        <w:autoSpaceDE w:val="0"/>
        <w:autoSpaceDN w:val="0"/>
        <w:adjustRightInd w:val="0"/>
        <w:ind w:firstLine="640"/>
        <w:rPr>
          <w:rFonts w:ascii="仿宋" w:eastAsia="仿宋" w:hAnsi="仿宋" w:cs="仿宋"/>
          <w:sz w:val="32"/>
          <w:szCs w:val="32"/>
        </w:rPr>
      </w:pPr>
      <w:r w:rsidRPr="00AE3C08">
        <w:rPr>
          <w:rFonts w:ascii="仿宋" w:eastAsia="仿宋" w:hAnsi="仿宋" w:cs="仿宋"/>
          <w:sz w:val="32"/>
          <w:szCs w:val="32"/>
        </w:rPr>
        <w:t xml:space="preserve">1. </w:t>
      </w:r>
      <w:r w:rsidRPr="00AE3C08">
        <w:rPr>
          <w:rFonts w:ascii="仿宋" w:eastAsia="仿宋" w:hAnsi="仿宋" w:cs="仿宋" w:hint="eastAsia"/>
          <w:sz w:val="32"/>
          <w:szCs w:val="32"/>
        </w:rPr>
        <w:t>局部</w:t>
      </w:r>
      <w:proofErr w:type="gramStart"/>
      <w:r w:rsidRPr="00AE3C08">
        <w:rPr>
          <w:rFonts w:ascii="仿宋" w:eastAsia="仿宋" w:hAnsi="仿宋" w:cs="仿宋" w:hint="eastAsia"/>
          <w:sz w:val="32"/>
          <w:szCs w:val="32"/>
        </w:rPr>
        <w:t>封闭涂皮试验</w:t>
      </w:r>
      <w:proofErr w:type="gramEnd"/>
      <w:r w:rsidRPr="00AE3C08">
        <w:rPr>
          <w:rFonts w:ascii="仿宋" w:eastAsia="仿宋" w:hAnsi="仿宋" w:cs="仿宋" w:hint="eastAsia"/>
          <w:sz w:val="32"/>
          <w:szCs w:val="32"/>
        </w:rPr>
        <w:t>（</w:t>
      </w:r>
      <w:r w:rsidRPr="00AE3C08">
        <w:rPr>
          <w:rFonts w:ascii="仿宋" w:eastAsia="仿宋" w:hAnsi="仿宋" w:cs="仿宋"/>
          <w:sz w:val="32"/>
          <w:szCs w:val="32"/>
        </w:rPr>
        <w:t>Buehler Test, BT</w:t>
      </w:r>
      <w:r w:rsidRPr="00AE3C08">
        <w:rPr>
          <w:rFonts w:ascii="仿宋" w:eastAsia="仿宋" w:hAnsi="仿宋" w:cs="仿宋" w:hint="eastAsia"/>
          <w:sz w:val="32"/>
          <w:szCs w:val="32"/>
        </w:rPr>
        <w:t>）</w:t>
      </w:r>
    </w:p>
    <w:p w:rsidR="00787648" w:rsidRPr="00AE3C08" w:rsidRDefault="008D4767" w:rsidP="00DC51B3">
      <w:pPr>
        <w:spacing w:line="360" w:lineRule="auto"/>
        <w:ind w:firstLineChars="200" w:firstLine="640"/>
        <w:rPr>
          <w:rFonts w:ascii="Times New Roman" w:eastAsia="仿宋" w:hAnsi="Times New Roman" w:cs="Times New Roman"/>
          <w:sz w:val="32"/>
          <w:szCs w:val="32"/>
        </w:rPr>
      </w:pPr>
      <w:r w:rsidRPr="00AE3C08">
        <w:rPr>
          <w:rFonts w:ascii="Times New Roman" w:eastAsia="仿宋" w:hAnsi="Times New Roman" w:cs="Times New Roman" w:hint="eastAsia"/>
          <w:sz w:val="32"/>
          <w:szCs w:val="32"/>
        </w:rPr>
        <w:t>取受试物样品约</w:t>
      </w:r>
      <w:r w:rsidRPr="00AE3C08">
        <w:rPr>
          <w:rFonts w:ascii="Times New Roman" w:eastAsia="仿宋" w:hAnsi="Times New Roman" w:cs="Times New Roman" w:hint="eastAsia"/>
          <w:sz w:val="32"/>
          <w:szCs w:val="32"/>
        </w:rPr>
        <w:t>0.</w:t>
      </w:r>
      <w:r w:rsidRPr="00AE3C08">
        <w:rPr>
          <w:rFonts w:ascii="Times New Roman" w:eastAsia="仿宋" w:hAnsi="Times New Roman" w:cs="Times New Roman"/>
          <w:sz w:val="32"/>
          <w:szCs w:val="32"/>
        </w:rPr>
        <w:t>2</w:t>
      </w:r>
      <w:r w:rsidRPr="00AE3C08">
        <w:rPr>
          <w:rFonts w:ascii="Times New Roman" w:eastAsia="仿宋" w:hAnsi="Times New Roman" w:cs="Times New Roman" w:hint="eastAsia"/>
          <w:sz w:val="32"/>
          <w:szCs w:val="32"/>
        </w:rPr>
        <w:t xml:space="preserve"> mL</w:t>
      </w:r>
      <w:r w:rsidRPr="00AE3C08">
        <w:rPr>
          <w:rFonts w:ascii="Times New Roman" w:eastAsia="仿宋" w:hAnsi="Times New Roman" w:cs="Times New Roman" w:hint="eastAsia"/>
          <w:sz w:val="32"/>
          <w:szCs w:val="32"/>
        </w:rPr>
        <w:t>（</w:t>
      </w:r>
      <w:r w:rsidRPr="00AE3C08">
        <w:rPr>
          <w:rFonts w:ascii="Times New Roman" w:eastAsia="仿宋" w:hAnsi="Times New Roman" w:cs="Times New Roman" w:hint="eastAsia"/>
          <w:sz w:val="32"/>
          <w:szCs w:val="32"/>
        </w:rPr>
        <w:t>g</w:t>
      </w:r>
      <w:r w:rsidRPr="00AE3C08">
        <w:rPr>
          <w:rFonts w:ascii="Times New Roman" w:eastAsia="仿宋" w:hAnsi="Times New Roman" w:cs="Times New Roman" w:hint="eastAsia"/>
          <w:sz w:val="32"/>
          <w:szCs w:val="32"/>
        </w:rPr>
        <w:t>）</w:t>
      </w:r>
      <w:r w:rsidR="0003268E" w:rsidRPr="00AE3C08">
        <w:rPr>
          <w:rFonts w:ascii="Times New Roman" w:eastAsia="仿宋" w:hAnsi="Times New Roman" w:cs="Times New Roman" w:hint="eastAsia"/>
          <w:sz w:val="32"/>
          <w:szCs w:val="32"/>
        </w:rPr>
        <w:t>于</w:t>
      </w:r>
      <w:r w:rsidR="0003268E" w:rsidRPr="00AE3C08">
        <w:rPr>
          <w:rFonts w:ascii="Times New Roman" w:eastAsia="仿宋" w:hAnsi="Times New Roman" w:cs="Times New Roman" w:hint="eastAsia"/>
          <w:sz w:val="32"/>
          <w:szCs w:val="32"/>
        </w:rPr>
        <w:t>0</w:t>
      </w:r>
      <w:r w:rsidR="00E3720A" w:rsidRPr="00AE3C08">
        <w:rPr>
          <w:rFonts w:ascii="Times New Roman" w:eastAsia="仿宋" w:hAnsi="Times New Roman" w:cs="Times New Roman" w:hint="eastAsia"/>
          <w:sz w:val="32"/>
          <w:szCs w:val="32"/>
        </w:rPr>
        <w:t>d</w:t>
      </w:r>
      <w:r w:rsidR="0003268E" w:rsidRPr="00AE3C08">
        <w:rPr>
          <w:rFonts w:ascii="Times New Roman" w:eastAsia="仿宋" w:hAnsi="Times New Roman" w:cs="Times New Roman" w:hint="eastAsia"/>
          <w:sz w:val="32"/>
          <w:szCs w:val="32"/>
        </w:rPr>
        <w:t>、</w:t>
      </w:r>
      <w:r w:rsidRPr="00AE3C08">
        <w:rPr>
          <w:rFonts w:ascii="Times New Roman" w:eastAsia="仿宋" w:hAnsi="Times New Roman" w:cs="Times New Roman" w:hint="eastAsia"/>
          <w:sz w:val="32"/>
          <w:szCs w:val="32"/>
        </w:rPr>
        <w:t>7</w:t>
      </w:r>
      <w:r w:rsidR="00612A40" w:rsidRPr="00AE3C08">
        <w:rPr>
          <w:rFonts w:ascii="Times New Roman" w:eastAsia="仿宋" w:hAnsi="Times New Roman" w:cs="Times New Roman" w:hint="eastAsia"/>
          <w:sz w:val="32"/>
          <w:szCs w:val="32"/>
        </w:rPr>
        <w:t>d</w:t>
      </w:r>
      <w:r w:rsidR="00BE611E" w:rsidRPr="00AE3C08">
        <w:rPr>
          <w:rFonts w:ascii="Times New Roman" w:eastAsia="仿宋" w:hAnsi="Times New Roman" w:cs="Times New Roman" w:hint="eastAsia"/>
          <w:sz w:val="32"/>
          <w:szCs w:val="32"/>
        </w:rPr>
        <w:t>、</w:t>
      </w:r>
      <w:r w:rsidRPr="00AE3C08">
        <w:rPr>
          <w:rFonts w:ascii="Times New Roman" w:eastAsia="仿宋" w:hAnsi="Times New Roman" w:cs="Times New Roman" w:hint="eastAsia"/>
          <w:sz w:val="32"/>
          <w:szCs w:val="32"/>
        </w:rPr>
        <w:t>1</w:t>
      </w:r>
      <w:r w:rsidRPr="00AE3C08">
        <w:rPr>
          <w:rFonts w:ascii="Times New Roman" w:eastAsia="仿宋" w:hAnsi="Times New Roman" w:cs="Times New Roman"/>
          <w:sz w:val="32"/>
          <w:szCs w:val="32"/>
        </w:rPr>
        <w:t>4</w:t>
      </w:r>
      <w:r w:rsidR="00612A40" w:rsidRPr="00AE3C08">
        <w:rPr>
          <w:rFonts w:ascii="Times New Roman" w:eastAsia="仿宋" w:hAnsi="Times New Roman" w:cs="Times New Roman" w:hint="eastAsia"/>
          <w:sz w:val="32"/>
          <w:szCs w:val="32"/>
        </w:rPr>
        <w:t>d</w:t>
      </w:r>
      <w:r w:rsidR="0003268E" w:rsidRPr="00AE3C08">
        <w:rPr>
          <w:rFonts w:ascii="Times New Roman" w:eastAsia="仿宋" w:hAnsi="Times New Roman" w:cs="Times New Roman" w:hint="eastAsia"/>
          <w:sz w:val="32"/>
          <w:szCs w:val="32"/>
        </w:rPr>
        <w:t>诱导三次</w:t>
      </w:r>
      <w:r w:rsidRPr="00AE3C08">
        <w:rPr>
          <w:rFonts w:ascii="Times New Roman" w:eastAsia="仿宋" w:hAnsi="Times New Roman" w:cs="Times New Roman" w:hint="eastAsia"/>
          <w:sz w:val="32"/>
          <w:szCs w:val="32"/>
        </w:rPr>
        <w:t>。</w:t>
      </w:r>
      <w:r w:rsidRPr="00AE3C08">
        <w:rPr>
          <w:rFonts w:ascii="仿宋" w:eastAsia="仿宋" w:hAnsi="仿宋" w:cs="仿宋" w:hint="eastAsia"/>
          <w:sz w:val="32"/>
          <w:szCs w:val="32"/>
        </w:rPr>
        <w:t>末次诱导后1</w:t>
      </w:r>
      <w:r w:rsidRPr="00AE3C08">
        <w:rPr>
          <w:rFonts w:ascii="仿宋" w:eastAsia="仿宋" w:hAnsi="仿宋" w:cs="仿宋"/>
          <w:sz w:val="32"/>
          <w:szCs w:val="32"/>
        </w:rPr>
        <w:t>4</w:t>
      </w:r>
      <w:r w:rsidR="00612A40" w:rsidRPr="00AE3C08">
        <w:rPr>
          <w:rFonts w:ascii="仿宋" w:eastAsia="仿宋" w:hAnsi="仿宋" w:cs="仿宋" w:hint="eastAsia"/>
          <w:sz w:val="32"/>
          <w:szCs w:val="32"/>
        </w:rPr>
        <w:t>-</w:t>
      </w:r>
      <w:r w:rsidRPr="00AE3C08">
        <w:rPr>
          <w:rFonts w:ascii="仿宋" w:eastAsia="仿宋" w:hAnsi="仿宋" w:cs="仿宋" w:hint="eastAsia"/>
          <w:sz w:val="32"/>
          <w:szCs w:val="32"/>
        </w:rPr>
        <w:t>2</w:t>
      </w:r>
      <w:r w:rsidRPr="00AE3C08">
        <w:rPr>
          <w:rFonts w:ascii="仿宋" w:eastAsia="仿宋" w:hAnsi="仿宋" w:cs="仿宋"/>
          <w:sz w:val="32"/>
          <w:szCs w:val="32"/>
        </w:rPr>
        <w:t>8</w:t>
      </w:r>
      <w:r w:rsidR="00612A40" w:rsidRPr="00AE3C08">
        <w:rPr>
          <w:rFonts w:ascii="仿宋" w:eastAsia="仿宋" w:hAnsi="仿宋" w:cs="仿宋" w:hint="eastAsia"/>
          <w:sz w:val="32"/>
          <w:szCs w:val="32"/>
        </w:rPr>
        <w:t>d</w:t>
      </w:r>
      <w:r w:rsidR="00222B32" w:rsidRPr="00AE3C08">
        <w:rPr>
          <w:rFonts w:ascii="仿宋" w:eastAsia="仿宋" w:hAnsi="仿宋" w:cs="仿宋" w:hint="eastAsia"/>
          <w:sz w:val="32"/>
          <w:szCs w:val="32"/>
        </w:rPr>
        <w:t>激发</w:t>
      </w:r>
      <w:r w:rsidRPr="00AE3C08">
        <w:rPr>
          <w:rFonts w:ascii="Times New Roman" w:eastAsia="仿宋" w:hAnsi="Times New Roman" w:cs="Times New Roman" w:hint="eastAsia"/>
          <w:sz w:val="32"/>
          <w:szCs w:val="32"/>
        </w:rPr>
        <w:t>。</w:t>
      </w:r>
      <w:r w:rsidR="00DC51B3" w:rsidRPr="00AE3C08">
        <w:rPr>
          <w:rFonts w:ascii="Times New Roman" w:eastAsia="仿宋" w:hAnsi="Times New Roman" w:cs="Times New Roman" w:hint="eastAsia"/>
          <w:sz w:val="32"/>
          <w:szCs w:val="32"/>
        </w:rPr>
        <w:t>对照组同法操作。</w:t>
      </w:r>
    </w:p>
    <w:p w:rsidR="00787648" w:rsidRPr="00AE3C08" w:rsidRDefault="008D4767">
      <w:pPr>
        <w:autoSpaceDE w:val="0"/>
        <w:autoSpaceDN w:val="0"/>
        <w:adjustRightInd w:val="0"/>
        <w:ind w:firstLine="640"/>
        <w:rPr>
          <w:rFonts w:ascii="仿宋" w:eastAsia="仿宋" w:hAnsi="仿宋" w:cs="仿宋"/>
          <w:sz w:val="32"/>
          <w:szCs w:val="32"/>
        </w:rPr>
      </w:pPr>
      <w:r w:rsidRPr="00AE3C08">
        <w:rPr>
          <w:rFonts w:ascii="仿宋" w:eastAsia="仿宋" w:hAnsi="仿宋" w:cs="仿宋"/>
          <w:sz w:val="32"/>
          <w:szCs w:val="32"/>
        </w:rPr>
        <w:t xml:space="preserve">2. </w:t>
      </w:r>
      <w:r w:rsidRPr="00AE3C08">
        <w:rPr>
          <w:rFonts w:ascii="仿宋" w:eastAsia="仿宋" w:hAnsi="仿宋" w:cs="仿宋" w:hint="eastAsia"/>
          <w:sz w:val="32"/>
          <w:szCs w:val="32"/>
        </w:rPr>
        <w:t>豚鼠最大值试验</w:t>
      </w:r>
      <w:r w:rsidRPr="00AE3C08">
        <w:rPr>
          <w:rFonts w:ascii="仿宋" w:eastAsia="仿宋" w:hAnsi="仿宋" w:cs="仿宋"/>
          <w:sz w:val="32"/>
          <w:szCs w:val="32"/>
        </w:rPr>
        <w:t xml:space="preserve"> (Guinea Pig </w:t>
      </w:r>
      <w:proofErr w:type="spellStart"/>
      <w:r w:rsidRPr="00AE3C08">
        <w:rPr>
          <w:rFonts w:ascii="仿宋" w:eastAsia="仿宋" w:hAnsi="仿宋" w:cs="仿宋"/>
          <w:sz w:val="32"/>
          <w:szCs w:val="32"/>
        </w:rPr>
        <w:t>Maximinatim</w:t>
      </w:r>
      <w:proofErr w:type="spellEnd"/>
      <w:r w:rsidRPr="00AE3C08">
        <w:rPr>
          <w:rFonts w:ascii="仿宋" w:eastAsia="仿宋" w:hAnsi="仿宋" w:cs="仿宋"/>
          <w:sz w:val="32"/>
          <w:szCs w:val="32"/>
        </w:rPr>
        <w:t xml:space="preserve"> Test , GPMT)</w:t>
      </w:r>
    </w:p>
    <w:p w:rsidR="00787648" w:rsidRPr="004966DF" w:rsidRDefault="008518C7" w:rsidP="00DA505B">
      <w:pPr>
        <w:spacing w:line="360" w:lineRule="auto"/>
        <w:ind w:firstLineChars="200" w:firstLine="640"/>
        <w:rPr>
          <w:rFonts w:ascii="仿宋" w:eastAsia="仿宋" w:hAnsi="仿宋" w:cs="仿宋"/>
          <w:sz w:val="32"/>
          <w:szCs w:val="32"/>
        </w:rPr>
      </w:pPr>
      <w:r w:rsidRPr="00DA505B">
        <w:rPr>
          <w:rFonts w:ascii="仿宋" w:eastAsia="仿宋" w:hAnsi="仿宋" w:cs="仿宋" w:hint="eastAsia"/>
          <w:sz w:val="32"/>
          <w:szCs w:val="32"/>
        </w:rPr>
        <w:t>采用</w:t>
      </w:r>
      <w:r w:rsidR="008D4767" w:rsidRPr="00DA505B">
        <w:rPr>
          <w:rFonts w:ascii="仿宋" w:eastAsia="仿宋" w:hAnsi="仿宋" w:cs="仿宋" w:hint="eastAsia"/>
          <w:sz w:val="32"/>
          <w:szCs w:val="32"/>
        </w:rPr>
        <w:t>皮内注射0</w:t>
      </w:r>
      <w:r w:rsidR="008D4767" w:rsidRPr="00DA505B">
        <w:rPr>
          <w:rFonts w:ascii="仿宋" w:eastAsia="仿宋" w:hAnsi="仿宋" w:cs="仿宋"/>
          <w:sz w:val="32"/>
          <w:szCs w:val="32"/>
        </w:rPr>
        <w:t>.1</w:t>
      </w:r>
      <w:r w:rsidR="008D4767" w:rsidRPr="004966DF">
        <w:rPr>
          <w:rFonts w:ascii="仿宋" w:eastAsia="仿宋" w:hAnsi="仿宋" w:cs="仿宋" w:hint="eastAsia"/>
          <w:sz w:val="32"/>
          <w:szCs w:val="32"/>
        </w:rPr>
        <w:t xml:space="preserve"> mL</w:t>
      </w:r>
      <w:r w:rsidRPr="004966DF">
        <w:rPr>
          <w:rFonts w:ascii="仿宋" w:eastAsia="仿宋" w:hAnsi="仿宋" w:cs="仿宋" w:hint="eastAsia"/>
          <w:sz w:val="32"/>
          <w:szCs w:val="32"/>
        </w:rPr>
        <w:t>相应的</w:t>
      </w:r>
      <w:r w:rsidR="008D4767" w:rsidRPr="004966DF">
        <w:rPr>
          <w:rFonts w:ascii="仿宋" w:eastAsia="仿宋" w:hAnsi="仿宋" w:cs="仿宋" w:hint="eastAsia"/>
          <w:sz w:val="32"/>
          <w:szCs w:val="32"/>
        </w:rPr>
        <w:t>溶液</w:t>
      </w:r>
      <w:r w:rsidR="00397831" w:rsidRPr="004966DF">
        <w:rPr>
          <w:rFonts w:ascii="仿宋" w:eastAsia="仿宋" w:hAnsi="仿宋" w:cs="仿宋" w:hint="eastAsia"/>
          <w:sz w:val="32"/>
          <w:szCs w:val="32"/>
        </w:rPr>
        <w:t>进行第一次诱导</w:t>
      </w:r>
      <w:r w:rsidR="00C967F6" w:rsidRPr="004966DF">
        <w:rPr>
          <w:rFonts w:ascii="仿宋" w:eastAsia="仿宋" w:hAnsi="仿宋" w:cs="仿宋" w:hint="eastAsia"/>
          <w:sz w:val="32"/>
          <w:szCs w:val="32"/>
        </w:rPr>
        <w:t>。</w:t>
      </w:r>
      <w:r w:rsidR="008D4767" w:rsidRPr="004966DF">
        <w:rPr>
          <w:rFonts w:ascii="仿宋" w:eastAsia="仿宋" w:hAnsi="仿宋" w:cs="仿宋" w:hint="eastAsia"/>
          <w:sz w:val="32"/>
          <w:szCs w:val="32"/>
        </w:rPr>
        <w:t>第一次诱导后的第7</w:t>
      </w:r>
      <w:r w:rsidR="00C66E08" w:rsidRPr="004966DF">
        <w:rPr>
          <w:rFonts w:ascii="仿宋" w:eastAsia="仿宋" w:hAnsi="仿宋" w:cs="仿宋" w:hint="eastAsia"/>
          <w:sz w:val="32"/>
          <w:szCs w:val="32"/>
        </w:rPr>
        <w:t>d</w:t>
      </w:r>
      <w:r w:rsidR="008D4767" w:rsidRPr="004966DF">
        <w:rPr>
          <w:rFonts w:ascii="仿宋" w:eastAsia="仿宋" w:hAnsi="仿宋" w:cs="仿宋" w:hint="eastAsia"/>
          <w:sz w:val="32"/>
          <w:szCs w:val="32"/>
        </w:rPr>
        <w:t>，</w:t>
      </w:r>
      <w:r w:rsidR="00D8381B" w:rsidRPr="004966DF">
        <w:rPr>
          <w:rFonts w:ascii="仿宋" w:eastAsia="仿宋" w:hAnsi="仿宋" w:cs="仿宋" w:hint="eastAsia"/>
          <w:sz w:val="32"/>
          <w:szCs w:val="32"/>
        </w:rPr>
        <w:t>用</w:t>
      </w:r>
      <w:r w:rsidR="008D4767" w:rsidRPr="004966DF">
        <w:rPr>
          <w:rFonts w:ascii="仿宋" w:eastAsia="仿宋" w:hAnsi="仿宋" w:cs="仿宋" w:hint="eastAsia"/>
          <w:sz w:val="32"/>
          <w:szCs w:val="32"/>
        </w:rPr>
        <w:t>涂有</w:t>
      </w:r>
      <w:r w:rsidR="008D4767" w:rsidRPr="004966DF">
        <w:rPr>
          <w:rFonts w:ascii="仿宋" w:eastAsia="仿宋" w:hAnsi="仿宋" w:cs="仿宋"/>
          <w:sz w:val="32"/>
          <w:szCs w:val="32"/>
        </w:rPr>
        <w:t>0.5g(mL)</w:t>
      </w:r>
      <w:r w:rsidR="008D4767" w:rsidRPr="004966DF">
        <w:rPr>
          <w:rFonts w:ascii="仿宋" w:eastAsia="仿宋" w:hAnsi="仿宋" w:cs="仿宋" w:hint="eastAsia"/>
          <w:sz w:val="32"/>
          <w:szCs w:val="32"/>
        </w:rPr>
        <w:t>受试物的滤纸敷贴</w:t>
      </w:r>
      <w:r w:rsidR="00D8381B" w:rsidRPr="004966DF">
        <w:rPr>
          <w:rFonts w:ascii="仿宋" w:eastAsia="仿宋" w:hAnsi="仿宋" w:cs="仿宋" w:hint="eastAsia"/>
          <w:sz w:val="32"/>
          <w:szCs w:val="32"/>
        </w:rPr>
        <w:t>，进行第二次诱导</w:t>
      </w:r>
      <w:r w:rsidR="008D4767" w:rsidRPr="004966DF">
        <w:rPr>
          <w:rFonts w:ascii="仿宋" w:eastAsia="仿宋" w:hAnsi="仿宋" w:cs="仿宋" w:hint="eastAsia"/>
          <w:sz w:val="32"/>
          <w:szCs w:val="32"/>
        </w:rPr>
        <w:t>。对无皮肤刺激作用的受试物，可加强致敏</w:t>
      </w:r>
      <w:r w:rsidR="00D8381B" w:rsidRPr="004966DF">
        <w:rPr>
          <w:rFonts w:ascii="仿宋" w:eastAsia="仿宋" w:hAnsi="仿宋" w:cs="仿宋" w:hint="eastAsia"/>
          <w:sz w:val="32"/>
          <w:szCs w:val="32"/>
        </w:rPr>
        <w:t>。</w:t>
      </w:r>
      <w:r w:rsidR="008D4767" w:rsidRPr="004966DF">
        <w:rPr>
          <w:rFonts w:ascii="仿宋" w:eastAsia="仿宋" w:hAnsi="仿宋" w:cs="仿宋" w:hint="eastAsia"/>
          <w:sz w:val="32"/>
          <w:szCs w:val="32"/>
        </w:rPr>
        <w:t>对照组仅用溶剂作诱导处理。诱导接触后第2</w:t>
      </w:r>
      <w:r w:rsidR="008D4767" w:rsidRPr="004966DF">
        <w:rPr>
          <w:rFonts w:ascii="仿宋" w:eastAsia="仿宋" w:hAnsi="仿宋" w:cs="仿宋"/>
          <w:sz w:val="32"/>
          <w:szCs w:val="32"/>
        </w:rPr>
        <w:t>1</w:t>
      </w:r>
      <w:r w:rsidR="00C66E08" w:rsidRPr="004966DF">
        <w:rPr>
          <w:rFonts w:ascii="仿宋" w:eastAsia="仿宋" w:hAnsi="仿宋" w:cs="仿宋" w:hint="eastAsia"/>
          <w:sz w:val="32"/>
          <w:szCs w:val="32"/>
        </w:rPr>
        <w:t>d</w:t>
      </w:r>
      <w:r w:rsidR="008D4767" w:rsidRPr="004966DF">
        <w:rPr>
          <w:rFonts w:ascii="仿宋" w:eastAsia="仿宋" w:hAnsi="仿宋" w:cs="仿宋" w:hint="eastAsia"/>
          <w:sz w:val="32"/>
          <w:szCs w:val="32"/>
        </w:rPr>
        <w:t>，用涂有</w:t>
      </w:r>
      <w:r w:rsidR="008D4767" w:rsidRPr="004966DF">
        <w:rPr>
          <w:rFonts w:ascii="仿宋" w:eastAsia="仿宋" w:hAnsi="仿宋" w:cs="仿宋"/>
          <w:sz w:val="32"/>
          <w:szCs w:val="32"/>
        </w:rPr>
        <w:t>0.5g(mL)</w:t>
      </w:r>
      <w:r w:rsidR="008D4767" w:rsidRPr="004966DF">
        <w:rPr>
          <w:rFonts w:ascii="仿宋" w:eastAsia="仿宋" w:hAnsi="仿宋" w:cs="仿宋" w:hint="eastAsia"/>
          <w:sz w:val="32"/>
          <w:szCs w:val="32"/>
        </w:rPr>
        <w:t>受试物的滤纸片</w:t>
      </w:r>
      <w:r w:rsidR="00D8381B" w:rsidRPr="004966DF">
        <w:rPr>
          <w:rFonts w:ascii="仿宋" w:eastAsia="仿宋" w:hAnsi="仿宋" w:cs="仿宋" w:hint="eastAsia"/>
          <w:sz w:val="32"/>
          <w:szCs w:val="32"/>
        </w:rPr>
        <w:t>激发</w:t>
      </w:r>
      <w:r w:rsidR="008D4767" w:rsidRPr="004966DF">
        <w:rPr>
          <w:rFonts w:ascii="仿宋" w:eastAsia="仿宋" w:hAnsi="仿宋" w:cs="仿宋" w:hint="eastAsia"/>
          <w:sz w:val="32"/>
          <w:szCs w:val="32"/>
        </w:rPr>
        <w:t>。对照组同法操作。</w:t>
      </w:r>
    </w:p>
    <w:p w:rsidR="00787648" w:rsidRDefault="008D4767">
      <w:pPr>
        <w:ind w:firstLineChars="200" w:firstLine="640"/>
        <w:rPr>
          <w:rFonts w:ascii="黑体" w:eastAsia="黑体" w:hAnsi="黑体" w:cs="黑体"/>
          <w:bCs/>
          <w:sz w:val="32"/>
          <w:szCs w:val="32"/>
        </w:rPr>
      </w:pPr>
      <w:bookmarkStart w:id="10" w:name="_Toc127013437"/>
      <w:r>
        <w:rPr>
          <w:rFonts w:ascii="黑体" w:eastAsia="黑体" w:hAnsi="黑体" w:cs="黑体" w:hint="eastAsia"/>
          <w:bCs/>
          <w:sz w:val="32"/>
          <w:szCs w:val="32"/>
        </w:rPr>
        <w:lastRenderedPageBreak/>
        <w:t>四、结果评价</w:t>
      </w:r>
      <w:bookmarkEnd w:id="10"/>
    </w:p>
    <w:p w:rsidR="00787648" w:rsidRDefault="008D4767">
      <w:pPr>
        <w:autoSpaceDE w:val="0"/>
        <w:autoSpaceDN w:val="0"/>
        <w:adjustRightInd w:val="0"/>
        <w:ind w:firstLine="640"/>
        <w:rPr>
          <w:rFonts w:ascii="仿宋" w:eastAsia="仿宋" w:hAnsi="仿宋" w:cs="仿宋"/>
          <w:sz w:val="32"/>
          <w:szCs w:val="32"/>
        </w:rPr>
      </w:pPr>
      <w:r>
        <w:rPr>
          <w:rFonts w:ascii="仿宋" w:eastAsia="仿宋" w:hAnsi="仿宋" w:cs="仿宋" w:hint="eastAsia"/>
          <w:sz w:val="32"/>
          <w:szCs w:val="32"/>
        </w:rPr>
        <w:t>按照《化妆品安全技术规范》中变态反应试验皮肤反应积分表进行评分，并按照致敏强度分级表判定致敏强度。</w:t>
      </w:r>
    </w:p>
    <w:p w:rsidR="00787648" w:rsidRDefault="001C76A2">
      <w:pPr>
        <w:autoSpaceDE w:val="0"/>
        <w:autoSpaceDN w:val="0"/>
        <w:adjustRightInd w:val="0"/>
        <w:ind w:firstLine="640"/>
        <w:rPr>
          <w:rFonts w:ascii="仿宋" w:eastAsia="仿宋" w:hAnsi="仿宋" w:cs="仿宋"/>
          <w:sz w:val="32"/>
          <w:szCs w:val="32"/>
        </w:rPr>
      </w:pPr>
      <w:r>
        <w:rPr>
          <w:rFonts w:ascii="仿宋" w:eastAsia="仿宋" w:hAnsi="仿宋" w:cs="仿宋"/>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sz w:val="32"/>
          <w:szCs w:val="32"/>
        </w:rPr>
        <w:t xml:space="preserve"> </w:t>
      </w:r>
      <w:r w:rsidR="008D4767">
        <w:rPr>
          <w:rFonts w:ascii="仿宋" w:eastAsia="仿宋" w:hAnsi="仿宋" w:cs="仿宋" w:hint="eastAsia"/>
          <w:sz w:val="32"/>
          <w:szCs w:val="32"/>
        </w:rPr>
        <w:t>局部</w:t>
      </w:r>
      <w:proofErr w:type="gramStart"/>
      <w:r w:rsidR="008D4767">
        <w:rPr>
          <w:rFonts w:ascii="仿宋" w:eastAsia="仿宋" w:hAnsi="仿宋" w:cs="仿宋" w:hint="eastAsia"/>
          <w:sz w:val="32"/>
          <w:szCs w:val="32"/>
        </w:rPr>
        <w:t>封闭涂皮试验</w:t>
      </w:r>
      <w:proofErr w:type="gramEnd"/>
      <w:r w:rsidR="008D4767">
        <w:rPr>
          <w:rFonts w:ascii="仿宋" w:eastAsia="仿宋" w:hAnsi="仿宋" w:cs="仿宋" w:hint="eastAsia"/>
          <w:sz w:val="32"/>
          <w:szCs w:val="32"/>
        </w:rPr>
        <w:t>（</w:t>
      </w:r>
      <w:r w:rsidR="008D4767">
        <w:rPr>
          <w:rFonts w:ascii="仿宋" w:eastAsia="仿宋" w:hAnsi="仿宋" w:cs="仿宋"/>
          <w:sz w:val="32"/>
          <w:szCs w:val="32"/>
        </w:rPr>
        <w:t>Buehler Test, BT</w:t>
      </w:r>
      <w:r w:rsidR="008D4767">
        <w:rPr>
          <w:rFonts w:ascii="仿宋" w:eastAsia="仿宋" w:hAnsi="仿宋" w:cs="仿宋" w:hint="eastAsia"/>
          <w:sz w:val="32"/>
          <w:szCs w:val="32"/>
        </w:rPr>
        <w:t>），激发接触后</w:t>
      </w:r>
      <w:r w:rsidR="008D4767">
        <w:rPr>
          <w:rFonts w:ascii="仿宋" w:eastAsia="仿宋" w:hAnsi="仿宋" w:cs="仿宋"/>
          <w:sz w:val="32"/>
          <w:szCs w:val="32"/>
        </w:rPr>
        <w:t>24h</w:t>
      </w:r>
      <w:r w:rsidR="008D4767">
        <w:rPr>
          <w:rFonts w:ascii="仿宋" w:eastAsia="仿宋" w:hAnsi="仿宋" w:cs="仿宋" w:hint="eastAsia"/>
          <w:sz w:val="32"/>
          <w:szCs w:val="32"/>
        </w:rPr>
        <w:t>和</w:t>
      </w:r>
      <w:r w:rsidR="008D4767">
        <w:rPr>
          <w:rFonts w:ascii="仿宋" w:eastAsia="仿宋" w:hAnsi="仿宋" w:cs="仿宋"/>
          <w:sz w:val="32"/>
          <w:szCs w:val="32"/>
        </w:rPr>
        <w:t>48h</w:t>
      </w:r>
      <w:r w:rsidR="008D4767">
        <w:rPr>
          <w:rFonts w:ascii="仿宋" w:eastAsia="仿宋" w:hAnsi="仿宋" w:cs="仿宋" w:hint="eastAsia"/>
          <w:sz w:val="32"/>
          <w:szCs w:val="32"/>
        </w:rPr>
        <w:t>观察皮肤反应。</w:t>
      </w:r>
      <w:r w:rsidR="008D4767" w:rsidRPr="004966DF">
        <w:rPr>
          <w:rFonts w:ascii="Times New Roman" w:eastAsia="仿宋" w:hAnsi="Times New Roman" w:cs="Times New Roman" w:hint="eastAsia"/>
          <w:sz w:val="32"/>
          <w:szCs w:val="32"/>
        </w:rPr>
        <w:t>皮肤反应主要分为红斑和焦痂形成，以及水肿形成两种表现。当皮肤涂敷部位出现严重红斑（紫红色）至轻微焦痂形成，记</w:t>
      </w:r>
      <w:r w:rsidR="008D4767" w:rsidRPr="004966DF">
        <w:rPr>
          <w:rFonts w:ascii="Times New Roman" w:eastAsia="仿宋" w:hAnsi="Times New Roman" w:cs="Times New Roman" w:hint="eastAsia"/>
          <w:sz w:val="32"/>
          <w:szCs w:val="32"/>
        </w:rPr>
        <w:t>4</w:t>
      </w:r>
      <w:r w:rsidR="008D4767" w:rsidRPr="004966DF">
        <w:rPr>
          <w:rFonts w:ascii="Times New Roman" w:eastAsia="仿宋" w:hAnsi="Times New Roman" w:cs="Times New Roman" w:hint="eastAsia"/>
          <w:sz w:val="32"/>
          <w:szCs w:val="32"/>
        </w:rPr>
        <w:t>分；当出现中度至重度红斑或重度水肿（皮肤隆起约</w:t>
      </w:r>
      <w:r w:rsidR="008D4767" w:rsidRPr="004966DF">
        <w:rPr>
          <w:rFonts w:ascii="Times New Roman" w:eastAsia="仿宋" w:hAnsi="Times New Roman" w:cs="Times New Roman" w:hint="eastAsia"/>
          <w:sz w:val="32"/>
          <w:szCs w:val="32"/>
        </w:rPr>
        <w:t>1 mm</w:t>
      </w:r>
      <w:r w:rsidR="008D4767" w:rsidRPr="004966DF">
        <w:rPr>
          <w:rFonts w:ascii="Times New Roman" w:eastAsia="仿宋" w:hAnsi="Times New Roman" w:cs="Times New Roman" w:hint="eastAsia"/>
          <w:sz w:val="32"/>
          <w:szCs w:val="32"/>
        </w:rPr>
        <w:t>或超过</w:t>
      </w:r>
      <w:r w:rsidR="008D4767" w:rsidRPr="004966DF">
        <w:rPr>
          <w:rFonts w:ascii="Times New Roman" w:eastAsia="仿宋" w:hAnsi="Times New Roman" w:cs="Times New Roman" w:hint="eastAsia"/>
          <w:sz w:val="32"/>
          <w:szCs w:val="32"/>
        </w:rPr>
        <w:t>1 mm</w:t>
      </w:r>
      <w:r w:rsidR="008D4767" w:rsidRPr="004966DF">
        <w:rPr>
          <w:rFonts w:ascii="Times New Roman" w:eastAsia="仿宋" w:hAnsi="Times New Roman" w:cs="Times New Roman" w:hint="eastAsia"/>
          <w:sz w:val="32"/>
          <w:szCs w:val="32"/>
        </w:rPr>
        <w:t>）时，均分别记</w:t>
      </w:r>
      <w:r w:rsidR="008D4767" w:rsidRPr="004966DF">
        <w:rPr>
          <w:rFonts w:ascii="Times New Roman" w:eastAsia="仿宋" w:hAnsi="Times New Roman" w:cs="Times New Roman"/>
          <w:sz w:val="32"/>
          <w:szCs w:val="32"/>
        </w:rPr>
        <w:t>3</w:t>
      </w:r>
      <w:r w:rsidR="008D4767" w:rsidRPr="004966DF">
        <w:rPr>
          <w:rFonts w:ascii="Times New Roman" w:eastAsia="仿宋" w:hAnsi="Times New Roman" w:cs="Times New Roman" w:hint="eastAsia"/>
          <w:sz w:val="32"/>
          <w:szCs w:val="32"/>
        </w:rPr>
        <w:t>分；当出现明显红斑或轻度水肿（皮肤隆起轮廓清楚）时，均分别记</w:t>
      </w:r>
      <w:r w:rsidR="008D4767" w:rsidRPr="004966DF">
        <w:rPr>
          <w:rFonts w:ascii="Times New Roman" w:eastAsia="仿宋" w:hAnsi="Times New Roman" w:cs="Times New Roman" w:hint="eastAsia"/>
          <w:sz w:val="32"/>
          <w:szCs w:val="32"/>
        </w:rPr>
        <w:t>2</w:t>
      </w:r>
      <w:r w:rsidR="008D4767" w:rsidRPr="004966DF">
        <w:rPr>
          <w:rFonts w:ascii="Times New Roman" w:eastAsia="仿宋" w:hAnsi="Times New Roman" w:cs="Times New Roman" w:hint="eastAsia"/>
          <w:sz w:val="32"/>
          <w:szCs w:val="32"/>
        </w:rPr>
        <w:t>分；当出现轻微红斑或轻微水肿时，均分别记</w:t>
      </w:r>
      <w:r w:rsidR="008D4767" w:rsidRPr="004966DF">
        <w:rPr>
          <w:rFonts w:ascii="Times New Roman" w:eastAsia="仿宋" w:hAnsi="Times New Roman" w:cs="Times New Roman" w:hint="eastAsia"/>
          <w:sz w:val="32"/>
          <w:szCs w:val="32"/>
        </w:rPr>
        <w:t>1</w:t>
      </w:r>
      <w:r w:rsidR="008D4767" w:rsidRPr="004966DF">
        <w:rPr>
          <w:rFonts w:ascii="Times New Roman" w:eastAsia="仿宋" w:hAnsi="Times New Roman" w:cs="Times New Roman" w:hint="eastAsia"/>
          <w:sz w:val="32"/>
          <w:szCs w:val="32"/>
        </w:rPr>
        <w:t>分。</w:t>
      </w:r>
      <w:r w:rsidR="008D4767">
        <w:rPr>
          <w:rFonts w:ascii="仿宋" w:eastAsia="仿宋" w:hAnsi="仿宋" w:cs="仿宋" w:hint="eastAsia"/>
          <w:sz w:val="32"/>
          <w:szCs w:val="32"/>
        </w:rPr>
        <w:t>当</w:t>
      </w:r>
      <w:proofErr w:type="gramStart"/>
      <w:r w:rsidR="008D4767">
        <w:rPr>
          <w:rFonts w:ascii="仿宋" w:eastAsia="仿宋" w:hAnsi="仿宋" w:cs="仿宋" w:hint="eastAsia"/>
          <w:sz w:val="32"/>
          <w:szCs w:val="32"/>
        </w:rPr>
        <w:t>受试物组动物</w:t>
      </w:r>
      <w:proofErr w:type="gramEnd"/>
      <w:r w:rsidR="008D4767">
        <w:rPr>
          <w:rFonts w:ascii="仿宋" w:eastAsia="仿宋" w:hAnsi="仿宋" w:cs="仿宋" w:hint="eastAsia"/>
          <w:sz w:val="32"/>
          <w:szCs w:val="32"/>
        </w:rPr>
        <w:t>出现皮肤反应积分≥</w:t>
      </w:r>
      <w:r w:rsidR="008D4767">
        <w:rPr>
          <w:rFonts w:ascii="仿宋" w:eastAsia="仿宋" w:hAnsi="仿宋" w:cs="仿宋"/>
          <w:sz w:val="32"/>
          <w:szCs w:val="32"/>
        </w:rPr>
        <w:t>2</w:t>
      </w:r>
      <w:r w:rsidR="008D4767">
        <w:rPr>
          <w:rFonts w:ascii="仿宋" w:eastAsia="仿宋" w:hAnsi="仿宋" w:cs="仿宋" w:hint="eastAsia"/>
          <w:sz w:val="32"/>
          <w:szCs w:val="32"/>
        </w:rPr>
        <w:t>时，可判定该动物出现皮肤变态反应阳性。如结果可疑，于第一次激发后一周重新激发，对照组操作步骤</w:t>
      </w:r>
      <w:proofErr w:type="gramStart"/>
      <w:r w:rsidR="008D4767">
        <w:rPr>
          <w:rFonts w:ascii="仿宋" w:eastAsia="仿宋" w:hAnsi="仿宋" w:cs="仿宋" w:hint="eastAsia"/>
          <w:sz w:val="32"/>
          <w:szCs w:val="32"/>
        </w:rPr>
        <w:t>同受试物组或</w:t>
      </w:r>
      <w:proofErr w:type="gramEnd"/>
      <w:r w:rsidR="008D4767">
        <w:rPr>
          <w:rFonts w:ascii="仿宋" w:eastAsia="仿宋" w:hAnsi="仿宋" w:cs="仿宋" w:hint="eastAsia"/>
          <w:sz w:val="32"/>
          <w:szCs w:val="32"/>
        </w:rPr>
        <w:t>按豚鼠最大值试验</w:t>
      </w:r>
      <w:r w:rsidR="008D4767">
        <w:rPr>
          <w:rFonts w:ascii="仿宋" w:eastAsia="仿宋" w:hAnsi="仿宋" w:cs="仿宋"/>
          <w:sz w:val="32"/>
          <w:szCs w:val="32"/>
        </w:rPr>
        <w:t xml:space="preserve"> (Guinea Pig </w:t>
      </w:r>
      <w:proofErr w:type="spellStart"/>
      <w:r w:rsidR="008D4767">
        <w:rPr>
          <w:rFonts w:ascii="仿宋" w:eastAsia="仿宋" w:hAnsi="仿宋" w:cs="仿宋"/>
          <w:sz w:val="32"/>
          <w:szCs w:val="32"/>
        </w:rPr>
        <w:t>Maximinatim</w:t>
      </w:r>
      <w:proofErr w:type="spellEnd"/>
      <w:r w:rsidR="008D4767">
        <w:rPr>
          <w:rFonts w:ascii="仿宋" w:eastAsia="仿宋" w:hAnsi="仿宋" w:cs="仿宋"/>
          <w:sz w:val="32"/>
          <w:szCs w:val="32"/>
        </w:rPr>
        <w:t xml:space="preserve"> Test , GPMT) </w:t>
      </w:r>
      <w:r w:rsidR="008D4767">
        <w:rPr>
          <w:rFonts w:ascii="仿宋" w:eastAsia="仿宋" w:hAnsi="仿宋" w:cs="仿宋" w:hint="eastAsia"/>
          <w:sz w:val="32"/>
          <w:szCs w:val="32"/>
        </w:rPr>
        <w:t>的方法进行评价。</w:t>
      </w:r>
    </w:p>
    <w:p w:rsidR="00787648" w:rsidRDefault="001C76A2">
      <w:pPr>
        <w:autoSpaceDE w:val="0"/>
        <w:autoSpaceDN w:val="0"/>
        <w:adjustRightInd w:val="0"/>
        <w:ind w:firstLine="640"/>
        <w:rPr>
          <w:rFonts w:ascii="仿宋" w:eastAsia="仿宋" w:hAnsi="仿宋" w:cs="仿宋"/>
          <w:b/>
          <w:kern w:val="0"/>
          <w:sz w:val="32"/>
          <w:szCs w:val="32"/>
        </w:rPr>
      </w:pPr>
      <w:r>
        <w:rPr>
          <w:rFonts w:ascii="仿宋" w:eastAsia="仿宋" w:hAnsi="仿宋" w:cs="仿宋" w:hint="eastAsia"/>
          <w:sz w:val="32"/>
          <w:szCs w:val="32"/>
        </w:rPr>
        <w:t>（二）</w:t>
      </w:r>
      <w:bookmarkStart w:id="11" w:name="_GoBack"/>
      <w:bookmarkEnd w:id="11"/>
      <w:r w:rsidR="008D4767">
        <w:rPr>
          <w:rFonts w:ascii="仿宋" w:eastAsia="仿宋" w:hAnsi="仿宋" w:cs="仿宋" w:hint="eastAsia"/>
          <w:sz w:val="32"/>
          <w:szCs w:val="32"/>
        </w:rPr>
        <w:t>豚鼠最大值试验</w:t>
      </w:r>
      <w:r w:rsidR="008D4767">
        <w:rPr>
          <w:rFonts w:ascii="仿宋" w:eastAsia="仿宋" w:hAnsi="仿宋" w:cs="仿宋"/>
          <w:sz w:val="32"/>
          <w:szCs w:val="32"/>
        </w:rPr>
        <w:t xml:space="preserve"> (Guinea Pig </w:t>
      </w:r>
      <w:proofErr w:type="spellStart"/>
      <w:r w:rsidR="008D4767">
        <w:rPr>
          <w:rFonts w:ascii="仿宋" w:eastAsia="仿宋" w:hAnsi="仿宋" w:cs="仿宋"/>
          <w:sz w:val="32"/>
          <w:szCs w:val="32"/>
        </w:rPr>
        <w:t>Maximinatim</w:t>
      </w:r>
      <w:proofErr w:type="spellEnd"/>
      <w:r w:rsidR="008D4767">
        <w:rPr>
          <w:rFonts w:ascii="仿宋" w:eastAsia="仿宋" w:hAnsi="仿宋" w:cs="仿宋"/>
          <w:sz w:val="32"/>
          <w:szCs w:val="32"/>
        </w:rPr>
        <w:t xml:space="preserve"> Test , GPMT)</w:t>
      </w:r>
      <w:r w:rsidR="008D4767">
        <w:rPr>
          <w:rFonts w:ascii="仿宋" w:eastAsia="仿宋" w:hAnsi="仿宋" w:cs="仿宋" w:hint="eastAsia"/>
          <w:sz w:val="32"/>
          <w:szCs w:val="32"/>
        </w:rPr>
        <w:t>，激发接触结束，除去涂有受试物的滤纸后</w:t>
      </w:r>
      <w:r w:rsidR="008D4767">
        <w:rPr>
          <w:rFonts w:ascii="仿宋" w:eastAsia="仿宋" w:hAnsi="仿宋" w:cs="仿宋"/>
          <w:sz w:val="32"/>
          <w:szCs w:val="32"/>
        </w:rPr>
        <w:t>24</w:t>
      </w:r>
      <w:r w:rsidR="008D4767">
        <w:rPr>
          <w:rFonts w:ascii="仿宋" w:eastAsia="仿宋" w:hAnsi="仿宋" w:cs="仿宋" w:hint="eastAsia"/>
          <w:sz w:val="32"/>
          <w:szCs w:val="32"/>
        </w:rPr>
        <w:t>、</w:t>
      </w:r>
      <w:r w:rsidR="008D4767">
        <w:rPr>
          <w:rFonts w:ascii="仿宋" w:eastAsia="仿宋" w:hAnsi="仿宋" w:cs="仿宋"/>
          <w:sz w:val="32"/>
          <w:szCs w:val="32"/>
        </w:rPr>
        <w:t>48</w:t>
      </w:r>
      <w:r w:rsidR="008D4767">
        <w:rPr>
          <w:rFonts w:ascii="仿宋" w:eastAsia="仿宋" w:hAnsi="仿宋" w:cs="仿宋" w:hint="eastAsia"/>
          <w:sz w:val="32"/>
          <w:szCs w:val="32"/>
        </w:rPr>
        <w:t>和</w:t>
      </w:r>
      <w:r w:rsidR="008D4767">
        <w:rPr>
          <w:rFonts w:ascii="仿宋" w:eastAsia="仿宋" w:hAnsi="仿宋" w:cs="仿宋"/>
          <w:sz w:val="32"/>
          <w:szCs w:val="32"/>
        </w:rPr>
        <w:t>72h</w:t>
      </w:r>
      <w:r w:rsidR="008D4767">
        <w:rPr>
          <w:rFonts w:ascii="仿宋" w:eastAsia="仿宋" w:hAnsi="仿宋" w:cs="仿宋" w:hint="eastAsia"/>
          <w:sz w:val="32"/>
          <w:szCs w:val="32"/>
        </w:rPr>
        <w:t>，观察皮肤反应。</w:t>
      </w:r>
      <w:r w:rsidR="008D4767" w:rsidRPr="004966DF">
        <w:rPr>
          <w:rFonts w:ascii="仿宋" w:eastAsia="仿宋" w:hAnsi="仿宋" w:cs="仿宋" w:hint="eastAsia"/>
          <w:sz w:val="32"/>
          <w:szCs w:val="32"/>
        </w:rPr>
        <w:t>当皮肤出现重度红斑和水肿时，</w:t>
      </w:r>
      <w:r w:rsidR="008D4767" w:rsidRPr="004966DF">
        <w:rPr>
          <w:rFonts w:ascii="Times New Roman" w:eastAsia="仿宋" w:hAnsi="Times New Roman" w:cs="Times New Roman" w:hint="eastAsia"/>
          <w:sz w:val="32"/>
          <w:szCs w:val="32"/>
        </w:rPr>
        <w:t>记</w:t>
      </w:r>
      <w:r w:rsidR="008D4767" w:rsidRPr="004966DF">
        <w:rPr>
          <w:rFonts w:ascii="Times New Roman" w:eastAsia="仿宋" w:hAnsi="Times New Roman" w:cs="Times New Roman"/>
          <w:sz w:val="32"/>
          <w:szCs w:val="32"/>
        </w:rPr>
        <w:t>3</w:t>
      </w:r>
      <w:r w:rsidR="008D4767" w:rsidRPr="004966DF">
        <w:rPr>
          <w:rFonts w:ascii="Times New Roman" w:eastAsia="仿宋" w:hAnsi="Times New Roman" w:cs="Times New Roman" w:hint="eastAsia"/>
          <w:sz w:val="32"/>
          <w:szCs w:val="32"/>
        </w:rPr>
        <w:t>分；当出现重度红斑和融合红斑时，记</w:t>
      </w:r>
      <w:r w:rsidR="008D4767" w:rsidRPr="004966DF">
        <w:rPr>
          <w:rFonts w:ascii="Times New Roman" w:eastAsia="仿宋" w:hAnsi="Times New Roman" w:cs="Times New Roman" w:hint="eastAsia"/>
          <w:sz w:val="32"/>
          <w:szCs w:val="32"/>
        </w:rPr>
        <w:t>2</w:t>
      </w:r>
      <w:r w:rsidR="008D4767" w:rsidRPr="004966DF">
        <w:rPr>
          <w:rFonts w:ascii="Times New Roman" w:eastAsia="仿宋" w:hAnsi="Times New Roman" w:cs="Times New Roman" w:hint="eastAsia"/>
          <w:sz w:val="32"/>
          <w:szCs w:val="32"/>
        </w:rPr>
        <w:t>分；当出现散在或小块红斑时，记</w:t>
      </w:r>
      <w:r w:rsidR="008D4767" w:rsidRPr="004966DF">
        <w:rPr>
          <w:rFonts w:ascii="Times New Roman" w:eastAsia="仿宋" w:hAnsi="Times New Roman" w:cs="Times New Roman"/>
          <w:sz w:val="32"/>
          <w:szCs w:val="32"/>
        </w:rPr>
        <w:t>1</w:t>
      </w:r>
      <w:r w:rsidR="008D4767" w:rsidRPr="004966DF">
        <w:rPr>
          <w:rFonts w:ascii="Times New Roman" w:eastAsia="仿宋" w:hAnsi="Times New Roman" w:cs="Times New Roman" w:hint="eastAsia"/>
          <w:sz w:val="32"/>
          <w:szCs w:val="32"/>
        </w:rPr>
        <w:t>分</w:t>
      </w:r>
      <w:r w:rsidR="008D4767" w:rsidRPr="004966DF">
        <w:rPr>
          <w:rFonts w:ascii="仿宋" w:eastAsia="仿宋" w:hAnsi="仿宋" w:cs="仿宋" w:hint="eastAsia"/>
          <w:sz w:val="32"/>
          <w:szCs w:val="32"/>
        </w:rPr>
        <w:t>。当</w:t>
      </w:r>
      <w:proofErr w:type="gramStart"/>
      <w:r w:rsidR="008D4767">
        <w:rPr>
          <w:rFonts w:ascii="仿宋" w:eastAsia="仿宋" w:hAnsi="仿宋" w:cs="仿宋" w:hint="eastAsia"/>
          <w:sz w:val="32"/>
          <w:szCs w:val="32"/>
        </w:rPr>
        <w:t>受试物组动物</w:t>
      </w:r>
      <w:proofErr w:type="gramEnd"/>
      <w:r w:rsidR="008D4767">
        <w:rPr>
          <w:rFonts w:ascii="仿宋" w:eastAsia="仿宋" w:hAnsi="仿宋" w:cs="仿宋" w:hint="eastAsia"/>
          <w:sz w:val="32"/>
          <w:szCs w:val="32"/>
        </w:rPr>
        <w:t>皮肤反应积分≥</w:t>
      </w:r>
      <w:r w:rsidR="008D4767">
        <w:rPr>
          <w:rFonts w:ascii="仿宋" w:eastAsia="仿宋" w:hAnsi="仿宋" w:cs="仿宋"/>
          <w:sz w:val="32"/>
          <w:szCs w:val="32"/>
        </w:rPr>
        <w:t>1</w:t>
      </w:r>
      <w:r w:rsidR="008D4767">
        <w:rPr>
          <w:rFonts w:ascii="仿宋" w:eastAsia="仿宋" w:hAnsi="仿宋" w:cs="仿宋" w:hint="eastAsia"/>
          <w:sz w:val="32"/>
          <w:szCs w:val="32"/>
        </w:rPr>
        <w:t>时，可判定变态反应阳性。如结果可疑，于第一次激发后一周，给予第二次激发，对照组操作步骤同受试物组。</w:t>
      </w:r>
    </w:p>
    <w:p w:rsidR="00787648" w:rsidRDefault="008D476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按照《化妆品安全技术规范》中致敏强度表进行受试物致敏强度分级，当致敏率为</w:t>
      </w:r>
      <w:r>
        <w:rPr>
          <w:rFonts w:ascii="仿宋" w:eastAsia="仿宋" w:hAnsi="仿宋" w:cs="仿宋"/>
          <w:sz w:val="32"/>
          <w:szCs w:val="32"/>
        </w:rPr>
        <w:t>0时，可判为未见皮肤变态反应。</w:t>
      </w:r>
    </w:p>
    <w:p w:rsidR="00787648" w:rsidRDefault="008D4767">
      <w:pPr>
        <w:ind w:firstLineChars="200" w:firstLine="640"/>
        <w:outlineLvl w:val="0"/>
        <w:rPr>
          <w:rFonts w:ascii="黑体" w:eastAsia="黑体" w:hAnsi="黑体" w:cs="黑体"/>
          <w:bCs/>
          <w:sz w:val="32"/>
          <w:szCs w:val="32"/>
        </w:rPr>
      </w:pPr>
      <w:bookmarkStart w:id="12" w:name="_Toc127013441"/>
      <w:r>
        <w:rPr>
          <w:rFonts w:ascii="黑体" w:eastAsia="黑体" w:hAnsi="黑体" w:cs="黑体" w:hint="eastAsia"/>
          <w:bCs/>
          <w:sz w:val="32"/>
          <w:szCs w:val="32"/>
        </w:rPr>
        <w:t>五、参考文献</w:t>
      </w:r>
      <w:bookmarkEnd w:id="12"/>
    </w:p>
    <w:p w:rsidR="00787648" w:rsidRDefault="008D4767">
      <w:pPr>
        <w:ind w:firstLineChars="200" w:firstLine="640"/>
        <w:rPr>
          <w:rFonts w:ascii="仿宋" w:eastAsia="仿宋" w:hAnsi="仿宋" w:cs="仿宋"/>
          <w:sz w:val="32"/>
          <w:szCs w:val="32"/>
        </w:rPr>
      </w:pPr>
      <w:r>
        <w:rPr>
          <w:rFonts w:ascii="仿宋" w:eastAsia="仿宋" w:hAnsi="仿宋" w:cs="仿宋"/>
          <w:sz w:val="32"/>
          <w:szCs w:val="32"/>
        </w:rPr>
        <w:t xml:space="preserve">1. </w:t>
      </w:r>
      <w:r>
        <w:rPr>
          <w:rFonts w:ascii="仿宋" w:eastAsia="仿宋" w:hAnsi="仿宋" w:cs="仿宋" w:hint="eastAsia"/>
          <w:sz w:val="32"/>
          <w:szCs w:val="32"/>
        </w:rPr>
        <w:t>国家药品监督管理局</w:t>
      </w:r>
      <w:r>
        <w:rPr>
          <w:rFonts w:ascii="仿宋" w:eastAsia="仿宋" w:hAnsi="仿宋" w:cs="仿宋"/>
          <w:sz w:val="32"/>
          <w:szCs w:val="32"/>
        </w:rPr>
        <w:t>.化妆品安全技术规范.2015.</w:t>
      </w:r>
    </w:p>
    <w:p w:rsidR="00787648" w:rsidRDefault="008D4767">
      <w:pPr>
        <w:ind w:firstLineChars="200" w:firstLine="640"/>
        <w:rPr>
          <w:rFonts w:ascii="仿宋" w:eastAsia="仿宋" w:hAnsi="仿宋" w:cs="仿宋"/>
          <w:sz w:val="32"/>
          <w:szCs w:val="32"/>
        </w:rPr>
      </w:pPr>
      <w:r>
        <w:rPr>
          <w:rFonts w:ascii="仿宋" w:eastAsia="仿宋" w:hAnsi="仿宋" w:cs="仿宋"/>
          <w:sz w:val="32"/>
          <w:szCs w:val="32"/>
        </w:rPr>
        <w:t xml:space="preserve">2. OECD. Guideline for the testing of chemicals No.406: </w:t>
      </w:r>
      <w:r>
        <w:rPr>
          <w:rFonts w:ascii="仿宋" w:eastAsia="仿宋" w:hAnsi="仿宋" w:cs="仿宋" w:hint="eastAsia"/>
          <w:sz w:val="32"/>
          <w:szCs w:val="32"/>
        </w:rPr>
        <w:t>Skin Sensiti</w:t>
      </w:r>
      <w:r>
        <w:rPr>
          <w:rFonts w:ascii="仿宋" w:eastAsia="仿宋" w:hAnsi="仿宋" w:cs="仿宋"/>
          <w:sz w:val="32"/>
          <w:szCs w:val="32"/>
        </w:rPr>
        <w:t>z</w:t>
      </w:r>
      <w:r>
        <w:rPr>
          <w:rFonts w:ascii="仿宋" w:eastAsia="仿宋" w:hAnsi="仿宋" w:cs="仿宋" w:hint="eastAsia"/>
          <w:sz w:val="32"/>
          <w:szCs w:val="32"/>
        </w:rPr>
        <w:t>ation</w:t>
      </w:r>
      <w:r>
        <w:rPr>
          <w:rFonts w:ascii="仿宋" w:eastAsia="仿宋" w:hAnsi="仿宋" w:cs="仿宋"/>
          <w:sz w:val="32"/>
          <w:szCs w:val="32"/>
        </w:rPr>
        <w:t>. 2022.</w:t>
      </w:r>
    </w:p>
    <w:p w:rsidR="00787648" w:rsidRDefault="008D4767">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3. </w:t>
      </w:r>
      <w:r>
        <w:rPr>
          <w:rFonts w:ascii="Times New Roman" w:eastAsia="仿宋" w:hAnsi="Times New Roman" w:cs="Times New Roman" w:hint="eastAsia"/>
          <w:sz w:val="32"/>
          <w:szCs w:val="32"/>
        </w:rPr>
        <w:t>中华人民共和国卫生部</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中华人民共和国国家职业卫生标准</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化学品毒理学评价程序和试验方法</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第</w:t>
      </w:r>
      <w:r>
        <w:rPr>
          <w:rFonts w:ascii="Times New Roman" w:eastAsia="仿宋" w:hAnsi="Times New Roman" w:cs="Times New Roman"/>
          <w:sz w:val="32"/>
          <w:szCs w:val="32"/>
        </w:rPr>
        <w:t>7</w:t>
      </w:r>
      <w:r>
        <w:rPr>
          <w:rFonts w:ascii="Times New Roman" w:eastAsia="仿宋" w:hAnsi="Times New Roman" w:cs="Times New Roman" w:hint="eastAsia"/>
          <w:sz w:val="32"/>
          <w:szCs w:val="32"/>
        </w:rPr>
        <w:t>部分：皮肤致敏试验</w:t>
      </w:r>
      <w:r>
        <w:rPr>
          <w:rFonts w:ascii="Times New Roman" w:eastAsia="仿宋" w:hAnsi="Times New Roman" w:cs="Times New Roman"/>
          <w:sz w:val="32"/>
          <w:szCs w:val="32"/>
        </w:rPr>
        <w:t>: GBZ/T 240.7-2011.</w:t>
      </w:r>
    </w:p>
    <w:p w:rsidR="00787648" w:rsidRDefault="008D4767">
      <w:pPr>
        <w:ind w:firstLineChars="200" w:firstLine="640"/>
        <w:outlineLvl w:val="0"/>
        <w:rPr>
          <w:rFonts w:ascii="黑体" w:eastAsia="黑体" w:hAnsi="黑体" w:cs="黑体"/>
          <w:bCs/>
          <w:sz w:val="32"/>
          <w:szCs w:val="32"/>
        </w:rPr>
      </w:pPr>
      <w:bookmarkStart w:id="13" w:name="_Toc127013442"/>
      <w:r>
        <w:rPr>
          <w:rFonts w:ascii="黑体" w:eastAsia="黑体" w:hAnsi="黑体" w:cs="黑体" w:hint="eastAsia"/>
          <w:bCs/>
          <w:sz w:val="32"/>
          <w:szCs w:val="32"/>
        </w:rPr>
        <w:t>六、术语和释义</w:t>
      </w:r>
      <w:bookmarkEnd w:id="13"/>
    </w:p>
    <w:p w:rsidR="00787648" w:rsidRDefault="008D4767" w:rsidP="00E9156D">
      <w:pPr>
        <w:autoSpaceDE w:val="0"/>
        <w:autoSpaceDN w:val="0"/>
        <w:adjustRightInd w:val="0"/>
        <w:ind w:firstLineChars="200" w:firstLine="640"/>
        <w:jc w:val="left"/>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.诱导接触（</w:t>
      </w:r>
      <w:r>
        <w:rPr>
          <w:rFonts w:ascii="仿宋" w:eastAsia="仿宋" w:hAnsi="仿宋" w:cs="仿宋"/>
          <w:sz w:val="32"/>
          <w:szCs w:val="32"/>
        </w:rPr>
        <w:t>induction exposure</w:t>
      </w:r>
      <w:r>
        <w:rPr>
          <w:rFonts w:ascii="仿宋" w:eastAsia="仿宋" w:hAnsi="仿宋" w:cs="仿宋" w:hint="eastAsia"/>
          <w:sz w:val="32"/>
          <w:szCs w:val="32"/>
        </w:rPr>
        <w:t>）:指机体通过接触受试物而诱导出过敏状态的试验性暴露。</w:t>
      </w:r>
      <w:r>
        <w:rPr>
          <w:rFonts w:ascii="仿宋" w:eastAsia="仿宋" w:hAnsi="仿宋" w:cs="仿宋"/>
          <w:sz w:val="32"/>
          <w:szCs w:val="32"/>
        </w:rPr>
        <w:t xml:space="preserve"> </w:t>
      </w:r>
    </w:p>
    <w:p w:rsidR="00787648" w:rsidRDefault="008D4767" w:rsidP="00DA71DD">
      <w:pPr>
        <w:autoSpaceDE w:val="0"/>
        <w:autoSpaceDN w:val="0"/>
        <w:adjustRightInd w:val="0"/>
        <w:ind w:firstLineChars="200" w:firstLine="640"/>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sz w:val="32"/>
          <w:szCs w:val="32"/>
        </w:rPr>
        <w:t xml:space="preserve"> </w:t>
      </w:r>
      <w:r>
        <w:rPr>
          <w:rFonts w:ascii="仿宋" w:eastAsia="仿宋" w:hAnsi="仿宋" w:cs="仿宋" w:hint="eastAsia"/>
          <w:sz w:val="32"/>
          <w:szCs w:val="32"/>
        </w:rPr>
        <w:t>诱导阶段（</w:t>
      </w:r>
      <w:r>
        <w:rPr>
          <w:rFonts w:ascii="仿宋" w:eastAsia="仿宋" w:hAnsi="仿宋" w:cs="仿宋"/>
          <w:sz w:val="32"/>
          <w:szCs w:val="32"/>
        </w:rPr>
        <w:t>induction period</w:t>
      </w:r>
      <w:r>
        <w:rPr>
          <w:rFonts w:ascii="仿宋" w:eastAsia="仿宋" w:hAnsi="仿宋" w:cs="仿宋" w:hint="eastAsia"/>
          <w:sz w:val="32"/>
          <w:szCs w:val="32"/>
        </w:rPr>
        <w:t>）：指机体通过接触受试物而诱导出过敏状态所需的时间，一般至少一周。</w:t>
      </w:r>
      <w:r>
        <w:rPr>
          <w:rFonts w:ascii="仿宋" w:eastAsia="仿宋" w:hAnsi="仿宋" w:cs="仿宋"/>
          <w:sz w:val="32"/>
          <w:szCs w:val="32"/>
        </w:rPr>
        <w:t xml:space="preserve"> </w:t>
      </w:r>
    </w:p>
    <w:p w:rsidR="00787648" w:rsidRDefault="008D4767" w:rsidP="00DA71DD">
      <w:pPr>
        <w:widowControl/>
        <w:autoSpaceDE w:val="0"/>
        <w:autoSpaceDN w:val="0"/>
        <w:adjustRightInd w:val="0"/>
        <w:ind w:firstLineChars="200" w:firstLine="640"/>
        <w:jc w:val="left"/>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 xml:space="preserve"> </w:t>
      </w:r>
      <w:r>
        <w:rPr>
          <w:rFonts w:ascii="仿宋" w:eastAsia="仿宋" w:hAnsi="仿宋" w:cs="仿宋" w:hint="eastAsia"/>
          <w:sz w:val="32"/>
          <w:szCs w:val="32"/>
        </w:rPr>
        <w:t>激发接触（</w:t>
      </w:r>
      <w:r>
        <w:rPr>
          <w:rFonts w:ascii="仿宋" w:eastAsia="仿宋" w:hAnsi="仿宋" w:cs="仿宋"/>
          <w:sz w:val="32"/>
          <w:szCs w:val="32"/>
        </w:rPr>
        <w:t>challenge exposure</w:t>
      </w:r>
      <w:r>
        <w:rPr>
          <w:rFonts w:ascii="仿宋" w:eastAsia="仿宋" w:hAnsi="仿宋" w:cs="仿宋" w:hint="eastAsia"/>
          <w:sz w:val="32"/>
          <w:szCs w:val="32"/>
        </w:rPr>
        <w:t>）：机体接受诱导暴露后，再次接触受试物的试验性暴露，以确定皮肤是否会出现过敏反应。</w:t>
      </w:r>
    </w:p>
    <w:p w:rsidR="00787648" w:rsidRDefault="008D4767">
      <w:pPr>
        <w:ind w:firstLineChars="200" w:firstLine="640"/>
        <w:outlineLvl w:val="0"/>
        <w:rPr>
          <w:rFonts w:ascii="黑体" w:eastAsia="黑体" w:hAnsi="黑体" w:cs="黑体"/>
          <w:bCs/>
          <w:sz w:val="32"/>
          <w:szCs w:val="32"/>
        </w:rPr>
      </w:pPr>
      <w:bookmarkStart w:id="14" w:name="_Toc127013443"/>
      <w:r>
        <w:rPr>
          <w:rFonts w:ascii="黑体" w:eastAsia="黑体" w:hAnsi="黑体" w:cs="黑体" w:hint="eastAsia"/>
          <w:bCs/>
          <w:sz w:val="32"/>
          <w:szCs w:val="32"/>
        </w:rPr>
        <w:t>七、附录</w:t>
      </w:r>
      <w:bookmarkEnd w:id="14"/>
    </w:p>
    <w:p w:rsidR="00787648" w:rsidRDefault="008D4767">
      <w:pPr>
        <w:ind w:firstLineChars="200" w:firstLine="640"/>
        <w:rPr>
          <w:rFonts w:ascii="仿宋" w:eastAsia="仿宋" w:hAnsi="仿宋" w:cs="仿宋"/>
          <w:sz w:val="32"/>
          <w:szCs w:val="32"/>
        </w:rPr>
      </w:pPr>
      <w:r>
        <w:rPr>
          <w:rFonts w:ascii="仿宋" w:eastAsia="仿宋" w:hAnsi="仿宋" w:cs="仿宋" w:hint="eastAsia"/>
          <w:sz w:val="32"/>
          <w:szCs w:val="32"/>
        </w:rPr>
        <w:t>试验方法可参照《化妆品安全技术规范》中收录的“皮肤变态反应试验”。</w:t>
      </w:r>
    </w:p>
    <w:sectPr w:rsidR="0078764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00A" w:rsidRDefault="0035300A">
      <w:r>
        <w:separator/>
      </w:r>
    </w:p>
  </w:endnote>
  <w:endnote w:type="continuationSeparator" w:id="0">
    <w:p w:rsidR="0035300A" w:rsidRDefault="0035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48" w:rsidRDefault="008D476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7648" w:rsidRDefault="008D4767">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87648" w:rsidRDefault="008D4767">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45908"/>
    </w:sdtPr>
    <w:sdtEndPr/>
    <w:sdtContent>
      <w:p w:rsidR="00787648" w:rsidRDefault="008D4767">
        <w:pPr>
          <w:pStyle w:val="a5"/>
          <w:jc w:val="center"/>
        </w:pPr>
        <w:r>
          <w:fldChar w:fldCharType="begin"/>
        </w:r>
        <w:r>
          <w:instrText>PAGE   \* MERGEFORMAT</w:instrText>
        </w:r>
        <w:r>
          <w:fldChar w:fldCharType="separate"/>
        </w:r>
        <w:r>
          <w:rPr>
            <w:lang w:val="zh-CN"/>
          </w:rPr>
          <w:t>10</w:t>
        </w:r>
        <w:r>
          <w:fldChar w:fldCharType="end"/>
        </w:r>
      </w:p>
    </w:sdtContent>
  </w:sdt>
  <w:p w:rsidR="00787648" w:rsidRDefault="007876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00A" w:rsidRDefault="0035300A">
      <w:r>
        <w:separator/>
      </w:r>
    </w:p>
  </w:footnote>
  <w:footnote w:type="continuationSeparator" w:id="0">
    <w:p w:rsidR="0035300A" w:rsidRDefault="00353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MTI5NGRiODJkYTlmNWEyNWRkYTZmM2E0MTVjNDkifQ=="/>
  </w:docVars>
  <w:rsids>
    <w:rsidRoot w:val="004B04B8"/>
    <w:rsid w:val="00001360"/>
    <w:rsid w:val="00003431"/>
    <w:rsid w:val="00003450"/>
    <w:rsid w:val="0000366C"/>
    <w:rsid w:val="000042D0"/>
    <w:rsid w:val="000052F5"/>
    <w:rsid w:val="0000570D"/>
    <w:rsid w:val="00005886"/>
    <w:rsid w:val="00005D2C"/>
    <w:rsid w:val="000061AE"/>
    <w:rsid w:val="000076B5"/>
    <w:rsid w:val="00010569"/>
    <w:rsid w:val="0001080A"/>
    <w:rsid w:val="000108B3"/>
    <w:rsid w:val="0001358A"/>
    <w:rsid w:val="00013ED8"/>
    <w:rsid w:val="00014FEB"/>
    <w:rsid w:val="00015834"/>
    <w:rsid w:val="00015853"/>
    <w:rsid w:val="00015A11"/>
    <w:rsid w:val="00015C69"/>
    <w:rsid w:val="00016397"/>
    <w:rsid w:val="00017D22"/>
    <w:rsid w:val="000200A0"/>
    <w:rsid w:val="00020568"/>
    <w:rsid w:val="00021399"/>
    <w:rsid w:val="00021F79"/>
    <w:rsid w:val="000222B9"/>
    <w:rsid w:val="0002301C"/>
    <w:rsid w:val="0002356E"/>
    <w:rsid w:val="000235C0"/>
    <w:rsid w:val="00024806"/>
    <w:rsid w:val="00024C84"/>
    <w:rsid w:val="00025C5C"/>
    <w:rsid w:val="000304C2"/>
    <w:rsid w:val="00030B66"/>
    <w:rsid w:val="00031145"/>
    <w:rsid w:val="0003135C"/>
    <w:rsid w:val="00031499"/>
    <w:rsid w:val="00031897"/>
    <w:rsid w:val="00031983"/>
    <w:rsid w:val="00031ACD"/>
    <w:rsid w:val="0003268E"/>
    <w:rsid w:val="00032B0C"/>
    <w:rsid w:val="000336BB"/>
    <w:rsid w:val="00033A56"/>
    <w:rsid w:val="00034606"/>
    <w:rsid w:val="000352CD"/>
    <w:rsid w:val="0003751C"/>
    <w:rsid w:val="0004032E"/>
    <w:rsid w:val="00041A07"/>
    <w:rsid w:val="000431CB"/>
    <w:rsid w:val="00043DC4"/>
    <w:rsid w:val="000444FD"/>
    <w:rsid w:val="00044914"/>
    <w:rsid w:val="00045BE0"/>
    <w:rsid w:val="000464BC"/>
    <w:rsid w:val="00046953"/>
    <w:rsid w:val="00047025"/>
    <w:rsid w:val="000473AB"/>
    <w:rsid w:val="00047529"/>
    <w:rsid w:val="0005067E"/>
    <w:rsid w:val="000515A0"/>
    <w:rsid w:val="000522DA"/>
    <w:rsid w:val="0005271F"/>
    <w:rsid w:val="00054636"/>
    <w:rsid w:val="00055472"/>
    <w:rsid w:val="00055FEE"/>
    <w:rsid w:val="000613E6"/>
    <w:rsid w:val="000615BB"/>
    <w:rsid w:val="00061D47"/>
    <w:rsid w:val="00061D8F"/>
    <w:rsid w:val="00062411"/>
    <w:rsid w:val="00063862"/>
    <w:rsid w:val="0006442E"/>
    <w:rsid w:val="0006455D"/>
    <w:rsid w:val="000649D0"/>
    <w:rsid w:val="00064B18"/>
    <w:rsid w:val="00064C13"/>
    <w:rsid w:val="00064D70"/>
    <w:rsid w:val="00067AEA"/>
    <w:rsid w:val="00071BF9"/>
    <w:rsid w:val="00072384"/>
    <w:rsid w:val="000728C6"/>
    <w:rsid w:val="00072D0A"/>
    <w:rsid w:val="00073A54"/>
    <w:rsid w:val="0007451E"/>
    <w:rsid w:val="000758D2"/>
    <w:rsid w:val="00076BAB"/>
    <w:rsid w:val="00077972"/>
    <w:rsid w:val="00080FB3"/>
    <w:rsid w:val="00081785"/>
    <w:rsid w:val="00083F80"/>
    <w:rsid w:val="000849FC"/>
    <w:rsid w:val="00084B9D"/>
    <w:rsid w:val="00084E9A"/>
    <w:rsid w:val="00086B60"/>
    <w:rsid w:val="00086DE5"/>
    <w:rsid w:val="000879A6"/>
    <w:rsid w:val="00091424"/>
    <w:rsid w:val="0009143A"/>
    <w:rsid w:val="00091D26"/>
    <w:rsid w:val="000923BE"/>
    <w:rsid w:val="00094421"/>
    <w:rsid w:val="00094B08"/>
    <w:rsid w:val="000972AD"/>
    <w:rsid w:val="000973CA"/>
    <w:rsid w:val="000A2C57"/>
    <w:rsid w:val="000A32F4"/>
    <w:rsid w:val="000A414F"/>
    <w:rsid w:val="000A453A"/>
    <w:rsid w:val="000A4E77"/>
    <w:rsid w:val="000A527E"/>
    <w:rsid w:val="000A6C6F"/>
    <w:rsid w:val="000B11E9"/>
    <w:rsid w:val="000B330D"/>
    <w:rsid w:val="000B3862"/>
    <w:rsid w:val="000B447F"/>
    <w:rsid w:val="000B45E9"/>
    <w:rsid w:val="000B4667"/>
    <w:rsid w:val="000B4BF4"/>
    <w:rsid w:val="000B4D07"/>
    <w:rsid w:val="000B4F8E"/>
    <w:rsid w:val="000B5803"/>
    <w:rsid w:val="000B661D"/>
    <w:rsid w:val="000B6A23"/>
    <w:rsid w:val="000B6B18"/>
    <w:rsid w:val="000B768E"/>
    <w:rsid w:val="000B7ABF"/>
    <w:rsid w:val="000B7DC9"/>
    <w:rsid w:val="000C03C3"/>
    <w:rsid w:val="000C0625"/>
    <w:rsid w:val="000C1915"/>
    <w:rsid w:val="000C2693"/>
    <w:rsid w:val="000C30B8"/>
    <w:rsid w:val="000C3D91"/>
    <w:rsid w:val="000C4FAF"/>
    <w:rsid w:val="000C59CA"/>
    <w:rsid w:val="000C7394"/>
    <w:rsid w:val="000D12E4"/>
    <w:rsid w:val="000D28F4"/>
    <w:rsid w:val="000D35BC"/>
    <w:rsid w:val="000D47BE"/>
    <w:rsid w:val="000D5332"/>
    <w:rsid w:val="000D5400"/>
    <w:rsid w:val="000D5D97"/>
    <w:rsid w:val="000D5FE3"/>
    <w:rsid w:val="000D61F5"/>
    <w:rsid w:val="000D6514"/>
    <w:rsid w:val="000D7123"/>
    <w:rsid w:val="000D7213"/>
    <w:rsid w:val="000E00D2"/>
    <w:rsid w:val="000E10AD"/>
    <w:rsid w:val="000E1AB2"/>
    <w:rsid w:val="000E1B19"/>
    <w:rsid w:val="000E2201"/>
    <w:rsid w:val="000E3662"/>
    <w:rsid w:val="000E3692"/>
    <w:rsid w:val="000E3A8B"/>
    <w:rsid w:val="000E42BE"/>
    <w:rsid w:val="000E42D2"/>
    <w:rsid w:val="000E4E4F"/>
    <w:rsid w:val="000E63F5"/>
    <w:rsid w:val="000E710D"/>
    <w:rsid w:val="000E7199"/>
    <w:rsid w:val="000E7C9C"/>
    <w:rsid w:val="000E7EA3"/>
    <w:rsid w:val="000F260B"/>
    <w:rsid w:val="000F3C96"/>
    <w:rsid w:val="000F58FB"/>
    <w:rsid w:val="000F5ADF"/>
    <w:rsid w:val="000F76AE"/>
    <w:rsid w:val="000F7CB4"/>
    <w:rsid w:val="00100277"/>
    <w:rsid w:val="00100B1A"/>
    <w:rsid w:val="0010120F"/>
    <w:rsid w:val="00102301"/>
    <w:rsid w:val="0010337A"/>
    <w:rsid w:val="00105133"/>
    <w:rsid w:val="001056F9"/>
    <w:rsid w:val="00105A8A"/>
    <w:rsid w:val="001060D4"/>
    <w:rsid w:val="00110526"/>
    <w:rsid w:val="00110582"/>
    <w:rsid w:val="001105FB"/>
    <w:rsid w:val="00110C8C"/>
    <w:rsid w:val="00110E34"/>
    <w:rsid w:val="00110F91"/>
    <w:rsid w:val="00112226"/>
    <w:rsid w:val="00113212"/>
    <w:rsid w:val="0011330D"/>
    <w:rsid w:val="0011374F"/>
    <w:rsid w:val="0011553D"/>
    <w:rsid w:val="001208CC"/>
    <w:rsid w:val="001213E4"/>
    <w:rsid w:val="00122FA5"/>
    <w:rsid w:val="00123E7A"/>
    <w:rsid w:val="00126241"/>
    <w:rsid w:val="00126834"/>
    <w:rsid w:val="001269B0"/>
    <w:rsid w:val="0013102B"/>
    <w:rsid w:val="0013148F"/>
    <w:rsid w:val="001315C3"/>
    <w:rsid w:val="00132A96"/>
    <w:rsid w:val="00133243"/>
    <w:rsid w:val="00133759"/>
    <w:rsid w:val="00133DC4"/>
    <w:rsid w:val="0013467B"/>
    <w:rsid w:val="00135773"/>
    <w:rsid w:val="00135D36"/>
    <w:rsid w:val="00136585"/>
    <w:rsid w:val="00136B45"/>
    <w:rsid w:val="00137E83"/>
    <w:rsid w:val="00140E1D"/>
    <w:rsid w:val="00141059"/>
    <w:rsid w:val="00142930"/>
    <w:rsid w:val="00143500"/>
    <w:rsid w:val="00143774"/>
    <w:rsid w:val="00144EEA"/>
    <w:rsid w:val="00144FD6"/>
    <w:rsid w:val="0014667C"/>
    <w:rsid w:val="00146DEA"/>
    <w:rsid w:val="00147246"/>
    <w:rsid w:val="001473ED"/>
    <w:rsid w:val="00150FEB"/>
    <w:rsid w:val="00151D2A"/>
    <w:rsid w:val="00152DA9"/>
    <w:rsid w:val="00153F3B"/>
    <w:rsid w:val="0015423A"/>
    <w:rsid w:val="00155034"/>
    <w:rsid w:val="00156BFE"/>
    <w:rsid w:val="00157BB6"/>
    <w:rsid w:val="00160AA3"/>
    <w:rsid w:val="00162373"/>
    <w:rsid w:val="0016324C"/>
    <w:rsid w:val="001636A2"/>
    <w:rsid w:val="00163EC7"/>
    <w:rsid w:val="00164145"/>
    <w:rsid w:val="00165D47"/>
    <w:rsid w:val="0017237A"/>
    <w:rsid w:val="001724EC"/>
    <w:rsid w:val="0017413C"/>
    <w:rsid w:val="00174C39"/>
    <w:rsid w:val="00181010"/>
    <w:rsid w:val="00181EC5"/>
    <w:rsid w:val="00182342"/>
    <w:rsid w:val="001858DC"/>
    <w:rsid w:val="00186B00"/>
    <w:rsid w:val="001902F6"/>
    <w:rsid w:val="00191B53"/>
    <w:rsid w:val="00191D9C"/>
    <w:rsid w:val="00191DC4"/>
    <w:rsid w:val="0019262F"/>
    <w:rsid w:val="0019325D"/>
    <w:rsid w:val="00193ABE"/>
    <w:rsid w:val="00193B91"/>
    <w:rsid w:val="00193D43"/>
    <w:rsid w:val="00193F5D"/>
    <w:rsid w:val="00194031"/>
    <w:rsid w:val="0019413E"/>
    <w:rsid w:val="0019574A"/>
    <w:rsid w:val="0019579A"/>
    <w:rsid w:val="0019586A"/>
    <w:rsid w:val="00195F24"/>
    <w:rsid w:val="00196787"/>
    <w:rsid w:val="00197B80"/>
    <w:rsid w:val="00197D93"/>
    <w:rsid w:val="001A015A"/>
    <w:rsid w:val="001A0CD7"/>
    <w:rsid w:val="001A0F2D"/>
    <w:rsid w:val="001A31FC"/>
    <w:rsid w:val="001A32B8"/>
    <w:rsid w:val="001A3397"/>
    <w:rsid w:val="001A3411"/>
    <w:rsid w:val="001A3943"/>
    <w:rsid w:val="001A40F8"/>
    <w:rsid w:val="001A42E7"/>
    <w:rsid w:val="001A51AA"/>
    <w:rsid w:val="001A56D6"/>
    <w:rsid w:val="001A58E3"/>
    <w:rsid w:val="001A6F75"/>
    <w:rsid w:val="001B0259"/>
    <w:rsid w:val="001B0341"/>
    <w:rsid w:val="001B1F8C"/>
    <w:rsid w:val="001B225B"/>
    <w:rsid w:val="001B3110"/>
    <w:rsid w:val="001B397C"/>
    <w:rsid w:val="001B651C"/>
    <w:rsid w:val="001B6DD6"/>
    <w:rsid w:val="001B76F8"/>
    <w:rsid w:val="001B771C"/>
    <w:rsid w:val="001C05A6"/>
    <w:rsid w:val="001C254A"/>
    <w:rsid w:val="001C2ADC"/>
    <w:rsid w:val="001C3AB2"/>
    <w:rsid w:val="001C3C3C"/>
    <w:rsid w:val="001C3C8A"/>
    <w:rsid w:val="001C4A50"/>
    <w:rsid w:val="001C5771"/>
    <w:rsid w:val="001C6291"/>
    <w:rsid w:val="001C76A2"/>
    <w:rsid w:val="001C7973"/>
    <w:rsid w:val="001C7E9D"/>
    <w:rsid w:val="001D1E5B"/>
    <w:rsid w:val="001D3583"/>
    <w:rsid w:val="001D3649"/>
    <w:rsid w:val="001D365D"/>
    <w:rsid w:val="001D6154"/>
    <w:rsid w:val="001D6D25"/>
    <w:rsid w:val="001E1624"/>
    <w:rsid w:val="001E25BE"/>
    <w:rsid w:val="001E3F42"/>
    <w:rsid w:val="001E4E6B"/>
    <w:rsid w:val="001E51E9"/>
    <w:rsid w:val="001E61AF"/>
    <w:rsid w:val="001E63EA"/>
    <w:rsid w:val="001E6621"/>
    <w:rsid w:val="001F0709"/>
    <w:rsid w:val="001F0925"/>
    <w:rsid w:val="001F0F1B"/>
    <w:rsid w:val="001F1652"/>
    <w:rsid w:val="001F1BE7"/>
    <w:rsid w:val="001F3A62"/>
    <w:rsid w:val="001F42EA"/>
    <w:rsid w:val="001F439B"/>
    <w:rsid w:val="001F4E96"/>
    <w:rsid w:val="001F5709"/>
    <w:rsid w:val="001F57B2"/>
    <w:rsid w:val="001F5A33"/>
    <w:rsid w:val="001F783F"/>
    <w:rsid w:val="00201336"/>
    <w:rsid w:val="00201D15"/>
    <w:rsid w:val="00202440"/>
    <w:rsid w:val="00202F6E"/>
    <w:rsid w:val="00203296"/>
    <w:rsid w:val="0020358B"/>
    <w:rsid w:val="0020385A"/>
    <w:rsid w:val="00205921"/>
    <w:rsid w:val="002065F9"/>
    <w:rsid w:val="00207414"/>
    <w:rsid w:val="00207C44"/>
    <w:rsid w:val="00210134"/>
    <w:rsid w:val="002101CB"/>
    <w:rsid w:val="00210A31"/>
    <w:rsid w:val="0021207A"/>
    <w:rsid w:val="0021208A"/>
    <w:rsid w:val="002123D1"/>
    <w:rsid w:val="00212498"/>
    <w:rsid w:val="0021346D"/>
    <w:rsid w:val="0021378F"/>
    <w:rsid w:val="00214114"/>
    <w:rsid w:val="0021691F"/>
    <w:rsid w:val="00217CFC"/>
    <w:rsid w:val="00217FB0"/>
    <w:rsid w:val="002204EF"/>
    <w:rsid w:val="00220AA9"/>
    <w:rsid w:val="00220FFB"/>
    <w:rsid w:val="00221CAC"/>
    <w:rsid w:val="00222155"/>
    <w:rsid w:val="00222435"/>
    <w:rsid w:val="00222781"/>
    <w:rsid w:val="00222A08"/>
    <w:rsid w:val="00222B32"/>
    <w:rsid w:val="0022330A"/>
    <w:rsid w:val="0022332A"/>
    <w:rsid w:val="00225949"/>
    <w:rsid w:val="00225D4F"/>
    <w:rsid w:val="0022621E"/>
    <w:rsid w:val="0022627F"/>
    <w:rsid w:val="00227030"/>
    <w:rsid w:val="002271A8"/>
    <w:rsid w:val="00230C39"/>
    <w:rsid w:val="00231558"/>
    <w:rsid w:val="00231809"/>
    <w:rsid w:val="0023423A"/>
    <w:rsid w:val="00234564"/>
    <w:rsid w:val="0023498E"/>
    <w:rsid w:val="00235501"/>
    <w:rsid w:val="00235EB8"/>
    <w:rsid w:val="00236A54"/>
    <w:rsid w:val="00236E58"/>
    <w:rsid w:val="00237E77"/>
    <w:rsid w:val="0024168A"/>
    <w:rsid w:val="0024185B"/>
    <w:rsid w:val="002422FA"/>
    <w:rsid w:val="002439EF"/>
    <w:rsid w:val="0024566D"/>
    <w:rsid w:val="00246FB4"/>
    <w:rsid w:val="00247FB7"/>
    <w:rsid w:val="002508E8"/>
    <w:rsid w:val="00251AB4"/>
    <w:rsid w:val="002537FF"/>
    <w:rsid w:val="0025382E"/>
    <w:rsid w:val="0025717F"/>
    <w:rsid w:val="0026057E"/>
    <w:rsid w:val="00261F75"/>
    <w:rsid w:val="00262040"/>
    <w:rsid w:val="00262BFB"/>
    <w:rsid w:val="00263629"/>
    <w:rsid w:val="002638F3"/>
    <w:rsid w:val="0026441A"/>
    <w:rsid w:val="00265BF1"/>
    <w:rsid w:val="00265C4D"/>
    <w:rsid w:val="00267319"/>
    <w:rsid w:val="0026736D"/>
    <w:rsid w:val="00271BB3"/>
    <w:rsid w:val="002730C5"/>
    <w:rsid w:val="002732FA"/>
    <w:rsid w:val="00273AC1"/>
    <w:rsid w:val="00274072"/>
    <w:rsid w:val="002740DD"/>
    <w:rsid w:val="002769D4"/>
    <w:rsid w:val="00276B0D"/>
    <w:rsid w:val="00276B5D"/>
    <w:rsid w:val="00280D2B"/>
    <w:rsid w:val="00281FEB"/>
    <w:rsid w:val="0028356E"/>
    <w:rsid w:val="002842BF"/>
    <w:rsid w:val="0028609D"/>
    <w:rsid w:val="00286982"/>
    <w:rsid w:val="002872F5"/>
    <w:rsid w:val="0028799D"/>
    <w:rsid w:val="00290BD6"/>
    <w:rsid w:val="002914FA"/>
    <w:rsid w:val="002929AC"/>
    <w:rsid w:val="002934C4"/>
    <w:rsid w:val="002942CD"/>
    <w:rsid w:val="00294B50"/>
    <w:rsid w:val="00294EEC"/>
    <w:rsid w:val="002953BB"/>
    <w:rsid w:val="00295E86"/>
    <w:rsid w:val="002971EB"/>
    <w:rsid w:val="00297888"/>
    <w:rsid w:val="002A0206"/>
    <w:rsid w:val="002A09AA"/>
    <w:rsid w:val="002A0D08"/>
    <w:rsid w:val="002A1225"/>
    <w:rsid w:val="002A36E3"/>
    <w:rsid w:val="002A5BC8"/>
    <w:rsid w:val="002A5C0D"/>
    <w:rsid w:val="002A5C46"/>
    <w:rsid w:val="002A7405"/>
    <w:rsid w:val="002B06A1"/>
    <w:rsid w:val="002B0DA5"/>
    <w:rsid w:val="002B0DA9"/>
    <w:rsid w:val="002B2371"/>
    <w:rsid w:val="002B278E"/>
    <w:rsid w:val="002B2B15"/>
    <w:rsid w:val="002B3257"/>
    <w:rsid w:val="002B386B"/>
    <w:rsid w:val="002B3A41"/>
    <w:rsid w:val="002B3D33"/>
    <w:rsid w:val="002B5933"/>
    <w:rsid w:val="002B5A50"/>
    <w:rsid w:val="002B68AA"/>
    <w:rsid w:val="002B7445"/>
    <w:rsid w:val="002B790B"/>
    <w:rsid w:val="002B7FB7"/>
    <w:rsid w:val="002C1203"/>
    <w:rsid w:val="002C1594"/>
    <w:rsid w:val="002C24D7"/>
    <w:rsid w:val="002C28E1"/>
    <w:rsid w:val="002C4F76"/>
    <w:rsid w:val="002C59D7"/>
    <w:rsid w:val="002C6656"/>
    <w:rsid w:val="002C6ED9"/>
    <w:rsid w:val="002C75A4"/>
    <w:rsid w:val="002C7E1A"/>
    <w:rsid w:val="002C7F50"/>
    <w:rsid w:val="002D02A1"/>
    <w:rsid w:val="002D0C4C"/>
    <w:rsid w:val="002D0C56"/>
    <w:rsid w:val="002D1D84"/>
    <w:rsid w:val="002D2089"/>
    <w:rsid w:val="002D4783"/>
    <w:rsid w:val="002D514B"/>
    <w:rsid w:val="002D55DB"/>
    <w:rsid w:val="002D6618"/>
    <w:rsid w:val="002D6918"/>
    <w:rsid w:val="002D69A8"/>
    <w:rsid w:val="002D72AD"/>
    <w:rsid w:val="002D79AD"/>
    <w:rsid w:val="002D7F91"/>
    <w:rsid w:val="002E07CC"/>
    <w:rsid w:val="002E0BAA"/>
    <w:rsid w:val="002E1D24"/>
    <w:rsid w:val="002E29DC"/>
    <w:rsid w:val="002E2C2E"/>
    <w:rsid w:val="002E5155"/>
    <w:rsid w:val="002E5302"/>
    <w:rsid w:val="002E5AF3"/>
    <w:rsid w:val="002F0375"/>
    <w:rsid w:val="002F060B"/>
    <w:rsid w:val="002F0C51"/>
    <w:rsid w:val="002F17D1"/>
    <w:rsid w:val="002F26A0"/>
    <w:rsid w:val="002F2A9B"/>
    <w:rsid w:val="002F4884"/>
    <w:rsid w:val="002F4BCF"/>
    <w:rsid w:val="002F5C92"/>
    <w:rsid w:val="002F6872"/>
    <w:rsid w:val="002F7241"/>
    <w:rsid w:val="002F7983"/>
    <w:rsid w:val="00300BB7"/>
    <w:rsid w:val="00300D1A"/>
    <w:rsid w:val="003017C2"/>
    <w:rsid w:val="003027E2"/>
    <w:rsid w:val="00302A6A"/>
    <w:rsid w:val="00302C3F"/>
    <w:rsid w:val="0030498C"/>
    <w:rsid w:val="00304BC5"/>
    <w:rsid w:val="00304BC7"/>
    <w:rsid w:val="00304D5D"/>
    <w:rsid w:val="003050AE"/>
    <w:rsid w:val="00306971"/>
    <w:rsid w:val="00307771"/>
    <w:rsid w:val="00307BE8"/>
    <w:rsid w:val="00307D59"/>
    <w:rsid w:val="0031029A"/>
    <w:rsid w:val="00311A77"/>
    <w:rsid w:val="00311AC0"/>
    <w:rsid w:val="00313742"/>
    <w:rsid w:val="003141DB"/>
    <w:rsid w:val="00315352"/>
    <w:rsid w:val="003175CF"/>
    <w:rsid w:val="00322876"/>
    <w:rsid w:val="00323045"/>
    <w:rsid w:val="00323335"/>
    <w:rsid w:val="00324965"/>
    <w:rsid w:val="003272F1"/>
    <w:rsid w:val="003277D7"/>
    <w:rsid w:val="00331340"/>
    <w:rsid w:val="00332957"/>
    <w:rsid w:val="00333ED7"/>
    <w:rsid w:val="00334070"/>
    <w:rsid w:val="0033424B"/>
    <w:rsid w:val="0033495E"/>
    <w:rsid w:val="0033541C"/>
    <w:rsid w:val="00335462"/>
    <w:rsid w:val="00335CBB"/>
    <w:rsid w:val="0033636C"/>
    <w:rsid w:val="00337598"/>
    <w:rsid w:val="003402A1"/>
    <w:rsid w:val="0034052A"/>
    <w:rsid w:val="00341EAB"/>
    <w:rsid w:val="003422FD"/>
    <w:rsid w:val="00343819"/>
    <w:rsid w:val="003442C3"/>
    <w:rsid w:val="00344DCF"/>
    <w:rsid w:val="00344F13"/>
    <w:rsid w:val="003463E0"/>
    <w:rsid w:val="00346400"/>
    <w:rsid w:val="00347B84"/>
    <w:rsid w:val="003527C4"/>
    <w:rsid w:val="00352AAD"/>
    <w:rsid w:val="0035300A"/>
    <w:rsid w:val="003530CF"/>
    <w:rsid w:val="00353F83"/>
    <w:rsid w:val="0035448B"/>
    <w:rsid w:val="003544BF"/>
    <w:rsid w:val="00355A06"/>
    <w:rsid w:val="00355A19"/>
    <w:rsid w:val="00360B77"/>
    <w:rsid w:val="00360FA7"/>
    <w:rsid w:val="003639D3"/>
    <w:rsid w:val="00364B92"/>
    <w:rsid w:val="0036591D"/>
    <w:rsid w:val="00365F3A"/>
    <w:rsid w:val="00366864"/>
    <w:rsid w:val="00367897"/>
    <w:rsid w:val="0037063E"/>
    <w:rsid w:val="0037088B"/>
    <w:rsid w:val="00370A71"/>
    <w:rsid w:val="00370C30"/>
    <w:rsid w:val="00370C36"/>
    <w:rsid w:val="00370F46"/>
    <w:rsid w:val="0037120D"/>
    <w:rsid w:val="0037194E"/>
    <w:rsid w:val="00375C50"/>
    <w:rsid w:val="003765FF"/>
    <w:rsid w:val="00377568"/>
    <w:rsid w:val="00377636"/>
    <w:rsid w:val="00377792"/>
    <w:rsid w:val="00377A26"/>
    <w:rsid w:val="00377D86"/>
    <w:rsid w:val="00377F85"/>
    <w:rsid w:val="00380B29"/>
    <w:rsid w:val="0038147F"/>
    <w:rsid w:val="00381FCF"/>
    <w:rsid w:val="00383415"/>
    <w:rsid w:val="00383752"/>
    <w:rsid w:val="00385A85"/>
    <w:rsid w:val="00386B4C"/>
    <w:rsid w:val="00386F42"/>
    <w:rsid w:val="00387428"/>
    <w:rsid w:val="00387AED"/>
    <w:rsid w:val="00387F92"/>
    <w:rsid w:val="00391017"/>
    <w:rsid w:val="00391705"/>
    <w:rsid w:val="0039199E"/>
    <w:rsid w:val="00391C92"/>
    <w:rsid w:val="00392223"/>
    <w:rsid w:val="003929ED"/>
    <w:rsid w:val="00394803"/>
    <w:rsid w:val="00395A84"/>
    <w:rsid w:val="003970FF"/>
    <w:rsid w:val="00397831"/>
    <w:rsid w:val="003A15C5"/>
    <w:rsid w:val="003A2F32"/>
    <w:rsid w:val="003A3EEA"/>
    <w:rsid w:val="003A43D1"/>
    <w:rsid w:val="003A4548"/>
    <w:rsid w:val="003A520A"/>
    <w:rsid w:val="003A559E"/>
    <w:rsid w:val="003A6444"/>
    <w:rsid w:val="003A6B11"/>
    <w:rsid w:val="003B03E2"/>
    <w:rsid w:val="003B156D"/>
    <w:rsid w:val="003B15BA"/>
    <w:rsid w:val="003B2503"/>
    <w:rsid w:val="003B2662"/>
    <w:rsid w:val="003B37BC"/>
    <w:rsid w:val="003B56D0"/>
    <w:rsid w:val="003B7D1A"/>
    <w:rsid w:val="003B7D8D"/>
    <w:rsid w:val="003C12B9"/>
    <w:rsid w:val="003C2885"/>
    <w:rsid w:val="003C44A1"/>
    <w:rsid w:val="003C6032"/>
    <w:rsid w:val="003C6E02"/>
    <w:rsid w:val="003C72F4"/>
    <w:rsid w:val="003C739C"/>
    <w:rsid w:val="003C7B12"/>
    <w:rsid w:val="003C7DE1"/>
    <w:rsid w:val="003C7F60"/>
    <w:rsid w:val="003D0D5C"/>
    <w:rsid w:val="003D23BA"/>
    <w:rsid w:val="003D4DCC"/>
    <w:rsid w:val="003D6231"/>
    <w:rsid w:val="003D7662"/>
    <w:rsid w:val="003D7814"/>
    <w:rsid w:val="003E10B2"/>
    <w:rsid w:val="003E15F0"/>
    <w:rsid w:val="003E1857"/>
    <w:rsid w:val="003E324C"/>
    <w:rsid w:val="003E41EB"/>
    <w:rsid w:val="003E42B1"/>
    <w:rsid w:val="003E4A18"/>
    <w:rsid w:val="003E6480"/>
    <w:rsid w:val="003E791C"/>
    <w:rsid w:val="003F1307"/>
    <w:rsid w:val="003F2058"/>
    <w:rsid w:val="003F53BC"/>
    <w:rsid w:val="00400E06"/>
    <w:rsid w:val="004024B5"/>
    <w:rsid w:val="004032EC"/>
    <w:rsid w:val="00404407"/>
    <w:rsid w:val="00405590"/>
    <w:rsid w:val="00405CDD"/>
    <w:rsid w:val="00406934"/>
    <w:rsid w:val="004074B4"/>
    <w:rsid w:val="00407EAA"/>
    <w:rsid w:val="0041047A"/>
    <w:rsid w:val="00410807"/>
    <w:rsid w:val="00411376"/>
    <w:rsid w:val="0041151F"/>
    <w:rsid w:val="00411DF0"/>
    <w:rsid w:val="00412A44"/>
    <w:rsid w:val="00413BA1"/>
    <w:rsid w:val="00415472"/>
    <w:rsid w:val="0041710E"/>
    <w:rsid w:val="00417585"/>
    <w:rsid w:val="00417E87"/>
    <w:rsid w:val="00420757"/>
    <w:rsid w:val="00420AD3"/>
    <w:rsid w:val="0042256C"/>
    <w:rsid w:val="00423B2C"/>
    <w:rsid w:val="004252FA"/>
    <w:rsid w:val="00425721"/>
    <w:rsid w:val="00425DB2"/>
    <w:rsid w:val="0042622D"/>
    <w:rsid w:val="00426294"/>
    <w:rsid w:val="00426726"/>
    <w:rsid w:val="0043025F"/>
    <w:rsid w:val="00430AEF"/>
    <w:rsid w:val="00430C8A"/>
    <w:rsid w:val="00430E78"/>
    <w:rsid w:val="00432303"/>
    <w:rsid w:val="0043321E"/>
    <w:rsid w:val="004332CA"/>
    <w:rsid w:val="00434811"/>
    <w:rsid w:val="00434C5F"/>
    <w:rsid w:val="004369EF"/>
    <w:rsid w:val="0043706B"/>
    <w:rsid w:val="00440F8F"/>
    <w:rsid w:val="00441B85"/>
    <w:rsid w:val="004422A7"/>
    <w:rsid w:val="004422B9"/>
    <w:rsid w:val="00442FE6"/>
    <w:rsid w:val="0044309E"/>
    <w:rsid w:val="00443574"/>
    <w:rsid w:val="00443668"/>
    <w:rsid w:val="00443B35"/>
    <w:rsid w:val="00443F8D"/>
    <w:rsid w:val="00445830"/>
    <w:rsid w:val="004458B4"/>
    <w:rsid w:val="0044734F"/>
    <w:rsid w:val="004509CB"/>
    <w:rsid w:val="00453480"/>
    <w:rsid w:val="0045368E"/>
    <w:rsid w:val="00453D88"/>
    <w:rsid w:val="0045458E"/>
    <w:rsid w:val="00454590"/>
    <w:rsid w:val="00454B8A"/>
    <w:rsid w:val="004551FB"/>
    <w:rsid w:val="00455B62"/>
    <w:rsid w:val="004560FB"/>
    <w:rsid w:val="00456149"/>
    <w:rsid w:val="004570EE"/>
    <w:rsid w:val="00460BCD"/>
    <w:rsid w:val="00461223"/>
    <w:rsid w:val="00461E56"/>
    <w:rsid w:val="00462C58"/>
    <w:rsid w:val="00463BD1"/>
    <w:rsid w:val="00464642"/>
    <w:rsid w:val="00464E2E"/>
    <w:rsid w:val="004674C8"/>
    <w:rsid w:val="004674D0"/>
    <w:rsid w:val="00467998"/>
    <w:rsid w:val="004713EE"/>
    <w:rsid w:val="00471880"/>
    <w:rsid w:val="004721BA"/>
    <w:rsid w:val="004738D3"/>
    <w:rsid w:val="004749F9"/>
    <w:rsid w:val="00474B6D"/>
    <w:rsid w:val="00474C06"/>
    <w:rsid w:val="00474F1F"/>
    <w:rsid w:val="004778E1"/>
    <w:rsid w:val="00481819"/>
    <w:rsid w:val="004823E5"/>
    <w:rsid w:val="00482DEF"/>
    <w:rsid w:val="00483E39"/>
    <w:rsid w:val="00484728"/>
    <w:rsid w:val="004849CF"/>
    <w:rsid w:val="00485A93"/>
    <w:rsid w:val="004860ED"/>
    <w:rsid w:val="004869B1"/>
    <w:rsid w:val="00487530"/>
    <w:rsid w:val="004879C6"/>
    <w:rsid w:val="00487BB9"/>
    <w:rsid w:val="004905A0"/>
    <w:rsid w:val="0049105E"/>
    <w:rsid w:val="00492342"/>
    <w:rsid w:val="00492853"/>
    <w:rsid w:val="00493707"/>
    <w:rsid w:val="00494226"/>
    <w:rsid w:val="004958E6"/>
    <w:rsid w:val="00495C38"/>
    <w:rsid w:val="004966DF"/>
    <w:rsid w:val="00496B2B"/>
    <w:rsid w:val="00496DD8"/>
    <w:rsid w:val="0049766D"/>
    <w:rsid w:val="00497F8B"/>
    <w:rsid w:val="004A6541"/>
    <w:rsid w:val="004A661D"/>
    <w:rsid w:val="004A688F"/>
    <w:rsid w:val="004A6F61"/>
    <w:rsid w:val="004A7280"/>
    <w:rsid w:val="004A74B9"/>
    <w:rsid w:val="004B04B8"/>
    <w:rsid w:val="004B0F12"/>
    <w:rsid w:val="004B131F"/>
    <w:rsid w:val="004B1800"/>
    <w:rsid w:val="004B1F48"/>
    <w:rsid w:val="004B2191"/>
    <w:rsid w:val="004B2E6F"/>
    <w:rsid w:val="004B427E"/>
    <w:rsid w:val="004B45E9"/>
    <w:rsid w:val="004B5D5D"/>
    <w:rsid w:val="004B6514"/>
    <w:rsid w:val="004B69E9"/>
    <w:rsid w:val="004B76D9"/>
    <w:rsid w:val="004C085F"/>
    <w:rsid w:val="004C0DE9"/>
    <w:rsid w:val="004C112C"/>
    <w:rsid w:val="004C2A68"/>
    <w:rsid w:val="004C2AE4"/>
    <w:rsid w:val="004C54B2"/>
    <w:rsid w:val="004C5FD7"/>
    <w:rsid w:val="004C6294"/>
    <w:rsid w:val="004C712C"/>
    <w:rsid w:val="004C7DE4"/>
    <w:rsid w:val="004D08AF"/>
    <w:rsid w:val="004D1EE7"/>
    <w:rsid w:val="004D221F"/>
    <w:rsid w:val="004D2470"/>
    <w:rsid w:val="004D3757"/>
    <w:rsid w:val="004D3DFC"/>
    <w:rsid w:val="004D418F"/>
    <w:rsid w:val="004D546A"/>
    <w:rsid w:val="004D65BC"/>
    <w:rsid w:val="004D66BD"/>
    <w:rsid w:val="004E2293"/>
    <w:rsid w:val="004E23D5"/>
    <w:rsid w:val="004E41A6"/>
    <w:rsid w:val="004E6291"/>
    <w:rsid w:val="004E6E16"/>
    <w:rsid w:val="004E71A9"/>
    <w:rsid w:val="004E7727"/>
    <w:rsid w:val="004F1166"/>
    <w:rsid w:val="004F1AC9"/>
    <w:rsid w:val="004F1E1E"/>
    <w:rsid w:val="004F31C9"/>
    <w:rsid w:val="004F3E7D"/>
    <w:rsid w:val="004F5191"/>
    <w:rsid w:val="004F5536"/>
    <w:rsid w:val="004F65D3"/>
    <w:rsid w:val="004F6E8D"/>
    <w:rsid w:val="004F7528"/>
    <w:rsid w:val="004F7594"/>
    <w:rsid w:val="005001C4"/>
    <w:rsid w:val="00500319"/>
    <w:rsid w:val="00501226"/>
    <w:rsid w:val="00501290"/>
    <w:rsid w:val="00501A2A"/>
    <w:rsid w:val="00501E85"/>
    <w:rsid w:val="00501F47"/>
    <w:rsid w:val="00502225"/>
    <w:rsid w:val="0050233C"/>
    <w:rsid w:val="0050276C"/>
    <w:rsid w:val="00502C5A"/>
    <w:rsid w:val="005040A9"/>
    <w:rsid w:val="00505266"/>
    <w:rsid w:val="005060DF"/>
    <w:rsid w:val="00506B0C"/>
    <w:rsid w:val="00516E57"/>
    <w:rsid w:val="005214FE"/>
    <w:rsid w:val="00525165"/>
    <w:rsid w:val="005252FD"/>
    <w:rsid w:val="005253DF"/>
    <w:rsid w:val="0052553C"/>
    <w:rsid w:val="00525E87"/>
    <w:rsid w:val="0052615F"/>
    <w:rsid w:val="00526477"/>
    <w:rsid w:val="005276D7"/>
    <w:rsid w:val="00527741"/>
    <w:rsid w:val="00531231"/>
    <w:rsid w:val="00532673"/>
    <w:rsid w:val="005331E0"/>
    <w:rsid w:val="005349B5"/>
    <w:rsid w:val="0053660E"/>
    <w:rsid w:val="00536A6D"/>
    <w:rsid w:val="005405E6"/>
    <w:rsid w:val="00542B59"/>
    <w:rsid w:val="00545122"/>
    <w:rsid w:val="00545FF4"/>
    <w:rsid w:val="00551056"/>
    <w:rsid w:val="00551217"/>
    <w:rsid w:val="00551DE1"/>
    <w:rsid w:val="00551F3D"/>
    <w:rsid w:val="0055281C"/>
    <w:rsid w:val="0055321C"/>
    <w:rsid w:val="00553F4B"/>
    <w:rsid w:val="0055405B"/>
    <w:rsid w:val="00554B2C"/>
    <w:rsid w:val="0055783F"/>
    <w:rsid w:val="005613B4"/>
    <w:rsid w:val="0056158E"/>
    <w:rsid w:val="00561790"/>
    <w:rsid w:val="00562265"/>
    <w:rsid w:val="0056379E"/>
    <w:rsid w:val="00563DE1"/>
    <w:rsid w:val="00563F36"/>
    <w:rsid w:val="00564992"/>
    <w:rsid w:val="00564B27"/>
    <w:rsid w:val="00565BE1"/>
    <w:rsid w:val="00565EED"/>
    <w:rsid w:val="00566E39"/>
    <w:rsid w:val="00566E46"/>
    <w:rsid w:val="005670D1"/>
    <w:rsid w:val="00571187"/>
    <w:rsid w:val="00571961"/>
    <w:rsid w:val="00572267"/>
    <w:rsid w:val="00573841"/>
    <w:rsid w:val="005747BD"/>
    <w:rsid w:val="005747E9"/>
    <w:rsid w:val="00575494"/>
    <w:rsid w:val="0057556E"/>
    <w:rsid w:val="0057703C"/>
    <w:rsid w:val="0058095C"/>
    <w:rsid w:val="00581355"/>
    <w:rsid w:val="00581775"/>
    <w:rsid w:val="00581958"/>
    <w:rsid w:val="00584578"/>
    <w:rsid w:val="005867C1"/>
    <w:rsid w:val="00586984"/>
    <w:rsid w:val="00591944"/>
    <w:rsid w:val="0059203A"/>
    <w:rsid w:val="005928FB"/>
    <w:rsid w:val="00593616"/>
    <w:rsid w:val="0059382E"/>
    <w:rsid w:val="0059386C"/>
    <w:rsid w:val="00594962"/>
    <w:rsid w:val="00596108"/>
    <w:rsid w:val="005966C3"/>
    <w:rsid w:val="00596D62"/>
    <w:rsid w:val="00597587"/>
    <w:rsid w:val="00597F27"/>
    <w:rsid w:val="005A052F"/>
    <w:rsid w:val="005A05EE"/>
    <w:rsid w:val="005A0E9C"/>
    <w:rsid w:val="005A2245"/>
    <w:rsid w:val="005A38C5"/>
    <w:rsid w:val="005A3E1E"/>
    <w:rsid w:val="005A4133"/>
    <w:rsid w:val="005A492B"/>
    <w:rsid w:val="005A5536"/>
    <w:rsid w:val="005A69B8"/>
    <w:rsid w:val="005A703B"/>
    <w:rsid w:val="005A7BF4"/>
    <w:rsid w:val="005A7DF0"/>
    <w:rsid w:val="005B0A6F"/>
    <w:rsid w:val="005B29DC"/>
    <w:rsid w:val="005B3A81"/>
    <w:rsid w:val="005B4050"/>
    <w:rsid w:val="005B4E43"/>
    <w:rsid w:val="005B5771"/>
    <w:rsid w:val="005B5F7E"/>
    <w:rsid w:val="005C0678"/>
    <w:rsid w:val="005C0F56"/>
    <w:rsid w:val="005C1A26"/>
    <w:rsid w:val="005C3599"/>
    <w:rsid w:val="005C50A8"/>
    <w:rsid w:val="005C5695"/>
    <w:rsid w:val="005C5775"/>
    <w:rsid w:val="005C63D9"/>
    <w:rsid w:val="005C692B"/>
    <w:rsid w:val="005C7608"/>
    <w:rsid w:val="005D1FE2"/>
    <w:rsid w:val="005D2935"/>
    <w:rsid w:val="005D2990"/>
    <w:rsid w:val="005D2A41"/>
    <w:rsid w:val="005D69ED"/>
    <w:rsid w:val="005D7F08"/>
    <w:rsid w:val="005E0F11"/>
    <w:rsid w:val="005E1FC2"/>
    <w:rsid w:val="005E2A51"/>
    <w:rsid w:val="005E2B40"/>
    <w:rsid w:val="005E31CE"/>
    <w:rsid w:val="005E35FA"/>
    <w:rsid w:val="005E44E0"/>
    <w:rsid w:val="005E4C2D"/>
    <w:rsid w:val="005E5178"/>
    <w:rsid w:val="005E54FA"/>
    <w:rsid w:val="005E56C5"/>
    <w:rsid w:val="005E6CE8"/>
    <w:rsid w:val="005E77C0"/>
    <w:rsid w:val="005F0280"/>
    <w:rsid w:val="005F0CD0"/>
    <w:rsid w:val="005F1149"/>
    <w:rsid w:val="005F1BA6"/>
    <w:rsid w:val="005F279E"/>
    <w:rsid w:val="005F27EF"/>
    <w:rsid w:val="005F6901"/>
    <w:rsid w:val="005F69AA"/>
    <w:rsid w:val="005F6E19"/>
    <w:rsid w:val="005F7ED4"/>
    <w:rsid w:val="00600397"/>
    <w:rsid w:val="00600909"/>
    <w:rsid w:val="00602410"/>
    <w:rsid w:val="0060261D"/>
    <w:rsid w:val="00604735"/>
    <w:rsid w:val="00604FF4"/>
    <w:rsid w:val="0060558D"/>
    <w:rsid w:val="00605E48"/>
    <w:rsid w:val="00606961"/>
    <w:rsid w:val="00610B4C"/>
    <w:rsid w:val="00610E5E"/>
    <w:rsid w:val="00611CE9"/>
    <w:rsid w:val="00612A40"/>
    <w:rsid w:val="00613392"/>
    <w:rsid w:val="006136CF"/>
    <w:rsid w:val="00613917"/>
    <w:rsid w:val="00613FA2"/>
    <w:rsid w:val="00614ED2"/>
    <w:rsid w:val="006150F1"/>
    <w:rsid w:val="00615853"/>
    <w:rsid w:val="006172AC"/>
    <w:rsid w:val="00617788"/>
    <w:rsid w:val="00620EAF"/>
    <w:rsid w:val="0062252F"/>
    <w:rsid w:val="006228A6"/>
    <w:rsid w:val="00622CE9"/>
    <w:rsid w:val="00623731"/>
    <w:rsid w:val="006242EC"/>
    <w:rsid w:val="00624F85"/>
    <w:rsid w:val="00625F94"/>
    <w:rsid w:val="006309FA"/>
    <w:rsid w:val="00630A5A"/>
    <w:rsid w:val="00632DA2"/>
    <w:rsid w:val="00633322"/>
    <w:rsid w:val="00633808"/>
    <w:rsid w:val="00634780"/>
    <w:rsid w:val="0063482D"/>
    <w:rsid w:val="00635A1F"/>
    <w:rsid w:val="006360E6"/>
    <w:rsid w:val="00636B35"/>
    <w:rsid w:val="00636E6A"/>
    <w:rsid w:val="0063796B"/>
    <w:rsid w:val="0064294F"/>
    <w:rsid w:val="00644B1A"/>
    <w:rsid w:val="00644E5D"/>
    <w:rsid w:val="006465E1"/>
    <w:rsid w:val="00646620"/>
    <w:rsid w:val="00647D8B"/>
    <w:rsid w:val="00650042"/>
    <w:rsid w:val="00650C8B"/>
    <w:rsid w:val="006513AA"/>
    <w:rsid w:val="00652610"/>
    <w:rsid w:val="006534DC"/>
    <w:rsid w:val="006535EC"/>
    <w:rsid w:val="00653A25"/>
    <w:rsid w:val="006546D8"/>
    <w:rsid w:val="0065471A"/>
    <w:rsid w:val="006565ED"/>
    <w:rsid w:val="00660D23"/>
    <w:rsid w:val="006610A0"/>
    <w:rsid w:val="00662AEE"/>
    <w:rsid w:val="00662B35"/>
    <w:rsid w:val="00662D9A"/>
    <w:rsid w:val="00662FBF"/>
    <w:rsid w:val="00664A14"/>
    <w:rsid w:val="00664A75"/>
    <w:rsid w:val="006713A4"/>
    <w:rsid w:val="00671745"/>
    <w:rsid w:val="00672A2C"/>
    <w:rsid w:val="00672B17"/>
    <w:rsid w:val="00672EF1"/>
    <w:rsid w:val="00673375"/>
    <w:rsid w:val="00673EA9"/>
    <w:rsid w:val="006750E6"/>
    <w:rsid w:val="00675942"/>
    <w:rsid w:val="00676031"/>
    <w:rsid w:val="006801DB"/>
    <w:rsid w:val="006825B2"/>
    <w:rsid w:val="00684FB3"/>
    <w:rsid w:val="0068522F"/>
    <w:rsid w:val="0068548A"/>
    <w:rsid w:val="00685F72"/>
    <w:rsid w:val="00686D51"/>
    <w:rsid w:val="00686D5E"/>
    <w:rsid w:val="00686E9D"/>
    <w:rsid w:val="006876B0"/>
    <w:rsid w:val="006878CE"/>
    <w:rsid w:val="006917AA"/>
    <w:rsid w:val="0069216A"/>
    <w:rsid w:val="00693573"/>
    <w:rsid w:val="00693E17"/>
    <w:rsid w:val="0069458E"/>
    <w:rsid w:val="00694AED"/>
    <w:rsid w:val="00695777"/>
    <w:rsid w:val="0069577B"/>
    <w:rsid w:val="00695CEE"/>
    <w:rsid w:val="006A023C"/>
    <w:rsid w:val="006A09E5"/>
    <w:rsid w:val="006A1469"/>
    <w:rsid w:val="006A3606"/>
    <w:rsid w:val="006A39EA"/>
    <w:rsid w:val="006A5B11"/>
    <w:rsid w:val="006A5D2E"/>
    <w:rsid w:val="006A63BB"/>
    <w:rsid w:val="006A63F0"/>
    <w:rsid w:val="006A6532"/>
    <w:rsid w:val="006A693B"/>
    <w:rsid w:val="006A745F"/>
    <w:rsid w:val="006A79EA"/>
    <w:rsid w:val="006B002B"/>
    <w:rsid w:val="006B0FC5"/>
    <w:rsid w:val="006B1EA7"/>
    <w:rsid w:val="006B301D"/>
    <w:rsid w:val="006B3751"/>
    <w:rsid w:val="006B3E9D"/>
    <w:rsid w:val="006B48D6"/>
    <w:rsid w:val="006B572F"/>
    <w:rsid w:val="006B5827"/>
    <w:rsid w:val="006B5D62"/>
    <w:rsid w:val="006B5EE3"/>
    <w:rsid w:val="006B6B5B"/>
    <w:rsid w:val="006C09FB"/>
    <w:rsid w:val="006C0C21"/>
    <w:rsid w:val="006C3420"/>
    <w:rsid w:val="006C5181"/>
    <w:rsid w:val="006C589F"/>
    <w:rsid w:val="006C6093"/>
    <w:rsid w:val="006C702E"/>
    <w:rsid w:val="006C7D7F"/>
    <w:rsid w:val="006C7EC2"/>
    <w:rsid w:val="006D1039"/>
    <w:rsid w:val="006D1C1D"/>
    <w:rsid w:val="006D2054"/>
    <w:rsid w:val="006D22D4"/>
    <w:rsid w:val="006D3C45"/>
    <w:rsid w:val="006D3E5E"/>
    <w:rsid w:val="006D45F4"/>
    <w:rsid w:val="006D473B"/>
    <w:rsid w:val="006D4BE4"/>
    <w:rsid w:val="006D5648"/>
    <w:rsid w:val="006D6AF9"/>
    <w:rsid w:val="006D778B"/>
    <w:rsid w:val="006E09CE"/>
    <w:rsid w:val="006E1D4C"/>
    <w:rsid w:val="006E25D5"/>
    <w:rsid w:val="006E45BE"/>
    <w:rsid w:val="006F0D99"/>
    <w:rsid w:val="006F119D"/>
    <w:rsid w:val="006F3025"/>
    <w:rsid w:val="006F41B7"/>
    <w:rsid w:val="006F45C2"/>
    <w:rsid w:val="006F4C57"/>
    <w:rsid w:val="006F5C5C"/>
    <w:rsid w:val="006F5E34"/>
    <w:rsid w:val="006F617A"/>
    <w:rsid w:val="006F6EE9"/>
    <w:rsid w:val="00700BD3"/>
    <w:rsid w:val="00700E81"/>
    <w:rsid w:val="00701274"/>
    <w:rsid w:val="00701B0F"/>
    <w:rsid w:val="00702E87"/>
    <w:rsid w:val="0070318D"/>
    <w:rsid w:val="0070417F"/>
    <w:rsid w:val="00704A64"/>
    <w:rsid w:val="00704D31"/>
    <w:rsid w:val="007063CB"/>
    <w:rsid w:val="0070694D"/>
    <w:rsid w:val="00706D6B"/>
    <w:rsid w:val="007073C8"/>
    <w:rsid w:val="00710763"/>
    <w:rsid w:val="00710877"/>
    <w:rsid w:val="00710B5F"/>
    <w:rsid w:val="00711818"/>
    <w:rsid w:val="00711AAF"/>
    <w:rsid w:val="00713C49"/>
    <w:rsid w:val="007146E4"/>
    <w:rsid w:val="0071662B"/>
    <w:rsid w:val="00716A96"/>
    <w:rsid w:val="00716D1A"/>
    <w:rsid w:val="00716FE2"/>
    <w:rsid w:val="007176D0"/>
    <w:rsid w:val="00720BF7"/>
    <w:rsid w:val="00721DBF"/>
    <w:rsid w:val="00721E79"/>
    <w:rsid w:val="007220E1"/>
    <w:rsid w:val="00722E6A"/>
    <w:rsid w:val="007238F3"/>
    <w:rsid w:val="00723908"/>
    <w:rsid w:val="00724482"/>
    <w:rsid w:val="00724655"/>
    <w:rsid w:val="00726842"/>
    <w:rsid w:val="00727613"/>
    <w:rsid w:val="0073231C"/>
    <w:rsid w:val="007345B2"/>
    <w:rsid w:val="00734E7F"/>
    <w:rsid w:val="007352C0"/>
    <w:rsid w:val="0073713A"/>
    <w:rsid w:val="00737941"/>
    <w:rsid w:val="00740CEC"/>
    <w:rsid w:val="00742D3F"/>
    <w:rsid w:val="00743B09"/>
    <w:rsid w:val="007451AF"/>
    <w:rsid w:val="0074546B"/>
    <w:rsid w:val="00745A94"/>
    <w:rsid w:val="00745B58"/>
    <w:rsid w:val="007508BA"/>
    <w:rsid w:val="00751E74"/>
    <w:rsid w:val="007523D8"/>
    <w:rsid w:val="00752977"/>
    <w:rsid w:val="00754552"/>
    <w:rsid w:val="007548E3"/>
    <w:rsid w:val="00755979"/>
    <w:rsid w:val="0075610C"/>
    <w:rsid w:val="00756A07"/>
    <w:rsid w:val="00756DCE"/>
    <w:rsid w:val="0075779D"/>
    <w:rsid w:val="00757AA9"/>
    <w:rsid w:val="007610A6"/>
    <w:rsid w:val="00761BC5"/>
    <w:rsid w:val="00762C40"/>
    <w:rsid w:val="00762F71"/>
    <w:rsid w:val="007636B0"/>
    <w:rsid w:val="0076375C"/>
    <w:rsid w:val="00763A4F"/>
    <w:rsid w:val="00763F81"/>
    <w:rsid w:val="007642FA"/>
    <w:rsid w:val="00764675"/>
    <w:rsid w:val="007658C0"/>
    <w:rsid w:val="00765ED0"/>
    <w:rsid w:val="0076743D"/>
    <w:rsid w:val="007674E4"/>
    <w:rsid w:val="00767525"/>
    <w:rsid w:val="00770226"/>
    <w:rsid w:val="00770BDC"/>
    <w:rsid w:val="00770D44"/>
    <w:rsid w:val="00771D21"/>
    <w:rsid w:val="00773516"/>
    <w:rsid w:val="007737C6"/>
    <w:rsid w:val="00775192"/>
    <w:rsid w:val="00776074"/>
    <w:rsid w:val="00776328"/>
    <w:rsid w:val="00776A6C"/>
    <w:rsid w:val="00776D71"/>
    <w:rsid w:val="0078035F"/>
    <w:rsid w:val="00780DE6"/>
    <w:rsid w:val="00781124"/>
    <w:rsid w:val="00781380"/>
    <w:rsid w:val="00783010"/>
    <w:rsid w:val="0078452B"/>
    <w:rsid w:val="007847B8"/>
    <w:rsid w:val="00784B08"/>
    <w:rsid w:val="00785062"/>
    <w:rsid w:val="00785C43"/>
    <w:rsid w:val="00786FC3"/>
    <w:rsid w:val="00787648"/>
    <w:rsid w:val="007907A2"/>
    <w:rsid w:val="00790C9E"/>
    <w:rsid w:val="00790D8C"/>
    <w:rsid w:val="00790F24"/>
    <w:rsid w:val="00791626"/>
    <w:rsid w:val="00791CDC"/>
    <w:rsid w:val="00791FBD"/>
    <w:rsid w:val="007928A8"/>
    <w:rsid w:val="00792E17"/>
    <w:rsid w:val="00793862"/>
    <w:rsid w:val="00793B64"/>
    <w:rsid w:val="007955E4"/>
    <w:rsid w:val="00795AEA"/>
    <w:rsid w:val="007A001A"/>
    <w:rsid w:val="007A3057"/>
    <w:rsid w:val="007A4886"/>
    <w:rsid w:val="007A4AEE"/>
    <w:rsid w:val="007A55D1"/>
    <w:rsid w:val="007B1CF2"/>
    <w:rsid w:val="007B20CC"/>
    <w:rsid w:val="007B3BEF"/>
    <w:rsid w:val="007B4914"/>
    <w:rsid w:val="007B4F52"/>
    <w:rsid w:val="007B7D0F"/>
    <w:rsid w:val="007C0E2A"/>
    <w:rsid w:val="007C1A0A"/>
    <w:rsid w:val="007C23BD"/>
    <w:rsid w:val="007C247C"/>
    <w:rsid w:val="007C32D8"/>
    <w:rsid w:val="007C4E72"/>
    <w:rsid w:val="007C6AC9"/>
    <w:rsid w:val="007C6C18"/>
    <w:rsid w:val="007C6E15"/>
    <w:rsid w:val="007C799F"/>
    <w:rsid w:val="007D0B99"/>
    <w:rsid w:val="007D14F1"/>
    <w:rsid w:val="007D2C09"/>
    <w:rsid w:val="007D31DA"/>
    <w:rsid w:val="007D3225"/>
    <w:rsid w:val="007D3940"/>
    <w:rsid w:val="007D3975"/>
    <w:rsid w:val="007D575D"/>
    <w:rsid w:val="007D5A00"/>
    <w:rsid w:val="007D5C44"/>
    <w:rsid w:val="007D6A9C"/>
    <w:rsid w:val="007E0274"/>
    <w:rsid w:val="007E0558"/>
    <w:rsid w:val="007E08BA"/>
    <w:rsid w:val="007E0966"/>
    <w:rsid w:val="007E1AF7"/>
    <w:rsid w:val="007E1DC2"/>
    <w:rsid w:val="007E45A6"/>
    <w:rsid w:val="007E4BA3"/>
    <w:rsid w:val="007E5BF2"/>
    <w:rsid w:val="007E6601"/>
    <w:rsid w:val="007F1067"/>
    <w:rsid w:val="007F1E07"/>
    <w:rsid w:val="007F3D97"/>
    <w:rsid w:val="007F47C7"/>
    <w:rsid w:val="007F5E02"/>
    <w:rsid w:val="008002A1"/>
    <w:rsid w:val="00800D64"/>
    <w:rsid w:val="00801AB2"/>
    <w:rsid w:val="00803337"/>
    <w:rsid w:val="00803791"/>
    <w:rsid w:val="0080384B"/>
    <w:rsid w:val="00803A0E"/>
    <w:rsid w:val="00803DBD"/>
    <w:rsid w:val="00804C5E"/>
    <w:rsid w:val="00806E00"/>
    <w:rsid w:val="00807195"/>
    <w:rsid w:val="0081039F"/>
    <w:rsid w:val="00810832"/>
    <w:rsid w:val="00813101"/>
    <w:rsid w:val="008144C5"/>
    <w:rsid w:val="00815F3E"/>
    <w:rsid w:val="00815F4C"/>
    <w:rsid w:val="00820716"/>
    <w:rsid w:val="008208E5"/>
    <w:rsid w:val="00821376"/>
    <w:rsid w:val="00821436"/>
    <w:rsid w:val="0082215E"/>
    <w:rsid w:val="00822DD9"/>
    <w:rsid w:val="00823C41"/>
    <w:rsid w:val="00825DA3"/>
    <w:rsid w:val="008279D3"/>
    <w:rsid w:val="00830A2B"/>
    <w:rsid w:val="00830F1B"/>
    <w:rsid w:val="00831307"/>
    <w:rsid w:val="00831631"/>
    <w:rsid w:val="0083175F"/>
    <w:rsid w:val="00832949"/>
    <w:rsid w:val="008362AB"/>
    <w:rsid w:val="00836531"/>
    <w:rsid w:val="0083656C"/>
    <w:rsid w:val="00836AC9"/>
    <w:rsid w:val="00837789"/>
    <w:rsid w:val="00837A3D"/>
    <w:rsid w:val="00840F57"/>
    <w:rsid w:val="008420CF"/>
    <w:rsid w:val="00842E3D"/>
    <w:rsid w:val="008432FF"/>
    <w:rsid w:val="00844D18"/>
    <w:rsid w:val="00844DBD"/>
    <w:rsid w:val="0084504C"/>
    <w:rsid w:val="0084608A"/>
    <w:rsid w:val="00847416"/>
    <w:rsid w:val="00847448"/>
    <w:rsid w:val="0085067B"/>
    <w:rsid w:val="008518C7"/>
    <w:rsid w:val="00851FD7"/>
    <w:rsid w:val="008521F3"/>
    <w:rsid w:val="00853512"/>
    <w:rsid w:val="00854463"/>
    <w:rsid w:val="00854D60"/>
    <w:rsid w:val="00855CEF"/>
    <w:rsid w:val="00856310"/>
    <w:rsid w:val="0085773A"/>
    <w:rsid w:val="00862640"/>
    <w:rsid w:val="00862837"/>
    <w:rsid w:val="00862D81"/>
    <w:rsid w:val="00863F98"/>
    <w:rsid w:val="008648B8"/>
    <w:rsid w:val="0086492B"/>
    <w:rsid w:val="00876E51"/>
    <w:rsid w:val="0087700C"/>
    <w:rsid w:val="00877628"/>
    <w:rsid w:val="0088059D"/>
    <w:rsid w:val="0088083C"/>
    <w:rsid w:val="00881B36"/>
    <w:rsid w:val="008821FE"/>
    <w:rsid w:val="00882258"/>
    <w:rsid w:val="00882550"/>
    <w:rsid w:val="008840B8"/>
    <w:rsid w:val="0088502E"/>
    <w:rsid w:val="008860F1"/>
    <w:rsid w:val="008862C3"/>
    <w:rsid w:val="008864EE"/>
    <w:rsid w:val="00886581"/>
    <w:rsid w:val="00890316"/>
    <w:rsid w:val="00891761"/>
    <w:rsid w:val="00891B4E"/>
    <w:rsid w:val="008952E6"/>
    <w:rsid w:val="00895601"/>
    <w:rsid w:val="00895813"/>
    <w:rsid w:val="00897067"/>
    <w:rsid w:val="008A062C"/>
    <w:rsid w:val="008A1887"/>
    <w:rsid w:val="008A1FCF"/>
    <w:rsid w:val="008A2708"/>
    <w:rsid w:val="008A3A75"/>
    <w:rsid w:val="008A4437"/>
    <w:rsid w:val="008A44E6"/>
    <w:rsid w:val="008A45A6"/>
    <w:rsid w:val="008A4C95"/>
    <w:rsid w:val="008A5294"/>
    <w:rsid w:val="008A5891"/>
    <w:rsid w:val="008A6617"/>
    <w:rsid w:val="008A6E37"/>
    <w:rsid w:val="008A7CAA"/>
    <w:rsid w:val="008B08F0"/>
    <w:rsid w:val="008B2DB1"/>
    <w:rsid w:val="008B2E7B"/>
    <w:rsid w:val="008B56A3"/>
    <w:rsid w:val="008B56C6"/>
    <w:rsid w:val="008B5B7E"/>
    <w:rsid w:val="008B67EA"/>
    <w:rsid w:val="008B7CC9"/>
    <w:rsid w:val="008C021E"/>
    <w:rsid w:val="008C0667"/>
    <w:rsid w:val="008C238C"/>
    <w:rsid w:val="008C5C2D"/>
    <w:rsid w:val="008C74AC"/>
    <w:rsid w:val="008C7DB1"/>
    <w:rsid w:val="008D3046"/>
    <w:rsid w:val="008D31A4"/>
    <w:rsid w:val="008D4767"/>
    <w:rsid w:val="008D64AF"/>
    <w:rsid w:val="008D6B2C"/>
    <w:rsid w:val="008E0DD0"/>
    <w:rsid w:val="008E1632"/>
    <w:rsid w:val="008E1F4D"/>
    <w:rsid w:val="008E29B2"/>
    <w:rsid w:val="008E31E9"/>
    <w:rsid w:val="008E542B"/>
    <w:rsid w:val="008E62D5"/>
    <w:rsid w:val="008E7EB3"/>
    <w:rsid w:val="008F1614"/>
    <w:rsid w:val="008F23AB"/>
    <w:rsid w:val="008F32C8"/>
    <w:rsid w:val="008F34D8"/>
    <w:rsid w:val="008F4734"/>
    <w:rsid w:val="008F4BC5"/>
    <w:rsid w:val="008F6692"/>
    <w:rsid w:val="008F6A24"/>
    <w:rsid w:val="008F7EAA"/>
    <w:rsid w:val="009018F6"/>
    <w:rsid w:val="00902670"/>
    <w:rsid w:val="00902A28"/>
    <w:rsid w:val="00902A3D"/>
    <w:rsid w:val="00902AB8"/>
    <w:rsid w:val="009032AF"/>
    <w:rsid w:val="00904B45"/>
    <w:rsid w:val="00904FFE"/>
    <w:rsid w:val="009051BE"/>
    <w:rsid w:val="009059E8"/>
    <w:rsid w:val="00907892"/>
    <w:rsid w:val="009100B2"/>
    <w:rsid w:val="00910DD5"/>
    <w:rsid w:val="00911BCD"/>
    <w:rsid w:val="00911E40"/>
    <w:rsid w:val="00913EC4"/>
    <w:rsid w:val="0091635C"/>
    <w:rsid w:val="00917ACE"/>
    <w:rsid w:val="00920906"/>
    <w:rsid w:val="0092168D"/>
    <w:rsid w:val="00921F19"/>
    <w:rsid w:val="009225C2"/>
    <w:rsid w:val="00922B57"/>
    <w:rsid w:val="0092581A"/>
    <w:rsid w:val="0092649C"/>
    <w:rsid w:val="00931F76"/>
    <w:rsid w:val="00932AE5"/>
    <w:rsid w:val="00932EA0"/>
    <w:rsid w:val="00933180"/>
    <w:rsid w:val="00934C88"/>
    <w:rsid w:val="009364BC"/>
    <w:rsid w:val="00937922"/>
    <w:rsid w:val="00937C88"/>
    <w:rsid w:val="00937E6B"/>
    <w:rsid w:val="009405B1"/>
    <w:rsid w:val="0094099E"/>
    <w:rsid w:val="00940D82"/>
    <w:rsid w:val="0094553C"/>
    <w:rsid w:val="009458C2"/>
    <w:rsid w:val="00946111"/>
    <w:rsid w:val="0094654A"/>
    <w:rsid w:val="00951B47"/>
    <w:rsid w:val="00955F62"/>
    <w:rsid w:val="00960BEB"/>
    <w:rsid w:val="009624DB"/>
    <w:rsid w:val="00962B0C"/>
    <w:rsid w:val="00963ABB"/>
    <w:rsid w:val="00963EE1"/>
    <w:rsid w:val="009646A7"/>
    <w:rsid w:val="00965334"/>
    <w:rsid w:val="00965AB0"/>
    <w:rsid w:val="00967113"/>
    <w:rsid w:val="00967995"/>
    <w:rsid w:val="009708BB"/>
    <w:rsid w:val="00971FF8"/>
    <w:rsid w:val="00972EB4"/>
    <w:rsid w:val="00973A08"/>
    <w:rsid w:val="009742E9"/>
    <w:rsid w:val="0097485F"/>
    <w:rsid w:val="00974879"/>
    <w:rsid w:val="00976684"/>
    <w:rsid w:val="009766FE"/>
    <w:rsid w:val="0098229F"/>
    <w:rsid w:val="009827D1"/>
    <w:rsid w:val="00984BF6"/>
    <w:rsid w:val="00986CA4"/>
    <w:rsid w:val="009914BD"/>
    <w:rsid w:val="00991D90"/>
    <w:rsid w:val="009920A9"/>
    <w:rsid w:val="00993527"/>
    <w:rsid w:val="009936E0"/>
    <w:rsid w:val="00993E69"/>
    <w:rsid w:val="00994890"/>
    <w:rsid w:val="009973A4"/>
    <w:rsid w:val="00997D1E"/>
    <w:rsid w:val="009A0A3D"/>
    <w:rsid w:val="009A284A"/>
    <w:rsid w:val="009A3052"/>
    <w:rsid w:val="009A44A6"/>
    <w:rsid w:val="009A5FA2"/>
    <w:rsid w:val="009A658E"/>
    <w:rsid w:val="009A7102"/>
    <w:rsid w:val="009A7AC6"/>
    <w:rsid w:val="009A7D91"/>
    <w:rsid w:val="009B179A"/>
    <w:rsid w:val="009B1E30"/>
    <w:rsid w:val="009B3090"/>
    <w:rsid w:val="009B5951"/>
    <w:rsid w:val="009B69C8"/>
    <w:rsid w:val="009B726E"/>
    <w:rsid w:val="009C016B"/>
    <w:rsid w:val="009C0971"/>
    <w:rsid w:val="009C0B09"/>
    <w:rsid w:val="009C1494"/>
    <w:rsid w:val="009C1792"/>
    <w:rsid w:val="009C1D34"/>
    <w:rsid w:val="009C262C"/>
    <w:rsid w:val="009C30E9"/>
    <w:rsid w:val="009C347C"/>
    <w:rsid w:val="009C34D1"/>
    <w:rsid w:val="009C3C95"/>
    <w:rsid w:val="009C745D"/>
    <w:rsid w:val="009C7545"/>
    <w:rsid w:val="009D0AA1"/>
    <w:rsid w:val="009D2BF3"/>
    <w:rsid w:val="009D4C88"/>
    <w:rsid w:val="009D6537"/>
    <w:rsid w:val="009E224F"/>
    <w:rsid w:val="009E2A54"/>
    <w:rsid w:val="009E38E4"/>
    <w:rsid w:val="009E52D6"/>
    <w:rsid w:val="009E56FB"/>
    <w:rsid w:val="009F0DE4"/>
    <w:rsid w:val="009F12E9"/>
    <w:rsid w:val="009F1505"/>
    <w:rsid w:val="009F1EA7"/>
    <w:rsid w:val="009F3CF2"/>
    <w:rsid w:val="009F4449"/>
    <w:rsid w:val="009F5027"/>
    <w:rsid w:val="009F53CA"/>
    <w:rsid w:val="009F5E39"/>
    <w:rsid w:val="009F638A"/>
    <w:rsid w:val="009F69DC"/>
    <w:rsid w:val="00A0411C"/>
    <w:rsid w:val="00A0420F"/>
    <w:rsid w:val="00A04273"/>
    <w:rsid w:val="00A05B19"/>
    <w:rsid w:val="00A05BA9"/>
    <w:rsid w:val="00A07847"/>
    <w:rsid w:val="00A108A4"/>
    <w:rsid w:val="00A10A2D"/>
    <w:rsid w:val="00A10ED0"/>
    <w:rsid w:val="00A10FA8"/>
    <w:rsid w:val="00A11C69"/>
    <w:rsid w:val="00A13283"/>
    <w:rsid w:val="00A148B9"/>
    <w:rsid w:val="00A14B42"/>
    <w:rsid w:val="00A15AEE"/>
    <w:rsid w:val="00A1616F"/>
    <w:rsid w:val="00A16836"/>
    <w:rsid w:val="00A21955"/>
    <w:rsid w:val="00A21B50"/>
    <w:rsid w:val="00A22A62"/>
    <w:rsid w:val="00A23763"/>
    <w:rsid w:val="00A2387D"/>
    <w:rsid w:val="00A23E98"/>
    <w:rsid w:val="00A24B3B"/>
    <w:rsid w:val="00A25FD7"/>
    <w:rsid w:val="00A26D0B"/>
    <w:rsid w:val="00A2781E"/>
    <w:rsid w:val="00A27D5F"/>
    <w:rsid w:val="00A27ED4"/>
    <w:rsid w:val="00A30D96"/>
    <w:rsid w:val="00A323C6"/>
    <w:rsid w:val="00A323D8"/>
    <w:rsid w:val="00A33DEF"/>
    <w:rsid w:val="00A36026"/>
    <w:rsid w:val="00A37126"/>
    <w:rsid w:val="00A371E8"/>
    <w:rsid w:val="00A37745"/>
    <w:rsid w:val="00A37C27"/>
    <w:rsid w:val="00A37E04"/>
    <w:rsid w:val="00A41CFB"/>
    <w:rsid w:val="00A4387C"/>
    <w:rsid w:val="00A43E53"/>
    <w:rsid w:val="00A44BE3"/>
    <w:rsid w:val="00A45BB5"/>
    <w:rsid w:val="00A4674E"/>
    <w:rsid w:val="00A467A4"/>
    <w:rsid w:val="00A46D52"/>
    <w:rsid w:val="00A471E1"/>
    <w:rsid w:val="00A47290"/>
    <w:rsid w:val="00A4775C"/>
    <w:rsid w:val="00A47CE4"/>
    <w:rsid w:val="00A501DC"/>
    <w:rsid w:val="00A50354"/>
    <w:rsid w:val="00A51766"/>
    <w:rsid w:val="00A51DA3"/>
    <w:rsid w:val="00A51F4A"/>
    <w:rsid w:val="00A53291"/>
    <w:rsid w:val="00A53C74"/>
    <w:rsid w:val="00A54BA0"/>
    <w:rsid w:val="00A54CF0"/>
    <w:rsid w:val="00A54DFA"/>
    <w:rsid w:val="00A54E7C"/>
    <w:rsid w:val="00A5530D"/>
    <w:rsid w:val="00A562D7"/>
    <w:rsid w:val="00A5659B"/>
    <w:rsid w:val="00A56672"/>
    <w:rsid w:val="00A601B8"/>
    <w:rsid w:val="00A60885"/>
    <w:rsid w:val="00A61783"/>
    <w:rsid w:val="00A61E56"/>
    <w:rsid w:val="00A64609"/>
    <w:rsid w:val="00A64B1A"/>
    <w:rsid w:val="00A70D33"/>
    <w:rsid w:val="00A715D3"/>
    <w:rsid w:val="00A718AC"/>
    <w:rsid w:val="00A71935"/>
    <w:rsid w:val="00A722B4"/>
    <w:rsid w:val="00A7233C"/>
    <w:rsid w:val="00A72CB1"/>
    <w:rsid w:val="00A72E2A"/>
    <w:rsid w:val="00A73E9F"/>
    <w:rsid w:val="00A74CE3"/>
    <w:rsid w:val="00A75316"/>
    <w:rsid w:val="00A75A4D"/>
    <w:rsid w:val="00A75C6C"/>
    <w:rsid w:val="00A77F86"/>
    <w:rsid w:val="00A818A0"/>
    <w:rsid w:val="00A842CC"/>
    <w:rsid w:val="00A8544C"/>
    <w:rsid w:val="00A8606D"/>
    <w:rsid w:val="00A86592"/>
    <w:rsid w:val="00A877CD"/>
    <w:rsid w:val="00A87A74"/>
    <w:rsid w:val="00A90B89"/>
    <w:rsid w:val="00A93D4C"/>
    <w:rsid w:val="00A95332"/>
    <w:rsid w:val="00A961D9"/>
    <w:rsid w:val="00A96316"/>
    <w:rsid w:val="00A96395"/>
    <w:rsid w:val="00A9698B"/>
    <w:rsid w:val="00A96BA2"/>
    <w:rsid w:val="00A96DE7"/>
    <w:rsid w:val="00AA005B"/>
    <w:rsid w:val="00AA11D9"/>
    <w:rsid w:val="00AA1412"/>
    <w:rsid w:val="00AA1F3E"/>
    <w:rsid w:val="00AA1FC7"/>
    <w:rsid w:val="00AA2C4C"/>
    <w:rsid w:val="00AA39E4"/>
    <w:rsid w:val="00AA3A08"/>
    <w:rsid w:val="00AA454F"/>
    <w:rsid w:val="00AA5F76"/>
    <w:rsid w:val="00AA60C0"/>
    <w:rsid w:val="00AA6156"/>
    <w:rsid w:val="00AA6628"/>
    <w:rsid w:val="00AB026E"/>
    <w:rsid w:val="00AB199F"/>
    <w:rsid w:val="00AB1DF7"/>
    <w:rsid w:val="00AB204B"/>
    <w:rsid w:val="00AB27F6"/>
    <w:rsid w:val="00AB35B6"/>
    <w:rsid w:val="00AB3C88"/>
    <w:rsid w:val="00AB3EA1"/>
    <w:rsid w:val="00AB4AF8"/>
    <w:rsid w:val="00AB4DAA"/>
    <w:rsid w:val="00AB5268"/>
    <w:rsid w:val="00AB5954"/>
    <w:rsid w:val="00AB5D87"/>
    <w:rsid w:val="00AB62E0"/>
    <w:rsid w:val="00AB64F9"/>
    <w:rsid w:val="00AC15E9"/>
    <w:rsid w:val="00AC2D15"/>
    <w:rsid w:val="00AC2EC6"/>
    <w:rsid w:val="00AC3EC3"/>
    <w:rsid w:val="00AC5A46"/>
    <w:rsid w:val="00AC5A7C"/>
    <w:rsid w:val="00AC6530"/>
    <w:rsid w:val="00AC6F82"/>
    <w:rsid w:val="00AC7FE5"/>
    <w:rsid w:val="00AC7FEF"/>
    <w:rsid w:val="00AD0A08"/>
    <w:rsid w:val="00AD19AB"/>
    <w:rsid w:val="00AD22CB"/>
    <w:rsid w:val="00AD31FC"/>
    <w:rsid w:val="00AD3407"/>
    <w:rsid w:val="00AD4990"/>
    <w:rsid w:val="00AD52B5"/>
    <w:rsid w:val="00AD58DE"/>
    <w:rsid w:val="00AD61A6"/>
    <w:rsid w:val="00AD6850"/>
    <w:rsid w:val="00AD6D2B"/>
    <w:rsid w:val="00AD7FB3"/>
    <w:rsid w:val="00AE0726"/>
    <w:rsid w:val="00AE298D"/>
    <w:rsid w:val="00AE37BC"/>
    <w:rsid w:val="00AE3C08"/>
    <w:rsid w:val="00AE4343"/>
    <w:rsid w:val="00AE6696"/>
    <w:rsid w:val="00AE67A5"/>
    <w:rsid w:val="00AE6F4B"/>
    <w:rsid w:val="00AF164B"/>
    <w:rsid w:val="00AF18A2"/>
    <w:rsid w:val="00AF2A4D"/>
    <w:rsid w:val="00AF30DB"/>
    <w:rsid w:val="00AF64E0"/>
    <w:rsid w:val="00AF6CD7"/>
    <w:rsid w:val="00AF6E12"/>
    <w:rsid w:val="00AF7CDA"/>
    <w:rsid w:val="00B01012"/>
    <w:rsid w:val="00B01020"/>
    <w:rsid w:val="00B0147E"/>
    <w:rsid w:val="00B019B9"/>
    <w:rsid w:val="00B01B43"/>
    <w:rsid w:val="00B0287F"/>
    <w:rsid w:val="00B02A58"/>
    <w:rsid w:val="00B03C28"/>
    <w:rsid w:val="00B03CC8"/>
    <w:rsid w:val="00B03D07"/>
    <w:rsid w:val="00B0513E"/>
    <w:rsid w:val="00B05534"/>
    <w:rsid w:val="00B056D1"/>
    <w:rsid w:val="00B05CBE"/>
    <w:rsid w:val="00B064DA"/>
    <w:rsid w:val="00B06F9E"/>
    <w:rsid w:val="00B07988"/>
    <w:rsid w:val="00B07D79"/>
    <w:rsid w:val="00B10795"/>
    <w:rsid w:val="00B10F5D"/>
    <w:rsid w:val="00B112CD"/>
    <w:rsid w:val="00B11393"/>
    <w:rsid w:val="00B12A32"/>
    <w:rsid w:val="00B135E0"/>
    <w:rsid w:val="00B14284"/>
    <w:rsid w:val="00B15917"/>
    <w:rsid w:val="00B15EB7"/>
    <w:rsid w:val="00B16AA7"/>
    <w:rsid w:val="00B17751"/>
    <w:rsid w:val="00B179E7"/>
    <w:rsid w:val="00B212B4"/>
    <w:rsid w:val="00B21894"/>
    <w:rsid w:val="00B21F10"/>
    <w:rsid w:val="00B24917"/>
    <w:rsid w:val="00B24A0B"/>
    <w:rsid w:val="00B250DF"/>
    <w:rsid w:val="00B25B12"/>
    <w:rsid w:val="00B25C64"/>
    <w:rsid w:val="00B26CA1"/>
    <w:rsid w:val="00B270F9"/>
    <w:rsid w:val="00B27DE9"/>
    <w:rsid w:val="00B3014C"/>
    <w:rsid w:val="00B32170"/>
    <w:rsid w:val="00B3355E"/>
    <w:rsid w:val="00B33613"/>
    <w:rsid w:val="00B344FE"/>
    <w:rsid w:val="00B35519"/>
    <w:rsid w:val="00B358DB"/>
    <w:rsid w:val="00B3642B"/>
    <w:rsid w:val="00B36D6F"/>
    <w:rsid w:val="00B370C0"/>
    <w:rsid w:val="00B3733F"/>
    <w:rsid w:val="00B376E4"/>
    <w:rsid w:val="00B37D70"/>
    <w:rsid w:val="00B422B8"/>
    <w:rsid w:val="00B42AA0"/>
    <w:rsid w:val="00B4412D"/>
    <w:rsid w:val="00B44383"/>
    <w:rsid w:val="00B44A07"/>
    <w:rsid w:val="00B45DCB"/>
    <w:rsid w:val="00B466DB"/>
    <w:rsid w:val="00B47FA1"/>
    <w:rsid w:val="00B502FB"/>
    <w:rsid w:val="00B5032D"/>
    <w:rsid w:val="00B50D4F"/>
    <w:rsid w:val="00B50DC8"/>
    <w:rsid w:val="00B5111E"/>
    <w:rsid w:val="00B5114D"/>
    <w:rsid w:val="00B52226"/>
    <w:rsid w:val="00B52958"/>
    <w:rsid w:val="00B52BB2"/>
    <w:rsid w:val="00B55CAE"/>
    <w:rsid w:val="00B5609A"/>
    <w:rsid w:val="00B57E5E"/>
    <w:rsid w:val="00B604BA"/>
    <w:rsid w:val="00B60CA3"/>
    <w:rsid w:val="00B61AE9"/>
    <w:rsid w:val="00B61D7D"/>
    <w:rsid w:val="00B62303"/>
    <w:rsid w:val="00B623EC"/>
    <w:rsid w:val="00B635CC"/>
    <w:rsid w:val="00B64451"/>
    <w:rsid w:val="00B64488"/>
    <w:rsid w:val="00B646C7"/>
    <w:rsid w:val="00B64E3C"/>
    <w:rsid w:val="00B65ABA"/>
    <w:rsid w:val="00B65C2D"/>
    <w:rsid w:val="00B66107"/>
    <w:rsid w:val="00B6665F"/>
    <w:rsid w:val="00B67AF5"/>
    <w:rsid w:val="00B67EB0"/>
    <w:rsid w:val="00B73E47"/>
    <w:rsid w:val="00B73EB8"/>
    <w:rsid w:val="00B742FD"/>
    <w:rsid w:val="00B74463"/>
    <w:rsid w:val="00B7490B"/>
    <w:rsid w:val="00B77839"/>
    <w:rsid w:val="00B77CEF"/>
    <w:rsid w:val="00B81B19"/>
    <w:rsid w:val="00B83CAD"/>
    <w:rsid w:val="00B84CF6"/>
    <w:rsid w:val="00B850C1"/>
    <w:rsid w:val="00B85E11"/>
    <w:rsid w:val="00B87121"/>
    <w:rsid w:val="00B87783"/>
    <w:rsid w:val="00B878BC"/>
    <w:rsid w:val="00B902A2"/>
    <w:rsid w:val="00B90A23"/>
    <w:rsid w:val="00B90A43"/>
    <w:rsid w:val="00B90B33"/>
    <w:rsid w:val="00B90D0D"/>
    <w:rsid w:val="00B90DAA"/>
    <w:rsid w:val="00B91805"/>
    <w:rsid w:val="00B91A43"/>
    <w:rsid w:val="00B91DBA"/>
    <w:rsid w:val="00B921DE"/>
    <w:rsid w:val="00B92205"/>
    <w:rsid w:val="00B922C6"/>
    <w:rsid w:val="00B9234F"/>
    <w:rsid w:val="00B9241C"/>
    <w:rsid w:val="00B928AC"/>
    <w:rsid w:val="00B92F8D"/>
    <w:rsid w:val="00B92FB9"/>
    <w:rsid w:val="00B93F6A"/>
    <w:rsid w:val="00B95B7D"/>
    <w:rsid w:val="00B960E7"/>
    <w:rsid w:val="00B9760E"/>
    <w:rsid w:val="00BA07D5"/>
    <w:rsid w:val="00BA0960"/>
    <w:rsid w:val="00BA17B7"/>
    <w:rsid w:val="00BA190B"/>
    <w:rsid w:val="00BA1940"/>
    <w:rsid w:val="00BA266F"/>
    <w:rsid w:val="00BA3A60"/>
    <w:rsid w:val="00BA3EB8"/>
    <w:rsid w:val="00BA494A"/>
    <w:rsid w:val="00BA5478"/>
    <w:rsid w:val="00BA7661"/>
    <w:rsid w:val="00BA7ADB"/>
    <w:rsid w:val="00BA7B60"/>
    <w:rsid w:val="00BB02BD"/>
    <w:rsid w:val="00BB1712"/>
    <w:rsid w:val="00BB1A65"/>
    <w:rsid w:val="00BB34D6"/>
    <w:rsid w:val="00BB3DD5"/>
    <w:rsid w:val="00BB4D27"/>
    <w:rsid w:val="00BB52AB"/>
    <w:rsid w:val="00BB5B42"/>
    <w:rsid w:val="00BC0615"/>
    <w:rsid w:val="00BC23F3"/>
    <w:rsid w:val="00BC37D9"/>
    <w:rsid w:val="00BC37E1"/>
    <w:rsid w:val="00BC3BEC"/>
    <w:rsid w:val="00BC416E"/>
    <w:rsid w:val="00BC6A9F"/>
    <w:rsid w:val="00BD1019"/>
    <w:rsid w:val="00BD27DD"/>
    <w:rsid w:val="00BD3525"/>
    <w:rsid w:val="00BD39E7"/>
    <w:rsid w:val="00BD5C1A"/>
    <w:rsid w:val="00BD5E0A"/>
    <w:rsid w:val="00BD62B8"/>
    <w:rsid w:val="00BE1128"/>
    <w:rsid w:val="00BE299F"/>
    <w:rsid w:val="00BE2B32"/>
    <w:rsid w:val="00BE3379"/>
    <w:rsid w:val="00BE3888"/>
    <w:rsid w:val="00BE4A95"/>
    <w:rsid w:val="00BE4EA5"/>
    <w:rsid w:val="00BE611E"/>
    <w:rsid w:val="00BE6CD7"/>
    <w:rsid w:val="00BE748B"/>
    <w:rsid w:val="00BE7C1F"/>
    <w:rsid w:val="00BE7C6A"/>
    <w:rsid w:val="00BF0479"/>
    <w:rsid w:val="00BF0845"/>
    <w:rsid w:val="00BF0D60"/>
    <w:rsid w:val="00BF2F23"/>
    <w:rsid w:val="00BF4BEA"/>
    <w:rsid w:val="00BF4D09"/>
    <w:rsid w:val="00BF5175"/>
    <w:rsid w:val="00BF5594"/>
    <w:rsid w:val="00BF6BF5"/>
    <w:rsid w:val="00BF74E2"/>
    <w:rsid w:val="00BF7EBC"/>
    <w:rsid w:val="00C000DF"/>
    <w:rsid w:val="00C00127"/>
    <w:rsid w:val="00C01356"/>
    <w:rsid w:val="00C01934"/>
    <w:rsid w:val="00C02A25"/>
    <w:rsid w:val="00C02CF8"/>
    <w:rsid w:val="00C02F0C"/>
    <w:rsid w:val="00C03008"/>
    <w:rsid w:val="00C03301"/>
    <w:rsid w:val="00C03BE2"/>
    <w:rsid w:val="00C04FE1"/>
    <w:rsid w:val="00C05CF4"/>
    <w:rsid w:val="00C07266"/>
    <w:rsid w:val="00C11125"/>
    <w:rsid w:val="00C11631"/>
    <w:rsid w:val="00C12C0F"/>
    <w:rsid w:val="00C13C20"/>
    <w:rsid w:val="00C1429C"/>
    <w:rsid w:val="00C1486E"/>
    <w:rsid w:val="00C1589B"/>
    <w:rsid w:val="00C2140B"/>
    <w:rsid w:val="00C217A8"/>
    <w:rsid w:val="00C21879"/>
    <w:rsid w:val="00C22087"/>
    <w:rsid w:val="00C2210B"/>
    <w:rsid w:val="00C23D5D"/>
    <w:rsid w:val="00C25C34"/>
    <w:rsid w:val="00C26072"/>
    <w:rsid w:val="00C31490"/>
    <w:rsid w:val="00C31D98"/>
    <w:rsid w:val="00C33253"/>
    <w:rsid w:val="00C33320"/>
    <w:rsid w:val="00C34336"/>
    <w:rsid w:val="00C35298"/>
    <w:rsid w:val="00C3737D"/>
    <w:rsid w:val="00C411AC"/>
    <w:rsid w:val="00C42ECB"/>
    <w:rsid w:val="00C4301D"/>
    <w:rsid w:val="00C4342C"/>
    <w:rsid w:val="00C44082"/>
    <w:rsid w:val="00C44770"/>
    <w:rsid w:val="00C4564C"/>
    <w:rsid w:val="00C45CE3"/>
    <w:rsid w:val="00C467CD"/>
    <w:rsid w:val="00C46E8A"/>
    <w:rsid w:val="00C46F30"/>
    <w:rsid w:val="00C47352"/>
    <w:rsid w:val="00C5041D"/>
    <w:rsid w:val="00C51B15"/>
    <w:rsid w:val="00C540ED"/>
    <w:rsid w:val="00C55512"/>
    <w:rsid w:val="00C555C2"/>
    <w:rsid w:val="00C556A7"/>
    <w:rsid w:val="00C56F58"/>
    <w:rsid w:val="00C57055"/>
    <w:rsid w:val="00C61508"/>
    <w:rsid w:val="00C62B5E"/>
    <w:rsid w:val="00C62E6D"/>
    <w:rsid w:val="00C630E2"/>
    <w:rsid w:val="00C64E2D"/>
    <w:rsid w:val="00C653BC"/>
    <w:rsid w:val="00C65FC3"/>
    <w:rsid w:val="00C66E08"/>
    <w:rsid w:val="00C67000"/>
    <w:rsid w:val="00C67E29"/>
    <w:rsid w:val="00C70949"/>
    <w:rsid w:val="00C72335"/>
    <w:rsid w:val="00C727DB"/>
    <w:rsid w:val="00C7319C"/>
    <w:rsid w:val="00C73F42"/>
    <w:rsid w:val="00C75592"/>
    <w:rsid w:val="00C75ADD"/>
    <w:rsid w:val="00C75D94"/>
    <w:rsid w:val="00C76C92"/>
    <w:rsid w:val="00C77954"/>
    <w:rsid w:val="00C77DAA"/>
    <w:rsid w:val="00C81260"/>
    <w:rsid w:val="00C81513"/>
    <w:rsid w:val="00C81730"/>
    <w:rsid w:val="00C81D9C"/>
    <w:rsid w:val="00C8211A"/>
    <w:rsid w:val="00C85036"/>
    <w:rsid w:val="00C85276"/>
    <w:rsid w:val="00C85EFA"/>
    <w:rsid w:val="00C878EF"/>
    <w:rsid w:val="00C87D1D"/>
    <w:rsid w:val="00C90A1D"/>
    <w:rsid w:val="00C91155"/>
    <w:rsid w:val="00C91CB5"/>
    <w:rsid w:val="00C91F31"/>
    <w:rsid w:val="00C93E42"/>
    <w:rsid w:val="00C93E86"/>
    <w:rsid w:val="00C94BB9"/>
    <w:rsid w:val="00C9512C"/>
    <w:rsid w:val="00C95724"/>
    <w:rsid w:val="00C96072"/>
    <w:rsid w:val="00C967F6"/>
    <w:rsid w:val="00C96CE1"/>
    <w:rsid w:val="00C97A89"/>
    <w:rsid w:val="00CA1FC4"/>
    <w:rsid w:val="00CA3A70"/>
    <w:rsid w:val="00CA4F58"/>
    <w:rsid w:val="00CA5957"/>
    <w:rsid w:val="00CA5B1E"/>
    <w:rsid w:val="00CA5C66"/>
    <w:rsid w:val="00CA6371"/>
    <w:rsid w:val="00CA679D"/>
    <w:rsid w:val="00CA67C4"/>
    <w:rsid w:val="00CB0856"/>
    <w:rsid w:val="00CB1F80"/>
    <w:rsid w:val="00CB21D7"/>
    <w:rsid w:val="00CB2E83"/>
    <w:rsid w:val="00CB3052"/>
    <w:rsid w:val="00CB386A"/>
    <w:rsid w:val="00CB4167"/>
    <w:rsid w:val="00CB508C"/>
    <w:rsid w:val="00CB674A"/>
    <w:rsid w:val="00CB6B6D"/>
    <w:rsid w:val="00CB739A"/>
    <w:rsid w:val="00CB73FD"/>
    <w:rsid w:val="00CB7CB7"/>
    <w:rsid w:val="00CB7F9D"/>
    <w:rsid w:val="00CC0ED1"/>
    <w:rsid w:val="00CC149E"/>
    <w:rsid w:val="00CC1BDA"/>
    <w:rsid w:val="00CC2C82"/>
    <w:rsid w:val="00CC2F90"/>
    <w:rsid w:val="00CC3276"/>
    <w:rsid w:val="00CC3FB2"/>
    <w:rsid w:val="00CD020E"/>
    <w:rsid w:val="00CD2B33"/>
    <w:rsid w:val="00CD40AB"/>
    <w:rsid w:val="00CD5235"/>
    <w:rsid w:val="00CD59DC"/>
    <w:rsid w:val="00CD6ACA"/>
    <w:rsid w:val="00CD739F"/>
    <w:rsid w:val="00CD79AA"/>
    <w:rsid w:val="00CE1AF1"/>
    <w:rsid w:val="00CE2BA6"/>
    <w:rsid w:val="00CE2D9D"/>
    <w:rsid w:val="00CE4681"/>
    <w:rsid w:val="00CE475C"/>
    <w:rsid w:val="00CE51EC"/>
    <w:rsid w:val="00CE58B7"/>
    <w:rsid w:val="00CF0D41"/>
    <w:rsid w:val="00CF0DE1"/>
    <w:rsid w:val="00CF12E4"/>
    <w:rsid w:val="00CF3EFA"/>
    <w:rsid w:val="00CF5CEC"/>
    <w:rsid w:val="00CF6937"/>
    <w:rsid w:val="00CF6C64"/>
    <w:rsid w:val="00CF75F9"/>
    <w:rsid w:val="00CF7729"/>
    <w:rsid w:val="00CF7AE0"/>
    <w:rsid w:val="00D004D8"/>
    <w:rsid w:val="00D03F8E"/>
    <w:rsid w:val="00D04348"/>
    <w:rsid w:val="00D04543"/>
    <w:rsid w:val="00D04B22"/>
    <w:rsid w:val="00D063AB"/>
    <w:rsid w:val="00D1024B"/>
    <w:rsid w:val="00D10642"/>
    <w:rsid w:val="00D10AD0"/>
    <w:rsid w:val="00D10B7B"/>
    <w:rsid w:val="00D114A8"/>
    <w:rsid w:val="00D12C3C"/>
    <w:rsid w:val="00D14554"/>
    <w:rsid w:val="00D14AD8"/>
    <w:rsid w:val="00D14F74"/>
    <w:rsid w:val="00D169A5"/>
    <w:rsid w:val="00D17777"/>
    <w:rsid w:val="00D203B3"/>
    <w:rsid w:val="00D2160B"/>
    <w:rsid w:val="00D21B22"/>
    <w:rsid w:val="00D22979"/>
    <w:rsid w:val="00D22ECE"/>
    <w:rsid w:val="00D23189"/>
    <w:rsid w:val="00D24986"/>
    <w:rsid w:val="00D24C49"/>
    <w:rsid w:val="00D31080"/>
    <w:rsid w:val="00D31C2C"/>
    <w:rsid w:val="00D332E5"/>
    <w:rsid w:val="00D3432F"/>
    <w:rsid w:val="00D3458F"/>
    <w:rsid w:val="00D34F44"/>
    <w:rsid w:val="00D35CC6"/>
    <w:rsid w:val="00D362D7"/>
    <w:rsid w:val="00D36B0F"/>
    <w:rsid w:val="00D36D7A"/>
    <w:rsid w:val="00D37C04"/>
    <w:rsid w:val="00D40873"/>
    <w:rsid w:val="00D42A14"/>
    <w:rsid w:val="00D42EC4"/>
    <w:rsid w:val="00D43157"/>
    <w:rsid w:val="00D4440E"/>
    <w:rsid w:val="00D45146"/>
    <w:rsid w:val="00D45312"/>
    <w:rsid w:val="00D50EBF"/>
    <w:rsid w:val="00D51CAB"/>
    <w:rsid w:val="00D52CEC"/>
    <w:rsid w:val="00D545CB"/>
    <w:rsid w:val="00D548FF"/>
    <w:rsid w:val="00D55D2E"/>
    <w:rsid w:val="00D5660F"/>
    <w:rsid w:val="00D57E55"/>
    <w:rsid w:val="00D57F50"/>
    <w:rsid w:val="00D618A7"/>
    <w:rsid w:val="00D63BC3"/>
    <w:rsid w:val="00D63D9D"/>
    <w:rsid w:val="00D64348"/>
    <w:rsid w:val="00D66400"/>
    <w:rsid w:val="00D676CF"/>
    <w:rsid w:val="00D728D2"/>
    <w:rsid w:val="00D72A76"/>
    <w:rsid w:val="00D74288"/>
    <w:rsid w:val="00D75DF7"/>
    <w:rsid w:val="00D75FBF"/>
    <w:rsid w:val="00D76604"/>
    <w:rsid w:val="00D76A04"/>
    <w:rsid w:val="00D811FF"/>
    <w:rsid w:val="00D81A62"/>
    <w:rsid w:val="00D827DE"/>
    <w:rsid w:val="00D82C68"/>
    <w:rsid w:val="00D8381B"/>
    <w:rsid w:val="00D863C8"/>
    <w:rsid w:val="00D87C58"/>
    <w:rsid w:val="00D90151"/>
    <w:rsid w:val="00D904C9"/>
    <w:rsid w:val="00D905E6"/>
    <w:rsid w:val="00D9617D"/>
    <w:rsid w:val="00D965D2"/>
    <w:rsid w:val="00D96B08"/>
    <w:rsid w:val="00D97028"/>
    <w:rsid w:val="00D97378"/>
    <w:rsid w:val="00DA1303"/>
    <w:rsid w:val="00DA2F9E"/>
    <w:rsid w:val="00DA505B"/>
    <w:rsid w:val="00DA59D5"/>
    <w:rsid w:val="00DA71DD"/>
    <w:rsid w:val="00DA7D52"/>
    <w:rsid w:val="00DB00B0"/>
    <w:rsid w:val="00DB21B8"/>
    <w:rsid w:val="00DB2948"/>
    <w:rsid w:val="00DB2FDB"/>
    <w:rsid w:val="00DB3D21"/>
    <w:rsid w:val="00DB473B"/>
    <w:rsid w:val="00DB4A89"/>
    <w:rsid w:val="00DB554C"/>
    <w:rsid w:val="00DB681A"/>
    <w:rsid w:val="00DB7555"/>
    <w:rsid w:val="00DB761D"/>
    <w:rsid w:val="00DB7E1B"/>
    <w:rsid w:val="00DC145E"/>
    <w:rsid w:val="00DC2ACF"/>
    <w:rsid w:val="00DC3DF8"/>
    <w:rsid w:val="00DC51B3"/>
    <w:rsid w:val="00DC5E1A"/>
    <w:rsid w:val="00DC636C"/>
    <w:rsid w:val="00DC6789"/>
    <w:rsid w:val="00DC6E0E"/>
    <w:rsid w:val="00DC7278"/>
    <w:rsid w:val="00DD077B"/>
    <w:rsid w:val="00DD10B9"/>
    <w:rsid w:val="00DD1654"/>
    <w:rsid w:val="00DD1AB3"/>
    <w:rsid w:val="00DD2157"/>
    <w:rsid w:val="00DD3F3E"/>
    <w:rsid w:val="00DD40C9"/>
    <w:rsid w:val="00DD48F6"/>
    <w:rsid w:val="00DD5864"/>
    <w:rsid w:val="00DD5ACA"/>
    <w:rsid w:val="00DD5AE5"/>
    <w:rsid w:val="00DD675F"/>
    <w:rsid w:val="00DD6DF2"/>
    <w:rsid w:val="00DE0C00"/>
    <w:rsid w:val="00DE21FC"/>
    <w:rsid w:val="00DE2BEF"/>
    <w:rsid w:val="00DE66D4"/>
    <w:rsid w:val="00DE7988"/>
    <w:rsid w:val="00DE7A1D"/>
    <w:rsid w:val="00DF1057"/>
    <w:rsid w:val="00DF2190"/>
    <w:rsid w:val="00DF238A"/>
    <w:rsid w:val="00DF4B80"/>
    <w:rsid w:val="00DF5D4A"/>
    <w:rsid w:val="00DF61FD"/>
    <w:rsid w:val="00DF64EF"/>
    <w:rsid w:val="00DF6EFC"/>
    <w:rsid w:val="00DF7555"/>
    <w:rsid w:val="00E00893"/>
    <w:rsid w:val="00E010F1"/>
    <w:rsid w:val="00E02090"/>
    <w:rsid w:val="00E029A2"/>
    <w:rsid w:val="00E036B0"/>
    <w:rsid w:val="00E03801"/>
    <w:rsid w:val="00E051B2"/>
    <w:rsid w:val="00E055C9"/>
    <w:rsid w:val="00E06438"/>
    <w:rsid w:val="00E105CA"/>
    <w:rsid w:val="00E106A7"/>
    <w:rsid w:val="00E10EF0"/>
    <w:rsid w:val="00E117F6"/>
    <w:rsid w:val="00E12759"/>
    <w:rsid w:val="00E128ED"/>
    <w:rsid w:val="00E12C99"/>
    <w:rsid w:val="00E12DD7"/>
    <w:rsid w:val="00E13452"/>
    <w:rsid w:val="00E13F6A"/>
    <w:rsid w:val="00E15D41"/>
    <w:rsid w:val="00E175A7"/>
    <w:rsid w:val="00E2144E"/>
    <w:rsid w:val="00E22DED"/>
    <w:rsid w:val="00E23366"/>
    <w:rsid w:val="00E23B6C"/>
    <w:rsid w:val="00E23DA5"/>
    <w:rsid w:val="00E23EB4"/>
    <w:rsid w:val="00E25D93"/>
    <w:rsid w:val="00E25EE5"/>
    <w:rsid w:val="00E2693C"/>
    <w:rsid w:val="00E26A28"/>
    <w:rsid w:val="00E27A37"/>
    <w:rsid w:val="00E30A68"/>
    <w:rsid w:val="00E33A3B"/>
    <w:rsid w:val="00E370A6"/>
    <w:rsid w:val="00E3719A"/>
    <w:rsid w:val="00E3720A"/>
    <w:rsid w:val="00E373C1"/>
    <w:rsid w:val="00E3758B"/>
    <w:rsid w:val="00E37AEB"/>
    <w:rsid w:val="00E40FEE"/>
    <w:rsid w:val="00E41B01"/>
    <w:rsid w:val="00E4302B"/>
    <w:rsid w:val="00E4396A"/>
    <w:rsid w:val="00E43B1F"/>
    <w:rsid w:val="00E454C4"/>
    <w:rsid w:val="00E45FB6"/>
    <w:rsid w:val="00E50194"/>
    <w:rsid w:val="00E50977"/>
    <w:rsid w:val="00E50E98"/>
    <w:rsid w:val="00E53E85"/>
    <w:rsid w:val="00E542D3"/>
    <w:rsid w:val="00E54A57"/>
    <w:rsid w:val="00E5606C"/>
    <w:rsid w:val="00E56E99"/>
    <w:rsid w:val="00E57FD4"/>
    <w:rsid w:val="00E60289"/>
    <w:rsid w:val="00E60882"/>
    <w:rsid w:val="00E618F6"/>
    <w:rsid w:val="00E61D4F"/>
    <w:rsid w:val="00E632B6"/>
    <w:rsid w:val="00E63B6F"/>
    <w:rsid w:val="00E666EC"/>
    <w:rsid w:val="00E6691C"/>
    <w:rsid w:val="00E6758C"/>
    <w:rsid w:val="00E67B2B"/>
    <w:rsid w:val="00E67E54"/>
    <w:rsid w:val="00E701F5"/>
    <w:rsid w:val="00E70797"/>
    <w:rsid w:val="00E70CA1"/>
    <w:rsid w:val="00E72279"/>
    <w:rsid w:val="00E72F2B"/>
    <w:rsid w:val="00E73A45"/>
    <w:rsid w:val="00E73AB1"/>
    <w:rsid w:val="00E73D1A"/>
    <w:rsid w:val="00E74FDC"/>
    <w:rsid w:val="00E7676A"/>
    <w:rsid w:val="00E77465"/>
    <w:rsid w:val="00E808D6"/>
    <w:rsid w:val="00E8128D"/>
    <w:rsid w:val="00E81556"/>
    <w:rsid w:val="00E81E90"/>
    <w:rsid w:val="00E821C6"/>
    <w:rsid w:val="00E82B46"/>
    <w:rsid w:val="00E86BA8"/>
    <w:rsid w:val="00E912CB"/>
    <w:rsid w:val="00E9156D"/>
    <w:rsid w:val="00E94396"/>
    <w:rsid w:val="00E96459"/>
    <w:rsid w:val="00E969E6"/>
    <w:rsid w:val="00E9708A"/>
    <w:rsid w:val="00EA0188"/>
    <w:rsid w:val="00EA089B"/>
    <w:rsid w:val="00EA1677"/>
    <w:rsid w:val="00EA1EE5"/>
    <w:rsid w:val="00EA27CD"/>
    <w:rsid w:val="00EA2E0A"/>
    <w:rsid w:val="00EA4BD6"/>
    <w:rsid w:val="00EA4BE6"/>
    <w:rsid w:val="00EA6099"/>
    <w:rsid w:val="00EA6517"/>
    <w:rsid w:val="00EA68C4"/>
    <w:rsid w:val="00EA701E"/>
    <w:rsid w:val="00EB0287"/>
    <w:rsid w:val="00EB0F61"/>
    <w:rsid w:val="00EB3EDF"/>
    <w:rsid w:val="00EB5919"/>
    <w:rsid w:val="00EB5A2C"/>
    <w:rsid w:val="00EB5BB5"/>
    <w:rsid w:val="00EB691E"/>
    <w:rsid w:val="00EB7895"/>
    <w:rsid w:val="00EB7989"/>
    <w:rsid w:val="00EC05B1"/>
    <w:rsid w:val="00EC1391"/>
    <w:rsid w:val="00EC2FE5"/>
    <w:rsid w:val="00EC4245"/>
    <w:rsid w:val="00EC477D"/>
    <w:rsid w:val="00EC5BD8"/>
    <w:rsid w:val="00EC5D86"/>
    <w:rsid w:val="00EC7877"/>
    <w:rsid w:val="00ED173F"/>
    <w:rsid w:val="00ED1DB5"/>
    <w:rsid w:val="00ED2062"/>
    <w:rsid w:val="00ED29EE"/>
    <w:rsid w:val="00ED3456"/>
    <w:rsid w:val="00ED3C24"/>
    <w:rsid w:val="00ED44EE"/>
    <w:rsid w:val="00ED4A6A"/>
    <w:rsid w:val="00ED4FCC"/>
    <w:rsid w:val="00ED7356"/>
    <w:rsid w:val="00EE0BF1"/>
    <w:rsid w:val="00EE1549"/>
    <w:rsid w:val="00EE2C53"/>
    <w:rsid w:val="00EE4467"/>
    <w:rsid w:val="00EE455A"/>
    <w:rsid w:val="00EE58D6"/>
    <w:rsid w:val="00EE5D62"/>
    <w:rsid w:val="00EE62E8"/>
    <w:rsid w:val="00EE715B"/>
    <w:rsid w:val="00EE728A"/>
    <w:rsid w:val="00EE7ED3"/>
    <w:rsid w:val="00EF0B44"/>
    <w:rsid w:val="00EF1021"/>
    <w:rsid w:val="00EF3DE7"/>
    <w:rsid w:val="00EF436C"/>
    <w:rsid w:val="00EF534B"/>
    <w:rsid w:val="00EF6C30"/>
    <w:rsid w:val="00F008A3"/>
    <w:rsid w:val="00F009D8"/>
    <w:rsid w:val="00F013C7"/>
    <w:rsid w:val="00F01741"/>
    <w:rsid w:val="00F02177"/>
    <w:rsid w:val="00F02EC6"/>
    <w:rsid w:val="00F03448"/>
    <w:rsid w:val="00F03A19"/>
    <w:rsid w:val="00F0451A"/>
    <w:rsid w:val="00F050CD"/>
    <w:rsid w:val="00F05D10"/>
    <w:rsid w:val="00F06506"/>
    <w:rsid w:val="00F1047A"/>
    <w:rsid w:val="00F10724"/>
    <w:rsid w:val="00F10D91"/>
    <w:rsid w:val="00F1210D"/>
    <w:rsid w:val="00F12237"/>
    <w:rsid w:val="00F16C09"/>
    <w:rsid w:val="00F16F0F"/>
    <w:rsid w:val="00F17050"/>
    <w:rsid w:val="00F17D49"/>
    <w:rsid w:val="00F17E26"/>
    <w:rsid w:val="00F17E52"/>
    <w:rsid w:val="00F20C3E"/>
    <w:rsid w:val="00F21EF0"/>
    <w:rsid w:val="00F23F8C"/>
    <w:rsid w:val="00F24943"/>
    <w:rsid w:val="00F24F99"/>
    <w:rsid w:val="00F25512"/>
    <w:rsid w:val="00F2575F"/>
    <w:rsid w:val="00F25A5E"/>
    <w:rsid w:val="00F26809"/>
    <w:rsid w:val="00F26C23"/>
    <w:rsid w:val="00F2712F"/>
    <w:rsid w:val="00F30CB8"/>
    <w:rsid w:val="00F31A48"/>
    <w:rsid w:val="00F337B6"/>
    <w:rsid w:val="00F33AC9"/>
    <w:rsid w:val="00F35677"/>
    <w:rsid w:val="00F35804"/>
    <w:rsid w:val="00F35F34"/>
    <w:rsid w:val="00F3646F"/>
    <w:rsid w:val="00F37900"/>
    <w:rsid w:val="00F40109"/>
    <w:rsid w:val="00F40676"/>
    <w:rsid w:val="00F408CC"/>
    <w:rsid w:val="00F41600"/>
    <w:rsid w:val="00F41EEA"/>
    <w:rsid w:val="00F420A0"/>
    <w:rsid w:val="00F42630"/>
    <w:rsid w:val="00F42787"/>
    <w:rsid w:val="00F45F21"/>
    <w:rsid w:val="00F47F3A"/>
    <w:rsid w:val="00F47FD1"/>
    <w:rsid w:val="00F50415"/>
    <w:rsid w:val="00F509F6"/>
    <w:rsid w:val="00F51BEB"/>
    <w:rsid w:val="00F522CB"/>
    <w:rsid w:val="00F52E1C"/>
    <w:rsid w:val="00F54575"/>
    <w:rsid w:val="00F54C9E"/>
    <w:rsid w:val="00F54E0F"/>
    <w:rsid w:val="00F55485"/>
    <w:rsid w:val="00F57A3B"/>
    <w:rsid w:val="00F57AF4"/>
    <w:rsid w:val="00F57C72"/>
    <w:rsid w:val="00F60A7D"/>
    <w:rsid w:val="00F61319"/>
    <w:rsid w:val="00F623A4"/>
    <w:rsid w:val="00F634CD"/>
    <w:rsid w:val="00F67C36"/>
    <w:rsid w:val="00F67FB9"/>
    <w:rsid w:val="00F70421"/>
    <w:rsid w:val="00F71366"/>
    <w:rsid w:val="00F7191C"/>
    <w:rsid w:val="00F73816"/>
    <w:rsid w:val="00F74BC4"/>
    <w:rsid w:val="00F75759"/>
    <w:rsid w:val="00F75E39"/>
    <w:rsid w:val="00F76462"/>
    <w:rsid w:val="00F80130"/>
    <w:rsid w:val="00F802E1"/>
    <w:rsid w:val="00F83A55"/>
    <w:rsid w:val="00F83E3E"/>
    <w:rsid w:val="00F84304"/>
    <w:rsid w:val="00F843D9"/>
    <w:rsid w:val="00F853F2"/>
    <w:rsid w:val="00F914B2"/>
    <w:rsid w:val="00F944E1"/>
    <w:rsid w:val="00F94B67"/>
    <w:rsid w:val="00F94C69"/>
    <w:rsid w:val="00F95340"/>
    <w:rsid w:val="00F9562E"/>
    <w:rsid w:val="00F9789A"/>
    <w:rsid w:val="00F97CC3"/>
    <w:rsid w:val="00FA0EDB"/>
    <w:rsid w:val="00FA1ABA"/>
    <w:rsid w:val="00FA2493"/>
    <w:rsid w:val="00FA4230"/>
    <w:rsid w:val="00FA44F2"/>
    <w:rsid w:val="00FA4A9C"/>
    <w:rsid w:val="00FA4FCD"/>
    <w:rsid w:val="00FA5456"/>
    <w:rsid w:val="00FA5C5C"/>
    <w:rsid w:val="00FA6D3D"/>
    <w:rsid w:val="00FA6DD7"/>
    <w:rsid w:val="00FA7CD6"/>
    <w:rsid w:val="00FB0279"/>
    <w:rsid w:val="00FB0661"/>
    <w:rsid w:val="00FB084E"/>
    <w:rsid w:val="00FB08A4"/>
    <w:rsid w:val="00FB0FA4"/>
    <w:rsid w:val="00FB1EBE"/>
    <w:rsid w:val="00FB22F7"/>
    <w:rsid w:val="00FB2806"/>
    <w:rsid w:val="00FB2996"/>
    <w:rsid w:val="00FB2BD1"/>
    <w:rsid w:val="00FB343B"/>
    <w:rsid w:val="00FB3B1F"/>
    <w:rsid w:val="00FB3C9B"/>
    <w:rsid w:val="00FB4FA8"/>
    <w:rsid w:val="00FB5A91"/>
    <w:rsid w:val="00FB5ECF"/>
    <w:rsid w:val="00FB5FAF"/>
    <w:rsid w:val="00FC064C"/>
    <w:rsid w:val="00FC152B"/>
    <w:rsid w:val="00FC1B64"/>
    <w:rsid w:val="00FC2421"/>
    <w:rsid w:val="00FC7182"/>
    <w:rsid w:val="00FC7BE0"/>
    <w:rsid w:val="00FD0009"/>
    <w:rsid w:val="00FD0574"/>
    <w:rsid w:val="00FD30B9"/>
    <w:rsid w:val="00FD4842"/>
    <w:rsid w:val="00FD4990"/>
    <w:rsid w:val="00FD52AD"/>
    <w:rsid w:val="00FD6A3B"/>
    <w:rsid w:val="00FD7E80"/>
    <w:rsid w:val="00FE1FB5"/>
    <w:rsid w:val="00FE2922"/>
    <w:rsid w:val="00FE3685"/>
    <w:rsid w:val="00FE4004"/>
    <w:rsid w:val="00FE5831"/>
    <w:rsid w:val="00FE6134"/>
    <w:rsid w:val="00FE6C16"/>
    <w:rsid w:val="00FF027D"/>
    <w:rsid w:val="00FF14E1"/>
    <w:rsid w:val="00FF1779"/>
    <w:rsid w:val="00FF3748"/>
    <w:rsid w:val="00FF4206"/>
    <w:rsid w:val="00FF4963"/>
    <w:rsid w:val="00FF4F34"/>
    <w:rsid w:val="00FF50B4"/>
    <w:rsid w:val="00FF641C"/>
    <w:rsid w:val="00FF6428"/>
    <w:rsid w:val="00FF669F"/>
    <w:rsid w:val="00FF78AF"/>
    <w:rsid w:val="01027184"/>
    <w:rsid w:val="0346052F"/>
    <w:rsid w:val="07BE5B99"/>
    <w:rsid w:val="248E6AC3"/>
    <w:rsid w:val="2C195BCB"/>
    <w:rsid w:val="31EB452C"/>
    <w:rsid w:val="35EB6FEC"/>
    <w:rsid w:val="362D3039"/>
    <w:rsid w:val="3B910ED7"/>
    <w:rsid w:val="3CC3475F"/>
    <w:rsid w:val="3CD32B74"/>
    <w:rsid w:val="56151A3D"/>
    <w:rsid w:val="5BCB0484"/>
    <w:rsid w:val="73F92CEC"/>
    <w:rsid w:val="7F201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2D25"/>
  <w15:docId w15:val="{15CE3592-0CA9-4934-B5EA-9244C2B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b">
    <w:name w:val="List Paragraph"/>
    <w:basedOn w:val="a"/>
    <w:uiPriority w:val="34"/>
    <w:qFormat/>
    <w:pPr>
      <w:ind w:firstLineChars="200" w:firstLine="420"/>
    </w:pPr>
    <w:rPr>
      <w:rFonts w:ascii="Calibri" w:eastAsia="宋体" w:hAnsi="Calibri" w:cs="Times New Roman"/>
      <w:szCs w:val="24"/>
    </w:rPr>
  </w:style>
  <w:style w:type="character" w:customStyle="1" w:styleId="a4">
    <w:name w:val="批注框文本 字符"/>
    <w:basedOn w:val="a0"/>
    <w:link w:val="a3"/>
    <w:uiPriority w:val="99"/>
    <w:semiHidden/>
    <w:qFormat/>
    <w:rPr>
      <w:sz w:val="18"/>
      <w:szCs w:val="18"/>
    </w:rPr>
  </w:style>
  <w:style w:type="paragraph" w:customStyle="1" w:styleId="GB231208522">
    <w:name w:val="样式 (中文) 仿宋_GB2312 四号 黑色 首行缩进:  0.85 厘米 行距: 固定值 22 磅"/>
    <w:basedOn w:val="a"/>
    <w:uiPriority w:val="99"/>
    <w:qFormat/>
    <w:pPr>
      <w:widowControl/>
      <w:spacing w:line="440" w:lineRule="exact"/>
      <w:ind w:firstLineChars="200" w:firstLine="200"/>
      <w:jc w:val="left"/>
    </w:pPr>
    <w:rPr>
      <w:rFonts w:ascii="Times New Roman" w:eastAsia="仿宋_GB2312" w:hAnsi="Times New Roman" w:cs="Times New Roman"/>
      <w:color w:val="000000"/>
      <w:kern w:val="0"/>
      <w:sz w:val="28"/>
      <w:szCs w:val="2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77119-17F3-4D2D-978B-628BB527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李毅民</dc:creator>
  <cp:lastModifiedBy>宋钰</cp:lastModifiedBy>
  <cp:revision>187</cp:revision>
  <cp:lastPrinted>2023-05-04T02:51:00Z</cp:lastPrinted>
  <dcterms:created xsi:type="dcterms:W3CDTF">2022-07-19T08:32:00Z</dcterms:created>
  <dcterms:modified xsi:type="dcterms:W3CDTF">2023-05-04T02:53:00Z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3DF46C4698294D9BBD5D0CA6FCF3900B_13</vt:lpwstr>
  </property>
</Properties>
</file>