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1AB60" w14:textId="77777777" w:rsidR="00F305D2" w:rsidRPr="000F115E" w:rsidRDefault="00F305D2" w:rsidP="000F115E">
      <w:pPr>
        <w:pStyle w:val="a6"/>
        <w:spacing w:line="240" w:lineRule="auto"/>
        <w:rPr>
          <w:rStyle w:val="a5"/>
          <w:rFonts w:ascii="맑은 고딕" w:eastAsia="맑은 고딕" w:hAnsi="맑은 고딕" w:cs="바탕"/>
          <w:sz w:val="18"/>
          <w:szCs w:val="18"/>
          <w:lang w:eastAsia="ko-KR"/>
        </w:rPr>
      </w:pPr>
      <w:bookmarkStart w:id="0" w:name="_GoBack"/>
      <w:bookmarkEnd w:id="0"/>
      <w:proofErr w:type="spellStart"/>
      <w:r w:rsidRPr="000F115E">
        <w:rPr>
          <w:rStyle w:val="a5"/>
          <w:rFonts w:ascii="맑은 고딕" w:eastAsia="맑은 고딕" w:hAnsi="맑은 고딕" w:cs="바탕" w:hint="eastAsia"/>
          <w:sz w:val="18"/>
          <w:szCs w:val="18"/>
          <w:lang w:eastAsia="ko-KR"/>
        </w:rPr>
        <w:t>법규명</w:t>
      </w:r>
      <w:proofErr w:type="spellEnd"/>
      <w:r w:rsidRPr="000F115E">
        <w:rPr>
          <w:rStyle w:val="a5"/>
          <w:rFonts w:ascii="맑은 고딕" w:eastAsia="맑은 고딕" w:hAnsi="맑은 고딕" w:cs="바탕" w:hint="eastAsia"/>
          <w:sz w:val="18"/>
          <w:szCs w:val="18"/>
          <w:lang w:eastAsia="ko-KR"/>
        </w:rPr>
        <w:t>: 화장품 공급</w:t>
      </w:r>
      <w:r w:rsidR="003F3ADA" w:rsidRPr="000F115E">
        <w:rPr>
          <w:rStyle w:val="a5"/>
          <w:rFonts w:ascii="맑은 고딕" w:eastAsia="맑은 고딕" w:hAnsi="맑은 고딕" w:cs="바탕" w:hint="eastAsia"/>
          <w:sz w:val="18"/>
          <w:szCs w:val="18"/>
          <w:lang w:eastAsia="ko-KR"/>
        </w:rPr>
        <w:t>원</w:t>
      </w:r>
      <w:r w:rsidRPr="000F115E">
        <w:rPr>
          <w:rStyle w:val="a5"/>
          <w:rFonts w:ascii="맑은 고딕" w:eastAsia="맑은 고딕" w:hAnsi="맑은 고딕" w:cs="바탕" w:hint="eastAsia"/>
          <w:sz w:val="18"/>
          <w:szCs w:val="18"/>
          <w:lang w:eastAsia="ko-KR"/>
        </w:rPr>
        <w:t xml:space="preserve"> 및 </w:t>
      </w:r>
      <w:proofErr w:type="spellStart"/>
      <w:r w:rsidRPr="000F115E">
        <w:rPr>
          <w:rStyle w:val="a5"/>
          <w:rFonts w:ascii="맑은 고딕" w:eastAsia="맑은 고딕" w:hAnsi="맑은 고딕" w:cs="바탕" w:hint="eastAsia"/>
          <w:sz w:val="18"/>
          <w:szCs w:val="18"/>
          <w:lang w:eastAsia="ko-KR"/>
        </w:rPr>
        <w:t>흐름정보</w:t>
      </w:r>
      <w:proofErr w:type="spellEnd"/>
      <w:r w:rsidRPr="000F115E">
        <w:rPr>
          <w:rStyle w:val="a5"/>
          <w:rFonts w:ascii="맑은 고딕" w:eastAsia="맑은 고딕" w:hAnsi="맑은 고딕" w:cs="바탕" w:hint="eastAsia"/>
          <w:sz w:val="18"/>
          <w:szCs w:val="18"/>
          <w:lang w:eastAsia="ko-KR"/>
        </w:rPr>
        <w:t xml:space="preserve"> 관리방법</w:t>
      </w:r>
    </w:p>
    <w:p w14:paraId="208834FA" w14:textId="77777777" w:rsidR="00F305D2" w:rsidRPr="000F115E" w:rsidRDefault="00F305D2" w:rsidP="000F115E">
      <w:pPr>
        <w:pStyle w:val="a6"/>
        <w:spacing w:line="240" w:lineRule="auto"/>
        <w:rPr>
          <w:rStyle w:val="a5"/>
          <w:rFonts w:ascii="맑은 고딕" w:eastAsia="맑은 고딕" w:hAnsi="맑은 고딕" w:cs="바탕"/>
          <w:sz w:val="18"/>
          <w:szCs w:val="18"/>
        </w:rPr>
      </w:pPr>
      <w:proofErr w:type="spellStart"/>
      <w:r w:rsidRPr="000F115E">
        <w:rPr>
          <w:rStyle w:val="a5"/>
          <w:rFonts w:ascii="맑은 고딕" w:eastAsia="맑은 고딕" w:hAnsi="맑은 고딕" w:cs="바탕" w:hint="eastAsia"/>
          <w:sz w:val="18"/>
          <w:szCs w:val="18"/>
          <w:lang w:eastAsia="ko-KR"/>
        </w:rPr>
        <w:t>발표일자</w:t>
      </w:r>
      <w:proofErr w:type="spellEnd"/>
      <w:r w:rsidRPr="000F115E">
        <w:rPr>
          <w:rStyle w:val="a5"/>
          <w:rFonts w:ascii="맑은 고딕" w:eastAsia="맑은 고딕" w:hAnsi="맑은 고딕" w:cs="바탕" w:hint="eastAsia"/>
          <w:sz w:val="18"/>
          <w:szCs w:val="18"/>
          <w:lang w:eastAsia="ko-KR"/>
        </w:rPr>
        <w:t>: 2019년 05월 22일</w:t>
      </w:r>
    </w:p>
    <w:p w14:paraId="24653004" w14:textId="77777777" w:rsidR="0017010B" w:rsidRPr="000F115E" w:rsidRDefault="0017010B" w:rsidP="000F115E">
      <w:pPr>
        <w:pStyle w:val="a6"/>
        <w:spacing w:line="240" w:lineRule="auto"/>
        <w:rPr>
          <w:rFonts w:ascii="맑은 고딕" w:eastAsia="맑은 고딕" w:hAnsi="맑은 고딕"/>
          <w:sz w:val="18"/>
          <w:szCs w:val="18"/>
        </w:rPr>
      </w:pPr>
    </w:p>
    <w:p w14:paraId="58EFD115" w14:textId="77777777" w:rsidR="0017010B" w:rsidRPr="000F115E" w:rsidRDefault="00F305D2" w:rsidP="000F115E">
      <w:pPr>
        <w:pStyle w:val="20"/>
        <w:spacing w:after="0" w:line="240" w:lineRule="auto"/>
        <w:rPr>
          <w:sz w:val="20"/>
          <w:szCs w:val="20"/>
        </w:rPr>
      </w:pPr>
      <w:r w:rsidRPr="000F115E">
        <w:rPr>
          <w:rStyle w:val="2"/>
          <w:rFonts w:hint="eastAsia"/>
          <w:b/>
          <w:bCs/>
          <w:sz w:val="20"/>
          <w:szCs w:val="20"/>
          <w:lang w:eastAsia="ko-KR"/>
        </w:rPr>
        <w:t>제1조</w:t>
      </w:r>
    </w:p>
    <w:p w14:paraId="03350559" w14:textId="77777777" w:rsidR="00F305D2" w:rsidRPr="000F115E" w:rsidRDefault="00F305D2" w:rsidP="000F115E">
      <w:pPr>
        <w:pStyle w:val="a6"/>
        <w:spacing w:line="240" w:lineRule="auto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>본 방법은 화장품위생안전관리법</w:t>
      </w:r>
      <w:r w:rsidR="003F3ADA" w:rsidRPr="000F115E">
        <w:rPr>
          <w:rStyle w:val="a5"/>
          <w:rFonts w:ascii="맑은 고딕" w:eastAsia="맑은 고딕" w:hAnsi="맑은 고딕" w:hint="eastAsia"/>
          <w:lang w:eastAsia="ko-KR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이하 본 법</w:t>
      </w:r>
      <w:r w:rsidR="003F3ADA" w:rsidRPr="000F115E">
        <w:rPr>
          <w:rStyle w:val="a5"/>
          <w:rFonts w:ascii="맑은 고딕" w:eastAsia="맑은 고딕" w:hAnsi="맑은 고딕" w:hint="eastAsia"/>
          <w:lang w:eastAsia="ko-KR"/>
        </w:rPr>
        <w:t>)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제11조 제</w:t>
      </w:r>
      <w:r w:rsidR="00F9125F" w:rsidRPr="000F115E">
        <w:rPr>
          <w:rStyle w:val="a5"/>
          <w:rFonts w:ascii="맑은 고딕" w:eastAsia="맑은 고딕" w:hAnsi="맑은 고딕" w:hint="eastAsia"/>
          <w:lang w:eastAsia="ko-KR"/>
        </w:rPr>
        <w:t>2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항에 따라 제정되었다.</w:t>
      </w:r>
    </w:p>
    <w:p w14:paraId="241ADE55" w14:textId="77777777" w:rsidR="0017010B" w:rsidRPr="000F115E" w:rsidRDefault="003F3ADA" w:rsidP="000F115E">
      <w:pPr>
        <w:pStyle w:val="20"/>
        <w:spacing w:after="0" w:line="240" w:lineRule="auto"/>
        <w:rPr>
          <w:sz w:val="20"/>
          <w:szCs w:val="20"/>
        </w:rPr>
      </w:pPr>
      <w:r w:rsidRPr="000F115E">
        <w:rPr>
          <w:rStyle w:val="2"/>
          <w:rFonts w:hint="eastAsia"/>
          <w:b/>
          <w:bCs/>
          <w:sz w:val="20"/>
          <w:szCs w:val="20"/>
          <w:lang w:eastAsia="ko-KR"/>
        </w:rPr>
        <w:t>제2조</w:t>
      </w:r>
    </w:p>
    <w:p w14:paraId="35D022CC" w14:textId="77777777" w:rsidR="003F3ADA" w:rsidRPr="000F115E" w:rsidRDefault="003F3ADA" w:rsidP="000F115E">
      <w:pPr>
        <w:pStyle w:val="a6"/>
        <w:spacing w:line="240" w:lineRule="auto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>화장품 제조 혹은 수입업자의 경우 본 법 제11조 제1항의 규정에 따</w:t>
      </w:r>
      <w:r w:rsidR="00F9125F" w:rsidRPr="000F115E">
        <w:rPr>
          <w:rStyle w:val="a5"/>
          <w:rFonts w:ascii="맑은 고딕" w:eastAsia="맑은 고딕" w:hAnsi="맑은 고딕" w:hint="eastAsia"/>
          <w:lang w:eastAsia="ko-KR"/>
        </w:rPr>
        <w:t>라 작성하는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직접 공급원 및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흐름정보의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범위, 항목, 내용은 다음과 같다.</w:t>
      </w:r>
    </w:p>
    <w:p w14:paraId="0CD3B445" w14:textId="77777777" w:rsidR="0017010B" w:rsidRPr="000F115E" w:rsidRDefault="003F3ADA" w:rsidP="000F115E">
      <w:pPr>
        <w:pStyle w:val="a6"/>
        <w:spacing w:line="240" w:lineRule="auto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1. 제조 혹은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수입정보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및 증빙</w:t>
      </w:r>
    </w:p>
    <w:p w14:paraId="30B76B79" w14:textId="77767D55" w:rsidR="003F3ADA" w:rsidRPr="000F115E" w:rsidRDefault="003F3ADA" w:rsidP="000F115E">
      <w:pPr>
        <w:pStyle w:val="a6"/>
        <w:spacing w:line="240" w:lineRule="auto"/>
        <w:ind w:leftChars="100" w:left="233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1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제품명, 제품등록번호 혹은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허가증번호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,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포장규격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,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순중량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혹은 용량</w:t>
      </w:r>
    </w:p>
    <w:p w14:paraId="07A2C179" w14:textId="17B311C7" w:rsidR="0017010B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2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로트번호</w:t>
      </w:r>
      <w:proofErr w:type="spellEnd"/>
    </w:p>
    <w:p w14:paraId="09E5017F" w14:textId="4BBDC859" w:rsidR="0017010B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3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수량</w:t>
      </w:r>
    </w:p>
    <w:p w14:paraId="31772401" w14:textId="4ABBDBFE" w:rsidR="003F3ADA" w:rsidRPr="000F115E" w:rsidRDefault="003F3ADA" w:rsidP="000F115E">
      <w:pPr>
        <w:pStyle w:val="a6"/>
        <w:spacing w:line="240" w:lineRule="auto"/>
        <w:ind w:leftChars="100" w:left="233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4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수입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통관일자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및 수입신고번호</w:t>
      </w:r>
    </w:p>
    <w:p w14:paraId="42ACFD0D" w14:textId="77777777" w:rsidR="0017010B" w:rsidRPr="000F115E" w:rsidRDefault="003F3ADA" w:rsidP="000F115E">
      <w:pPr>
        <w:pStyle w:val="a6"/>
        <w:spacing w:line="240" w:lineRule="auto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2.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흐름정보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및 증빙</w:t>
      </w:r>
    </w:p>
    <w:p w14:paraId="0174A887" w14:textId="23F37B10" w:rsidR="003F3ADA" w:rsidRPr="000F115E" w:rsidRDefault="003F3ADA" w:rsidP="000F115E">
      <w:pPr>
        <w:pStyle w:val="a6"/>
        <w:spacing w:line="240" w:lineRule="auto"/>
        <w:ind w:leftChars="100" w:left="233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1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공급대상의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명칭, 주소, 담당자 이름, 연락처</w:t>
      </w:r>
    </w:p>
    <w:p w14:paraId="7371FD7C" w14:textId="4EC4DBD8" w:rsidR="003F3ADA" w:rsidRPr="000F115E" w:rsidRDefault="003F3ADA" w:rsidP="000F115E">
      <w:pPr>
        <w:pStyle w:val="a6"/>
        <w:spacing w:line="240" w:lineRule="auto"/>
        <w:ind w:leftChars="100" w:left="233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2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제품명, 제품등록번호 혹은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허가증번호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,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포장규격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,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순중량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혹은 용량</w:t>
      </w:r>
    </w:p>
    <w:p w14:paraId="771671F6" w14:textId="7132CECC" w:rsidR="0017010B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3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로트번호</w:t>
      </w:r>
      <w:proofErr w:type="spellEnd"/>
    </w:p>
    <w:p w14:paraId="331ECFBF" w14:textId="45346670" w:rsidR="0017010B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4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수량</w:t>
      </w:r>
    </w:p>
    <w:p w14:paraId="4014A316" w14:textId="064ABA1F" w:rsidR="0017010B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5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인도일자</w:t>
      </w:r>
      <w:proofErr w:type="spellEnd"/>
    </w:p>
    <w:p w14:paraId="72C14E84" w14:textId="77777777" w:rsidR="0017010B" w:rsidRPr="000F115E" w:rsidRDefault="003F3ADA" w:rsidP="000F115E">
      <w:pPr>
        <w:pStyle w:val="20"/>
        <w:spacing w:after="0" w:line="240" w:lineRule="auto"/>
        <w:rPr>
          <w:sz w:val="20"/>
          <w:szCs w:val="20"/>
        </w:rPr>
      </w:pPr>
      <w:r w:rsidRPr="000F115E">
        <w:rPr>
          <w:rStyle w:val="2"/>
          <w:rFonts w:hint="eastAsia"/>
          <w:b/>
          <w:bCs/>
          <w:sz w:val="20"/>
          <w:szCs w:val="20"/>
          <w:lang w:eastAsia="ko-KR"/>
        </w:rPr>
        <w:t>제3조</w:t>
      </w:r>
    </w:p>
    <w:p w14:paraId="7CEE21C0" w14:textId="77777777" w:rsidR="003F3ADA" w:rsidRPr="000F115E" w:rsidRDefault="003F3ADA" w:rsidP="000F115E">
      <w:pPr>
        <w:pStyle w:val="a6"/>
        <w:spacing w:line="240" w:lineRule="auto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>화장품 판매업자의 경우 본 법 제11조 제1항의 규정에 따</w:t>
      </w:r>
      <w:r w:rsidR="00F9125F" w:rsidRPr="000F115E">
        <w:rPr>
          <w:rStyle w:val="a5"/>
          <w:rFonts w:ascii="맑은 고딕" w:eastAsia="맑은 고딕" w:hAnsi="맑은 고딕" w:hint="eastAsia"/>
          <w:lang w:eastAsia="ko-KR"/>
        </w:rPr>
        <w:t>라 작성하는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공급원 및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흐름정보의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범위, 항목, 내용은 다음과 같다.</w:t>
      </w:r>
    </w:p>
    <w:p w14:paraId="5691B012" w14:textId="77777777" w:rsidR="0017010B" w:rsidRPr="000F115E" w:rsidRDefault="003F3ADA" w:rsidP="000F115E">
      <w:pPr>
        <w:pStyle w:val="a6"/>
        <w:spacing w:line="240" w:lineRule="auto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>1. 공급원 정보 및 증빙</w:t>
      </w:r>
    </w:p>
    <w:p w14:paraId="2E1C7CFB" w14:textId="7BD2EC28" w:rsidR="0017010B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1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공급자 명칭, 주소, 담당자 이름, 연락처</w:t>
      </w:r>
    </w:p>
    <w:p w14:paraId="15F365E1" w14:textId="65BAC3DF" w:rsidR="003F3ADA" w:rsidRPr="000F115E" w:rsidRDefault="003F3ADA" w:rsidP="000F115E">
      <w:pPr>
        <w:pStyle w:val="a6"/>
        <w:spacing w:line="240" w:lineRule="auto"/>
        <w:ind w:leftChars="100" w:left="233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2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제품명, 제품등록번호 혹은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허가증번호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,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포장규격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,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순중량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혹은 용량</w:t>
      </w:r>
    </w:p>
    <w:p w14:paraId="35982129" w14:textId="48F94044" w:rsidR="003F3ADA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3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로트번호</w:t>
      </w:r>
      <w:proofErr w:type="spellEnd"/>
    </w:p>
    <w:p w14:paraId="283CF31E" w14:textId="1D234D04" w:rsidR="003F3ADA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4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수량</w:t>
      </w:r>
    </w:p>
    <w:p w14:paraId="45479BD7" w14:textId="6E4E63E6" w:rsidR="003F3ADA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5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수령일자</w:t>
      </w:r>
      <w:proofErr w:type="spellEnd"/>
    </w:p>
    <w:p w14:paraId="67326E0E" w14:textId="77777777" w:rsidR="0017010B" w:rsidRPr="000F115E" w:rsidRDefault="003F3ADA" w:rsidP="000F115E">
      <w:pPr>
        <w:pStyle w:val="a6"/>
        <w:spacing w:line="240" w:lineRule="auto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2.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흐름정보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및 증빙</w:t>
      </w:r>
    </w:p>
    <w:p w14:paraId="14B4FEF5" w14:textId="505B5967" w:rsidR="003F3ADA" w:rsidRPr="000F115E" w:rsidRDefault="003F3ADA" w:rsidP="000F115E">
      <w:pPr>
        <w:pStyle w:val="a6"/>
        <w:spacing w:line="240" w:lineRule="auto"/>
        <w:ind w:leftChars="100" w:left="233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1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공급대상의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명칭, 주소, 담당자 이름, 연락처</w:t>
      </w:r>
    </w:p>
    <w:p w14:paraId="7EA5B7BF" w14:textId="5B819F28" w:rsidR="003F3ADA" w:rsidRPr="000F115E" w:rsidRDefault="003F3ADA" w:rsidP="000F115E">
      <w:pPr>
        <w:pStyle w:val="a6"/>
        <w:spacing w:line="240" w:lineRule="auto"/>
        <w:ind w:leftChars="100" w:left="233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2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제품명, 제품등록번호 혹은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허가증번호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,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포장규격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,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순중량</w:t>
      </w:r>
      <w:proofErr w:type="spellEnd"/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 혹은 용량</w:t>
      </w:r>
    </w:p>
    <w:p w14:paraId="368703D0" w14:textId="16C39A19" w:rsidR="003F3ADA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3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로트번호</w:t>
      </w:r>
      <w:proofErr w:type="spellEnd"/>
    </w:p>
    <w:p w14:paraId="74AA0BEA" w14:textId="68FB7F61" w:rsidR="003F3ADA" w:rsidRPr="000F115E" w:rsidRDefault="003F3ADA" w:rsidP="000F115E">
      <w:pPr>
        <w:pStyle w:val="a6"/>
        <w:spacing w:line="240" w:lineRule="auto"/>
        <w:ind w:leftChars="100" w:left="233"/>
        <w:rPr>
          <w:rFonts w:ascii="맑은 고딕" w:eastAsia="맑은 고딕" w:hAnsi="맑은 고딕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4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수량</w:t>
      </w:r>
    </w:p>
    <w:p w14:paraId="3A98098B" w14:textId="1352A553" w:rsidR="003F3ADA" w:rsidRPr="000F115E" w:rsidRDefault="003F3ADA" w:rsidP="000F115E">
      <w:pPr>
        <w:pStyle w:val="a6"/>
        <w:spacing w:line="240" w:lineRule="auto"/>
        <w:ind w:leftChars="100" w:left="233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/>
        </w:rPr>
        <w:t>(</w:t>
      </w:r>
      <w:r w:rsidRPr="000F115E">
        <w:rPr>
          <w:rStyle w:val="a5"/>
          <w:rFonts w:ascii="맑은 고딕" w:eastAsia="맑은 고딕" w:hAnsi="맑은 고딕" w:hint="eastAsia"/>
          <w:lang w:eastAsia="ko-KR"/>
        </w:rPr>
        <w:t>5</w:t>
      </w:r>
      <w:r w:rsidRPr="000F115E">
        <w:rPr>
          <w:rStyle w:val="a5"/>
          <w:rFonts w:ascii="맑은 고딕" w:eastAsia="맑은 고딕" w:hAnsi="맑은 고딕"/>
        </w:rPr>
        <w:t>)</w:t>
      </w:r>
      <w:r w:rsidR="000F115E">
        <w:rPr>
          <w:rStyle w:val="a5"/>
          <w:rFonts w:ascii="맑은 고딕" w:eastAsia="PMingLiU" w:hAnsi="맑은 고딕"/>
        </w:rPr>
        <w:t xml:space="preserve"> </w:t>
      </w:r>
      <w:proofErr w:type="spellStart"/>
      <w:r w:rsidRPr="000F115E">
        <w:rPr>
          <w:rStyle w:val="a5"/>
          <w:rFonts w:ascii="맑은 고딕" w:eastAsia="맑은 고딕" w:hAnsi="맑은 고딕" w:hint="eastAsia"/>
          <w:lang w:eastAsia="ko-KR"/>
        </w:rPr>
        <w:t>인도일자</w:t>
      </w:r>
      <w:proofErr w:type="spellEnd"/>
    </w:p>
    <w:p w14:paraId="75B2E4F2" w14:textId="77777777" w:rsidR="0017010B" w:rsidRPr="000F115E" w:rsidRDefault="003F3ADA" w:rsidP="000F115E">
      <w:pPr>
        <w:pStyle w:val="20"/>
        <w:spacing w:after="0" w:line="240" w:lineRule="auto"/>
        <w:rPr>
          <w:sz w:val="20"/>
          <w:szCs w:val="20"/>
        </w:rPr>
      </w:pPr>
      <w:r w:rsidRPr="000F115E">
        <w:rPr>
          <w:rStyle w:val="2"/>
          <w:rFonts w:hint="eastAsia"/>
          <w:b/>
          <w:bCs/>
          <w:sz w:val="20"/>
          <w:szCs w:val="20"/>
          <w:lang w:eastAsia="ko-KR"/>
        </w:rPr>
        <w:t>제4조</w:t>
      </w:r>
    </w:p>
    <w:p w14:paraId="6B0614BE" w14:textId="77777777" w:rsidR="003F3ADA" w:rsidRPr="000F115E" w:rsidRDefault="003F3ADA" w:rsidP="000F115E">
      <w:pPr>
        <w:pStyle w:val="a6"/>
        <w:spacing w:line="240" w:lineRule="auto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 xml:space="preserve">화장품 업체는 상기 두 조항의 </w:t>
      </w:r>
      <w:r w:rsidR="003E4E0E" w:rsidRPr="000F115E">
        <w:rPr>
          <w:rStyle w:val="a5"/>
          <w:rFonts w:ascii="맑은 고딕" w:eastAsia="맑은 고딕" w:hAnsi="맑은 고딕" w:hint="eastAsia"/>
          <w:lang w:eastAsia="ko-KR"/>
        </w:rPr>
        <w:t xml:space="preserve">정보를 상세히 기록, 서면 혹은 </w:t>
      </w:r>
      <w:proofErr w:type="spellStart"/>
      <w:r w:rsidR="003E4E0E" w:rsidRPr="000F115E">
        <w:rPr>
          <w:rStyle w:val="a5"/>
          <w:rFonts w:ascii="맑은 고딕" w:eastAsia="맑은 고딕" w:hAnsi="맑은 고딕" w:hint="eastAsia"/>
          <w:lang w:eastAsia="ko-KR"/>
        </w:rPr>
        <w:t>전자파일로</w:t>
      </w:r>
      <w:proofErr w:type="spellEnd"/>
      <w:r w:rsidR="003E4E0E" w:rsidRPr="000F115E">
        <w:rPr>
          <w:rStyle w:val="a5"/>
          <w:rFonts w:ascii="맑은 고딕" w:eastAsia="맑은 고딕" w:hAnsi="맑은 고딕" w:hint="eastAsia"/>
          <w:lang w:eastAsia="ko-KR"/>
        </w:rPr>
        <w:t xml:space="preserve"> 작성해 증빙서류와 함께 보관해야 한다. 보관기간은 제조, 수입, 공급일 다음 날로부터 최소 5년이다.</w:t>
      </w:r>
    </w:p>
    <w:p w14:paraId="6356AE8A" w14:textId="77777777" w:rsidR="0017010B" w:rsidRPr="000F115E" w:rsidRDefault="003E4E0E" w:rsidP="000F115E">
      <w:pPr>
        <w:pStyle w:val="20"/>
        <w:spacing w:after="0" w:line="240" w:lineRule="auto"/>
        <w:rPr>
          <w:sz w:val="20"/>
          <w:szCs w:val="20"/>
        </w:rPr>
      </w:pPr>
      <w:r w:rsidRPr="000F115E">
        <w:rPr>
          <w:rStyle w:val="2"/>
          <w:rFonts w:hint="eastAsia"/>
          <w:b/>
          <w:bCs/>
          <w:sz w:val="20"/>
          <w:szCs w:val="20"/>
          <w:lang w:eastAsia="ko-KR"/>
        </w:rPr>
        <w:t>제5조</w:t>
      </w:r>
    </w:p>
    <w:p w14:paraId="0F72C52B" w14:textId="77777777" w:rsidR="003E4E0E" w:rsidRPr="000F115E" w:rsidRDefault="003E4E0E" w:rsidP="000F115E">
      <w:pPr>
        <w:pStyle w:val="a6"/>
        <w:spacing w:line="240" w:lineRule="auto"/>
        <w:rPr>
          <w:rStyle w:val="a5"/>
          <w:rFonts w:ascii="맑은 고딕" w:eastAsia="맑은 고딕" w:hAnsi="맑은 고딕"/>
          <w:lang w:eastAsia="ko-KR"/>
        </w:rPr>
      </w:pPr>
      <w:r w:rsidRPr="000F115E">
        <w:rPr>
          <w:rStyle w:val="a5"/>
          <w:rFonts w:ascii="맑은 고딕" w:eastAsia="맑은 고딕" w:hAnsi="맑은 고딕" w:hint="eastAsia"/>
          <w:lang w:eastAsia="ko-KR"/>
        </w:rPr>
        <w:t>본 방법은 2019년 7월 1일자로 시행된다.</w:t>
      </w:r>
    </w:p>
    <w:sectPr w:rsidR="003E4E0E" w:rsidRPr="000F115E" w:rsidSect="000F115E">
      <w:headerReference w:type="default" r:id="rId6"/>
      <w:pgSz w:w="11906" w:h="16838"/>
      <w:pgMar w:top="1440" w:right="1080" w:bottom="1440" w:left="1080" w:header="56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0DB39" w14:textId="77777777" w:rsidR="00E0254E" w:rsidRDefault="00E0254E" w:rsidP="0017010B">
      <w:r>
        <w:separator/>
      </w:r>
    </w:p>
  </w:endnote>
  <w:endnote w:type="continuationSeparator" w:id="0">
    <w:p w14:paraId="23774437" w14:textId="77777777" w:rsidR="00E0254E" w:rsidRDefault="00E0254E" w:rsidP="001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BA887" w14:textId="77777777" w:rsidR="00E0254E" w:rsidRDefault="00E0254E"/>
  </w:footnote>
  <w:footnote w:type="continuationSeparator" w:id="0">
    <w:p w14:paraId="7B217212" w14:textId="77777777" w:rsidR="00E0254E" w:rsidRDefault="00E0254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A245" w14:textId="7F66A160" w:rsidR="000F115E" w:rsidRDefault="000F115E">
    <w:pPr>
      <w:pStyle w:val="a8"/>
    </w:pPr>
    <w:r>
      <w:rPr>
        <w:rFonts w:ascii="맑은 고딕" w:eastAsia="맑은 고딕" w:hAnsi="맑은 고딕"/>
        <w:noProof/>
        <w:sz w:val="20"/>
        <w:szCs w:val="20"/>
        <w:lang w:eastAsia="ko-KR" w:bidi="ar-SA"/>
      </w:rPr>
      <mc:AlternateContent>
        <mc:Choice Requires="wps">
          <w:drawing>
            <wp:anchor distT="0" distB="0" distL="0" distR="3767455" simplePos="0" relativeHeight="251658240" behindDoc="1" locked="0" layoutInCell="1" allowOverlap="1" wp14:anchorId="4102BEB7" wp14:editId="1324A1FA">
              <wp:simplePos x="0" y="0"/>
              <wp:positionH relativeFrom="column">
                <wp:posOffset>467360</wp:posOffset>
              </wp:positionH>
              <wp:positionV relativeFrom="paragraph">
                <wp:posOffset>47625</wp:posOffset>
              </wp:positionV>
              <wp:extent cx="2824480" cy="356870"/>
              <wp:effectExtent l="635" t="0" r="3810" b="0"/>
              <wp:wrapTopAndBottom/>
              <wp:docPr id="1081865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448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60FB1" w14:textId="77777777" w:rsidR="000F115E" w:rsidRDefault="000F115E" w:rsidP="000F115E">
                          <w:pPr>
                            <w:pStyle w:val="a4"/>
                            <w:jc w:val="both"/>
                            <w:rPr>
                              <w:sz w:val="34"/>
                              <w:szCs w:val="34"/>
                              <w:lang w:eastAsia="ko-KR"/>
                            </w:rPr>
                          </w:pPr>
                          <w:r>
                            <w:rPr>
                              <w:rStyle w:val="a3"/>
                              <w:rFonts w:ascii="맑은 고딕" w:eastAsiaTheme="minorEastAsia" w:hAnsi="맑은 고딕" w:cs="맑은 고딕" w:hint="eastAsia"/>
                              <w:color w:val="42298D"/>
                              <w:sz w:val="34"/>
                              <w:szCs w:val="34"/>
                              <w:lang w:val="zh-TW" w:eastAsia="ko-KR" w:bidi="zh-TW"/>
                            </w:rPr>
                            <w:t>전국법률자료데이터베이스</w:t>
                          </w:r>
                        </w:p>
                        <w:p w14:paraId="2A84EA25" w14:textId="77777777" w:rsidR="000F115E" w:rsidRDefault="000F115E" w:rsidP="000F115E">
                          <w:pPr>
                            <w:pStyle w:val="a4"/>
                          </w:pPr>
                          <w:proofErr w:type="spellStart"/>
                          <w:r>
                            <w:rPr>
                              <w:rStyle w:val="a3"/>
                              <w:smallCaps/>
                            </w:rPr>
                            <w:t>Lbwb</w:t>
                          </w:r>
                          <w:proofErr w:type="spellEnd"/>
                          <w:r>
                            <w:rPr>
                              <w:rStyle w:val="a3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Style w:val="a3"/>
                              <w:b/>
                              <w:bCs/>
                              <w:color w:val="5E499E"/>
                              <w:lang w:val="zh-TW" w:eastAsia="zh-TW" w:bidi="zh-TW"/>
                            </w:rPr>
                            <w:t xml:space="preserve">&amp; </w:t>
                          </w:r>
                          <w:r>
                            <w:rPr>
                              <w:rStyle w:val="a3"/>
                              <w:b/>
                              <w:bCs/>
                            </w:rPr>
                            <w:t xml:space="preserve">Regulations </w:t>
                          </w:r>
                          <w:proofErr w:type="spellStart"/>
                          <w:r>
                            <w:rPr>
                              <w:rStyle w:val="a3"/>
                              <w:b/>
                              <w:bCs/>
                            </w:rPr>
                            <w:t>DaUbax</w:t>
                          </w:r>
                          <w:proofErr w:type="spellEnd"/>
                          <w:r>
                            <w:rPr>
                              <w:rStyle w:val="a3"/>
                              <w:b/>
                              <w:bCs/>
                            </w:rPr>
                            <w:t xml:space="preserve"> of The Republic of China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02BE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.8pt;margin-top:3.75pt;width:222.4pt;height:28.1pt;z-index:-251658240;visibility:visible;mso-wrap-style:square;mso-width-percent:0;mso-height-percent:0;mso-wrap-distance-left:0;mso-wrap-distance-top:0;mso-wrap-distance-right:296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" filled="f" stroked="f">
              <v:textbox inset="0,0,0,0">
                <w:txbxContent>
                  <w:p w14:paraId="73B60FB1" w14:textId="77777777" w:rsidR="000F115E" w:rsidRDefault="000F115E" w:rsidP="000F115E">
                    <w:pPr>
                      <w:pStyle w:val="a4"/>
                      <w:jc w:val="both"/>
                      <w:rPr>
                        <w:sz w:val="34"/>
                        <w:szCs w:val="34"/>
                        <w:lang w:eastAsia="ko-KR"/>
                      </w:rPr>
                    </w:pPr>
                    <w:r>
                      <w:rPr>
                        <w:rStyle w:val="a3"/>
                        <w:rFonts w:ascii="맑은 고딕" w:eastAsiaTheme="minorEastAsia" w:hAnsi="맑은 고딕" w:cs="맑은 고딕" w:hint="eastAsia"/>
                        <w:color w:val="42298D"/>
                        <w:sz w:val="34"/>
                        <w:szCs w:val="34"/>
                        <w:lang w:val="zh-TW" w:eastAsia="ko-KR" w:bidi="zh-TW"/>
                      </w:rPr>
                      <w:t>전국법률자료데이터베이스</w:t>
                    </w:r>
                  </w:p>
                  <w:p w14:paraId="2A84EA25" w14:textId="77777777" w:rsidR="000F115E" w:rsidRDefault="000F115E" w:rsidP="000F115E">
                    <w:pPr>
                      <w:pStyle w:val="a4"/>
                    </w:pPr>
                    <w:r>
                      <w:rPr>
                        <w:rStyle w:val="a3"/>
                        <w:smallCaps/>
                      </w:rPr>
                      <w:t>Lbwb</w:t>
                    </w:r>
                    <w:r>
                      <w:rPr>
                        <w:rStyle w:val="a3"/>
                        <w:b/>
                        <w:bCs/>
                      </w:rPr>
                      <w:t xml:space="preserve"> </w:t>
                    </w:r>
                    <w:r>
                      <w:rPr>
                        <w:rStyle w:val="a3"/>
                        <w:b/>
                        <w:bCs/>
                        <w:color w:val="5E499E"/>
                        <w:lang w:val="zh-TW" w:eastAsia="zh-TW" w:bidi="zh-TW"/>
                      </w:rPr>
                      <w:t xml:space="preserve">&amp; </w:t>
                    </w:r>
                    <w:r>
                      <w:rPr>
                        <w:rStyle w:val="a3"/>
                        <w:b/>
                        <w:bCs/>
                      </w:rPr>
                      <w:t>Regulations DaUbax of The Republic of China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0F115E">
      <w:rPr>
        <w:rFonts w:ascii="맑은 고딕" w:eastAsia="맑은 고딕" w:hAnsi="맑은 고딕"/>
        <w:noProof/>
        <w:sz w:val="20"/>
        <w:szCs w:val="20"/>
        <w:lang w:eastAsia="ko-KR" w:bidi="ar-SA"/>
      </w:rPr>
      <w:drawing>
        <wp:inline distT="0" distB="0" distL="0" distR="0" wp14:anchorId="5A9C74AE" wp14:editId="3F351B77">
          <wp:extent cx="481330" cy="445135"/>
          <wp:effectExtent l="0" t="0" r="0" b="0"/>
          <wp:docPr id="1" name="Picut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/>
                  <a:stretch/>
                </pic:blipFill>
                <pic:spPr>
                  <a:xfrm>
                    <a:off x="0" y="0"/>
                    <a:ext cx="48133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80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0B"/>
    <w:rsid w:val="00024976"/>
    <w:rsid w:val="000F115E"/>
    <w:rsid w:val="0017010B"/>
    <w:rsid w:val="001E5817"/>
    <w:rsid w:val="0021196B"/>
    <w:rsid w:val="003E4E0E"/>
    <w:rsid w:val="003F3ADA"/>
    <w:rsid w:val="008F3437"/>
    <w:rsid w:val="009376BA"/>
    <w:rsid w:val="00C353AA"/>
    <w:rsid w:val="00E0254E"/>
    <w:rsid w:val="00F305D2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7EF8F"/>
  <w15:docId w15:val="{F4CF1D33-E5BD-401B-B699-5D172A0D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함초롬바탕" w:eastAsia="함초롬바탕" w:hAnsi="함초롬바탕" w:cs="함초롬바탕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701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그림 캡션_"/>
    <w:basedOn w:val="a0"/>
    <w:link w:val="a4"/>
    <w:rsid w:val="0017010B"/>
    <w:rPr>
      <w:rFonts w:ascii="Arial" w:eastAsia="Arial" w:hAnsi="Arial" w:cs="Arial"/>
      <w:b/>
      <w:bCs/>
      <w:i w:val="0"/>
      <w:iCs w:val="0"/>
      <w:smallCaps w:val="0"/>
      <w:strike w:val="0"/>
      <w:color w:val="7462AB"/>
      <w:sz w:val="9"/>
      <w:szCs w:val="9"/>
      <w:u w:val="none"/>
    </w:rPr>
  </w:style>
  <w:style w:type="character" w:customStyle="1" w:styleId="a5">
    <w:name w:val="본문 텍스트_"/>
    <w:basedOn w:val="a0"/>
    <w:link w:val="a6"/>
    <w:rsid w:val="0017010B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lang w:val="zh-TW" w:eastAsia="zh-TW" w:bidi="zh-TW"/>
    </w:rPr>
  </w:style>
  <w:style w:type="character" w:customStyle="1" w:styleId="2">
    <w:name w:val="본문 텍스트 (2)_"/>
    <w:basedOn w:val="a0"/>
    <w:link w:val="20"/>
    <w:rsid w:val="0017010B"/>
    <w:rPr>
      <w:rFonts w:ascii="맑은 고딕" w:eastAsia="맑은 고딕" w:hAnsi="맑은 고딕" w:cs="맑은 고딕"/>
      <w:b/>
      <w:bCs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paragraph" w:customStyle="1" w:styleId="a4">
    <w:name w:val="그림 캡션"/>
    <w:basedOn w:val="a"/>
    <w:link w:val="a3"/>
    <w:rsid w:val="0017010B"/>
    <w:rPr>
      <w:rFonts w:ascii="Arial" w:eastAsia="Arial" w:hAnsi="Arial" w:cs="Arial"/>
      <w:b/>
      <w:bCs/>
      <w:color w:val="7462AB"/>
      <w:sz w:val="9"/>
      <w:szCs w:val="9"/>
    </w:rPr>
  </w:style>
  <w:style w:type="paragraph" w:customStyle="1" w:styleId="a6">
    <w:name w:val="본문 텍스트"/>
    <w:basedOn w:val="a"/>
    <w:link w:val="a5"/>
    <w:rsid w:val="0017010B"/>
    <w:pPr>
      <w:spacing w:line="348" w:lineRule="auto"/>
    </w:pPr>
    <w:rPr>
      <w:rFonts w:ascii="SimSun" w:eastAsia="SimSun" w:hAnsi="SimSun" w:cs="SimSun"/>
      <w:sz w:val="20"/>
      <w:szCs w:val="20"/>
      <w:lang w:val="zh-TW" w:eastAsia="zh-TW" w:bidi="zh-TW"/>
    </w:rPr>
  </w:style>
  <w:style w:type="paragraph" w:customStyle="1" w:styleId="20">
    <w:name w:val="본문 텍스트 (2)"/>
    <w:basedOn w:val="a"/>
    <w:link w:val="2"/>
    <w:rsid w:val="0017010B"/>
    <w:pPr>
      <w:spacing w:after="80" w:line="331" w:lineRule="exact"/>
    </w:pPr>
    <w:rPr>
      <w:rFonts w:ascii="맑은 고딕" w:eastAsia="맑은 고딕" w:hAnsi="맑은 고딕" w:cs="맑은 고딕"/>
      <w:b/>
      <w:bCs/>
      <w:sz w:val="22"/>
      <w:szCs w:val="22"/>
      <w:lang w:val="zh-TW" w:eastAsia="zh-TW" w:bidi="zh-TW"/>
    </w:rPr>
  </w:style>
  <w:style w:type="paragraph" w:styleId="a7">
    <w:name w:val="Balloon Text"/>
    <w:basedOn w:val="a"/>
    <w:link w:val="Char"/>
    <w:uiPriority w:val="99"/>
    <w:semiHidden/>
    <w:unhideWhenUsed/>
    <w:rsid w:val="00937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9376B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9376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9376BA"/>
    <w:rPr>
      <w:color w:val="000000"/>
    </w:rPr>
  </w:style>
  <w:style w:type="paragraph" w:styleId="a9">
    <w:name w:val="footer"/>
    <w:basedOn w:val="a"/>
    <w:link w:val="Char1"/>
    <w:uiPriority w:val="99"/>
    <w:unhideWhenUsed/>
    <w:rsid w:val="009376B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9376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송재숙</dc:creator>
  <cp:lastModifiedBy>user</cp:lastModifiedBy>
  <cp:revision>2</cp:revision>
  <dcterms:created xsi:type="dcterms:W3CDTF">2023-10-02T05:01:00Z</dcterms:created>
  <dcterms:modified xsi:type="dcterms:W3CDTF">2023-10-02T05:01:00Z</dcterms:modified>
</cp:coreProperties>
</file>