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7648" w14:textId="77777777" w:rsidR="00746AFD" w:rsidRPr="00746AFD" w:rsidRDefault="00746AFD" w:rsidP="00746AFD">
      <w:pPr>
        <w:widowControl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  <w14:ligatures w14:val="none"/>
        </w:rPr>
      </w:pPr>
      <w:r w:rsidRPr="00746AFD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  <w14:ligatures w14:val="none"/>
        </w:rPr>
        <w:t>《国家药监局关于发布优化化妆品安全评估管理若干措施的公告》政策解读</w:t>
      </w:r>
    </w:p>
    <w:p w14:paraId="56EE3C26" w14:textId="77777777" w:rsidR="00746AFD" w:rsidRDefault="00746AFD" w:rsidP="00746AFD">
      <w:pPr>
        <w:widowControl/>
        <w:wordWrap/>
        <w:autoSpaceDE/>
        <w:autoSpaceDN/>
        <w:spacing w:after="0" w:line="315" w:lineRule="atLeast"/>
        <w:jc w:val="right"/>
        <w:rPr>
          <w:rFonts w:ascii="새굴림" w:eastAsia="새굴림" w:hAnsi="새굴림" w:cs="새굴림"/>
          <w:color w:val="919191"/>
          <w:kern w:val="0"/>
          <w:sz w:val="21"/>
          <w:szCs w:val="21"/>
          <w14:ligatures w14:val="none"/>
        </w:rPr>
      </w:pPr>
    </w:p>
    <w:p w14:paraId="73115C24" w14:textId="6347DCCB" w:rsidR="00746AFD" w:rsidRPr="00746AFD" w:rsidRDefault="00746AFD" w:rsidP="00746AFD">
      <w:pPr>
        <w:widowControl/>
        <w:wordWrap/>
        <w:autoSpaceDE/>
        <w:autoSpaceDN/>
        <w:spacing w:after="0" w:line="315" w:lineRule="atLeast"/>
        <w:jc w:val="right"/>
        <w:rPr>
          <w:rFonts w:ascii="굴림" w:eastAsia="굴림" w:hAnsi="굴림" w:cs="굴림"/>
          <w:color w:val="919191"/>
          <w:kern w:val="0"/>
          <w:sz w:val="21"/>
          <w:szCs w:val="21"/>
          <w14:ligatures w14:val="none"/>
        </w:rPr>
      </w:pPr>
      <w:r w:rsidRPr="00746AFD">
        <w:rPr>
          <w:rFonts w:ascii="새굴림" w:eastAsia="새굴림" w:hAnsi="새굴림" w:cs="새굴림" w:hint="eastAsia"/>
          <w:color w:val="919191"/>
          <w:kern w:val="0"/>
          <w:sz w:val="21"/>
          <w:szCs w:val="21"/>
          <w14:ligatures w14:val="none"/>
        </w:rPr>
        <w:t>发</w:t>
      </w:r>
      <w:r w:rsidRPr="00746AFD">
        <w:rPr>
          <w:rFonts w:ascii="굴림" w:eastAsia="굴림" w:hAnsi="굴림" w:cs="굴림" w:hint="eastAsia"/>
          <w:color w:val="919191"/>
          <w:kern w:val="0"/>
          <w:sz w:val="21"/>
          <w:szCs w:val="21"/>
          <w14:ligatures w14:val="none"/>
        </w:rPr>
        <w:t>布</w:t>
      </w:r>
      <w:r w:rsidRPr="00746AFD">
        <w:rPr>
          <w:rFonts w:ascii="새굴림" w:eastAsia="새굴림" w:hAnsi="새굴림" w:cs="새굴림" w:hint="eastAsia"/>
          <w:color w:val="919191"/>
          <w:kern w:val="0"/>
          <w:sz w:val="21"/>
          <w:szCs w:val="21"/>
          <w14:ligatures w14:val="none"/>
        </w:rPr>
        <w:t>时间</w:t>
      </w:r>
      <w:r w:rsidRPr="00746AFD">
        <w:rPr>
          <w:rFonts w:ascii="굴림" w:eastAsia="굴림" w:hAnsi="굴림" w:cs="굴림" w:hint="eastAsia"/>
          <w:color w:val="919191"/>
          <w:kern w:val="0"/>
          <w:sz w:val="21"/>
          <w:szCs w:val="21"/>
          <w14:ligatures w14:val="none"/>
        </w:rPr>
        <w:t>：</w:t>
      </w:r>
      <w:r w:rsidRPr="00746AFD">
        <w:rPr>
          <w:rFonts w:ascii="굴림" w:eastAsia="굴림" w:hAnsi="굴림" w:cs="굴림"/>
          <w:color w:val="919191"/>
          <w:kern w:val="0"/>
          <w:sz w:val="21"/>
          <w:szCs w:val="21"/>
          <w14:ligatures w14:val="none"/>
        </w:rPr>
        <w:t>2024-04-22</w:t>
      </w:r>
    </w:p>
    <w:p w14:paraId="7C08BCBF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</w:t>
      </w:r>
      <w:r w:rsidRPr="00746AFD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　一、 《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家局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发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布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关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于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优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化化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估管理若干措施的公告》（以下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简称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《公告》）起草的目的是什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么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？</w:t>
      </w:r>
    </w:p>
    <w:p w14:paraId="763DEC56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《化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督管理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条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例》（以下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简称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《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条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例》）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专门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引入安全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估制度，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定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“化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品新原料和化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册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案前，注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册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申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请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人、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案人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应当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自行或者委托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专业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构开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估。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”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落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《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条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例》相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关规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定，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家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药监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局制定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布了《化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术导则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（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2021年版）》，指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导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估工作。</w:t>
      </w:r>
    </w:p>
    <w:p w14:paraId="40A0904F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体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来讲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，通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施行化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估制度，化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的安全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估意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和能力水平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著提升，我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品安全保障水平普遍提高，有助于化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高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量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展。同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家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药监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局重点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注安全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估制度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施效果，及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掌握企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反映的困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和挑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，如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据缺乏，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应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用缺少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规则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国内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员队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伍建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有待加强等。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帮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助指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导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估工作，解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问题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和困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家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药监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组织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起草了本公告，力求在不降低安全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准的前提下，提升行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估的操作性和原料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获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得性，切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解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估工作存在的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问题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和困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</w:t>
      </w:r>
    </w:p>
    <w:p w14:paraId="6ACD0448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</w:t>
      </w:r>
      <w:r w:rsidRPr="00746AFD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　二、 《公告》的主要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内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容是什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么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？</w:t>
      </w:r>
    </w:p>
    <w:p w14:paraId="562A3956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《公告》分正文和附件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两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部分。正文部分主要有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两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方面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内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容：一是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施分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管理，明确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于符合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条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件的普通化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品，企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可以提交安全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估基本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结论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告由企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存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档备查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。二是考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研发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周期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较长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避免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研发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重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复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投入，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已按照原有要求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置了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1年的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渡期。</w:t>
      </w:r>
    </w:p>
    <w:p w14:paraId="2CE689C3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《公告》附件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《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估管理若干措施》，主要涉及加强技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指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导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、整合原料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源、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创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告管理机制、推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估体系建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内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容。其中重点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内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容如下：</w:t>
      </w:r>
    </w:p>
    <w:p w14:paraId="233FB870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（一） 制定技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指南，增强企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估能力。</w:t>
      </w:r>
    </w:p>
    <w:p w14:paraId="5E9355CF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　　一是制定交叉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参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照、毒理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学关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阈值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等技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指南，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帮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助解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植物提取物、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酵原料等安全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据缺口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较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大原料的安全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问题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。二是制定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定性、防腐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剂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、包材相容性等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3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个测试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相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指南，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明确企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可以通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自建方法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研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究，且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仅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提交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测试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或者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结论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给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予行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足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够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的操作空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间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</w:t>
      </w:r>
    </w:p>
    <w:p w14:paraId="554FDE15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（二） 整合原料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源，解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据缺口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问题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</w:t>
      </w:r>
    </w:p>
    <w:p w14:paraId="7407BD71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通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收集、整理、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布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国际权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威化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据、注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册备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案系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统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中已上市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品的原料使用信息，接受企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原料使用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史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缓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解原料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据缺失的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问题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，也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为将来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库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的建立打下基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，制定《化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品原料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据使用指南》，指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导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范合理使用相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关数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据，特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别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是企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原料的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3年使用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史和安全食用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史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据。</w:t>
      </w:r>
    </w:p>
    <w:p w14:paraId="67FB94E1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（三） 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施安全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料提交分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管理，提升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管效能。</w:t>
      </w:r>
    </w:p>
    <w:p w14:paraId="398B6D41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提升注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册备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案工作效能，助力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品上市的提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增速，有必要根据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风险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高低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料提交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施分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管理。一方面，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于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风险较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高的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品，如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儿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童化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品、祛斑美白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品，要求企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业继续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提交完整的安全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告；另一方面，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于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风险较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低的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品，企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可提交安全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估基本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结论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，其安全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告由企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留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档备查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。此外，明确企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在缺少少量原料安全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数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，可以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充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终产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品安全性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测试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其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结论与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告一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并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作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品安全性的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价依据。</w:t>
      </w:r>
    </w:p>
    <w:p w14:paraId="34EB3792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（四） 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谋划长远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估体系建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。</w:t>
      </w:r>
    </w:p>
    <w:p w14:paraId="3EBFB787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主要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围绕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估相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关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，落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业对产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品全生命周期的管理，安全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学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科建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设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和人才培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估工作交流和技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术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合作四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个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方面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估体系的逐步完善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谋划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布局。</w:t>
      </w:r>
    </w:p>
    <w:p w14:paraId="5BF08790" w14:textId="77777777" w:rsidR="00746AFD" w:rsidRPr="00746AFD" w:rsidRDefault="00746AFD" w:rsidP="00746AFD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</w:t>
      </w:r>
      <w:r w:rsidRPr="00746AFD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　三、 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为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何建立安全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告分</w:t>
      </w:r>
      <w:r w:rsidRPr="00746AFD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提交制度？</w:t>
      </w:r>
    </w:p>
    <w:p w14:paraId="17C23BE8" w14:textId="46BB95AC" w:rsidR="007B5828" w:rsidRPr="00146E90" w:rsidRDefault="00746AFD" w:rsidP="00146E9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 w:hint="eastAsia"/>
          <w:color w:val="000000"/>
          <w:kern w:val="0"/>
          <w:sz w:val="24"/>
          <w:szCs w:val="24"/>
          <w14:ligatures w14:val="none"/>
        </w:rPr>
      </w:pP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 xml:space="preserve">　　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估是化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册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人、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备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案人落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量安全主体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责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任的重要途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业应当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根据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质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量管理体系情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况开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估。安全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估工作具有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较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强的科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学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性和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专业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性。采取分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管理的模式主要考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个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方面：一是更加突出企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主体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责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任，引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导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健全安全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估体系，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既没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有豁免企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责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任，也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没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有降低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品安全要求；二是提高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管效能，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有限的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源集中于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较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高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风险产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品的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管部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门对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企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业开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检查发现问题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的，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将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依法予以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置；三是安全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报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告分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类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提交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参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照了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欧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盟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对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安全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估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资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料管理等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国际经验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，也符合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当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前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国内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行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业发</w:t>
      </w:r>
      <w:r w:rsidRPr="00746AFD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  <w14:ligatures w14:val="none"/>
        </w:rPr>
        <w:t>展</w:t>
      </w:r>
      <w:r w:rsidRPr="00746AFD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  <w14:ligatures w14:val="none"/>
        </w:rPr>
        <w:t>实际</w:t>
      </w:r>
      <w:r w:rsidRPr="00746AFD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  <w14:ligatures w14:val="none"/>
        </w:rPr>
        <w:t>。</w:t>
      </w:r>
    </w:p>
    <w:sectPr w:rsidR="007B5828" w:rsidRPr="00146E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F5"/>
    <w:rsid w:val="00146E90"/>
    <w:rsid w:val="003E6EBE"/>
    <w:rsid w:val="00564C12"/>
    <w:rsid w:val="00746AFD"/>
    <w:rsid w:val="007B5828"/>
    <w:rsid w:val="00801BF5"/>
    <w:rsid w:val="00904651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C0E5"/>
  <w15:chartTrackingRefBased/>
  <w15:docId w15:val="{0FE1DEE3-B2B5-434F-9C87-8A3B8153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746AFD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746AFD"/>
    <w:rPr>
      <w:rFonts w:ascii="굴림" w:eastAsia="굴림" w:hAnsi="굴림" w:cs="굴림"/>
      <w:b/>
      <w:bCs/>
      <w:kern w:val="0"/>
      <w:sz w:val="36"/>
      <w:szCs w:val="36"/>
      <w14:ligatures w14:val="none"/>
    </w:rPr>
  </w:style>
  <w:style w:type="character" w:styleId="a3">
    <w:name w:val="Hyperlink"/>
    <w:basedOn w:val="a0"/>
    <w:uiPriority w:val="99"/>
    <w:semiHidden/>
    <w:unhideWhenUsed/>
    <w:rsid w:val="00746A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6AF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746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949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5</cp:revision>
  <dcterms:created xsi:type="dcterms:W3CDTF">2024-04-23T04:46:00Z</dcterms:created>
  <dcterms:modified xsi:type="dcterms:W3CDTF">2024-04-23T05:09:00Z</dcterms:modified>
</cp:coreProperties>
</file>