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2B571E" w14:textId="78BA1454" w:rsidR="001D1ED1" w:rsidRDefault="001D1ED1" w:rsidP="001D1ED1">
      <w:pPr>
        <w:widowControl/>
        <w:jc w:val="center"/>
        <w:rPr>
          <w:rFonts w:ascii="SimHei" w:eastAsia="SimHei" w:hAnsi="STFangsong"/>
          <w:sz w:val="28"/>
          <w:szCs w:val="28"/>
        </w:rPr>
      </w:pPr>
      <w:r w:rsidRPr="001D1ED1">
        <w:rPr>
          <w:rFonts w:ascii="SimHei" w:eastAsia="SimHei" w:hAnsi="STFangsong" w:hint="eastAsia"/>
          <w:sz w:val="28"/>
          <w:szCs w:val="28"/>
        </w:rPr>
        <w:t>国家药监局关于发布《化妆品检查管理办法》的公告</w:t>
      </w:r>
    </w:p>
    <w:p w14:paraId="454270EE" w14:textId="58DB2BC7" w:rsidR="001D1ED1" w:rsidRPr="001D1ED1" w:rsidRDefault="001D1ED1" w:rsidP="001D1ED1">
      <w:pPr>
        <w:widowControl/>
        <w:jc w:val="center"/>
        <w:rPr>
          <w:rFonts w:ascii="SimHei" w:eastAsia="SimHei" w:hAnsi="STFangsong"/>
          <w:sz w:val="28"/>
          <w:szCs w:val="28"/>
        </w:rPr>
      </w:pPr>
      <w:r w:rsidRPr="001D1ED1">
        <w:rPr>
          <w:rFonts w:ascii="SimHei" w:eastAsia="SimHei" w:hAnsi="STFangsong" w:hint="eastAsia"/>
          <w:sz w:val="28"/>
          <w:szCs w:val="28"/>
        </w:rPr>
        <w:t>（2024年第52号）</w:t>
      </w:r>
    </w:p>
    <w:p w14:paraId="7428F43B" w14:textId="77777777" w:rsidR="001D1ED1" w:rsidRPr="001D1ED1" w:rsidRDefault="001D1ED1" w:rsidP="001D1ED1">
      <w:pPr>
        <w:widowControl/>
        <w:jc w:val="left"/>
        <w:rPr>
          <w:rFonts w:ascii="SimHei" w:eastAsia="SimHei" w:hAnsi="STFangsong" w:hint="eastAsia"/>
          <w:sz w:val="24"/>
        </w:rPr>
      </w:pPr>
    </w:p>
    <w:p w14:paraId="1B5EC71E" w14:textId="74737EAD" w:rsidR="001D1ED1" w:rsidRDefault="001D1ED1" w:rsidP="001D1ED1">
      <w:pPr>
        <w:widowControl/>
        <w:jc w:val="right"/>
        <w:rPr>
          <w:rFonts w:ascii="SimHei" w:eastAsia="SimHei" w:hAnsi="STFangsong"/>
          <w:sz w:val="24"/>
        </w:rPr>
      </w:pPr>
      <w:r w:rsidRPr="001D1ED1">
        <w:rPr>
          <w:rFonts w:ascii="SimHei" w:eastAsia="SimHei" w:hAnsi="STFangsong" w:hint="eastAsia"/>
          <w:sz w:val="24"/>
        </w:rPr>
        <w:t>发布时间：2024-04-29</w:t>
      </w:r>
    </w:p>
    <w:p w14:paraId="735CD3BE" w14:textId="77777777" w:rsidR="001D1ED1" w:rsidRPr="001D1ED1" w:rsidRDefault="001D1ED1" w:rsidP="001D1ED1">
      <w:pPr>
        <w:widowControl/>
        <w:jc w:val="left"/>
        <w:rPr>
          <w:rFonts w:ascii="SimHei" w:eastAsia="SimHei" w:hAnsi="STFangsong" w:hint="eastAsia"/>
          <w:sz w:val="24"/>
        </w:rPr>
      </w:pPr>
    </w:p>
    <w:p w14:paraId="1E097F2D" w14:textId="77777777" w:rsidR="001D1ED1" w:rsidRPr="001D1ED1" w:rsidRDefault="001D1ED1" w:rsidP="001D1ED1">
      <w:pPr>
        <w:widowControl/>
        <w:jc w:val="left"/>
        <w:rPr>
          <w:rFonts w:ascii="SimHei" w:eastAsia="SimHei" w:hAnsi="STFangsong" w:hint="eastAsia"/>
          <w:sz w:val="24"/>
        </w:rPr>
      </w:pPr>
      <w:r w:rsidRPr="001D1ED1">
        <w:rPr>
          <w:rFonts w:ascii="SimHei" w:eastAsia="SimHei" w:hAnsi="STFangsong" w:hint="eastAsia"/>
          <w:sz w:val="24"/>
        </w:rPr>
        <w:t xml:space="preserve">　　为加强化妆品监督管理，规范化妆品检查工作，根据《化妆品监督管理条例》《化妆品注册备案管理办法》《化妆品生产经营监督管理办法》等法规、规章，国家药监局组织制定了《化妆品检查管理办法》，现予公布，自2024年11月1日起施行。</w:t>
      </w:r>
    </w:p>
    <w:p w14:paraId="6D609A71" w14:textId="77777777" w:rsidR="001D1ED1" w:rsidRPr="001D1ED1" w:rsidRDefault="001D1ED1" w:rsidP="001D1ED1">
      <w:pPr>
        <w:widowControl/>
        <w:jc w:val="left"/>
        <w:rPr>
          <w:rFonts w:ascii="SimHei" w:eastAsia="SimHei" w:hAnsi="STFangsong" w:hint="eastAsia"/>
          <w:sz w:val="24"/>
        </w:rPr>
      </w:pPr>
      <w:r w:rsidRPr="001D1ED1">
        <w:rPr>
          <w:rFonts w:ascii="SimHei" w:eastAsia="SimHei" w:hAnsi="STFangsong" w:hint="eastAsia"/>
          <w:sz w:val="24"/>
        </w:rPr>
        <w:t xml:space="preserve">　　特此公告。</w:t>
      </w:r>
    </w:p>
    <w:p w14:paraId="2E11CAA0" w14:textId="77777777" w:rsidR="001D1ED1" w:rsidRPr="001D1ED1" w:rsidRDefault="001D1ED1" w:rsidP="001D1ED1">
      <w:pPr>
        <w:widowControl/>
        <w:jc w:val="left"/>
        <w:rPr>
          <w:rFonts w:ascii="SimHei" w:eastAsia="SimHei" w:hAnsi="STFangsong" w:hint="eastAsia"/>
          <w:sz w:val="24"/>
        </w:rPr>
      </w:pPr>
      <w:r w:rsidRPr="001D1ED1">
        <w:rPr>
          <w:rFonts w:ascii="SimHei" w:eastAsia="SimHei" w:hAnsi="STFangsong" w:hint="eastAsia"/>
          <w:sz w:val="24"/>
        </w:rPr>
        <w:t xml:space="preserve">　　</w:t>
      </w:r>
    </w:p>
    <w:p w14:paraId="7B97336A" w14:textId="77777777" w:rsidR="001D1ED1" w:rsidRPr="001D1ED1" w:rsidRDefault="001D1ED1" w:rsidP="001D1ED1">
      <w:pPr>
        <w:widowControl/>
        <w:jc w:val="left"/>
        <w:rPr>
          <w:rFonts w:ascii="SimHei" w:eastAsia="SimHei" w:hAnsi="STFangsong" w:hint="eastAsia"/>
          <w:sz w:val="24"/>
        </w:rPr>
      </w:pPr>
      <w:r w:rsidRPr="001D1ED1">
        <w:rPr>
          <w:rFonts w:ascii="SimHei" w:eastAsia="SimHei" w:hAnsi="STFangsong" w:hint="eastAsia"/>
          <w:sz w:val="24"/>
        </w:rPr>
        <w:t xml:space="preserve">　　附件：化妆品检查管理办法</w:t>
      </w:r>
    </w:p>
    <w:p w14:paraId="729C5ACC" w14:textId="77777777" w:rsidR="001D1ED1" w:rsidRPr="001D1ED1" w:rsidRDefault="001D1ED1" w:rsidP="001D1ED1">
      <w:pPr>
        <w:widowControl/>
        <w:jc w:val="left"/>
        <w:rPr>
          <w:rFonts w:ascii="SimHei" w:eastAsia="SimHei" w:hAnsi="STFangsong" w:hint="eastAsia"/>
          <w:sz w:val="24"/>
        </w:rPr>
      </w:pPr>
      <w:r w:rsidRPr="001D1ED1">
        <w:rPr>
          <w:rFonts w:ascii="SimHei" w:eastAsia="SimHei" w:hAnsi="STFangsong" w:hint="eastAsia"/>
          <w:sz w:val="24"/>
        </w:rPr>
        <w:t xml:space="preserve">　　</w:t>
      </w:r>
    </w:p>
    <w:p w14:paraId="73543686" w14:textId="77777777" w:rsidR="001D1ED1" w:rsidRPr="001D1ED1" w:rsidRDefault="001D1ED1" w:rsidP="001D1ED1">
      <w:pPr>
        <w:widowControl/>
        <w:jc w:val="left"/>
        <w:rPr>
          <w:rFonts w:ascii="SimHei" w:eastAsia="SimHei" w:hAnsi="STFangsong" w:hint="eastAsia"/>
          <w:sz w:val="24"/>
        </w:rPr>
      </w:pPr>
      <w:r w:rsidRPr="001D1ED1">
        <w:rPr>
          <w:rFonts w:ascii="SimHei" w:eastAsia="SimHei" w:hAnsi="STFangsong" w:hint="eastAsia"/>
          <w:sz w:val="24"/>
        </w:rPr>
        <w:t xml:space="preserve">　　</w:t>
      </w:r>
    </w:p>
    <w:p w14:paraId="00BC9A9C" w14:textId="77777777" w:rsidR="001D1ED1" w:rsidRPr="001D1ED1" w:rsidRDefault="001D1ED1" w:rsidP="001D1ED1">
      <w:pPr>
        <w:widowControl/>
        <w:jc w:val="left"/>
        <w:rPr>
          <w:rFonts w:ascii="SimHei" w:eastAsia="SimHei" w:hAnsi="STFangsong" w:hint="eastAsia"/>
          <w:sz w:val="24"/>
        </w:rPr>
      </w:pPr>
      <w:r w:rsidRPr="001D1ED1">
        <w:rPr>
          <w:rFonts w:ascii="SimHei" w:eastAsia="SimHei" w:hAnsi="STFangsong" w:hint="eastAsia"/>
          <w:sz w:val="24"/>
        </w:rPr>
        <w:t xml:space="preserve">　　</w:t>
      </w:r>
    </w:p>
    <w:p w14:paraId="5E8403C0" w14:textId="77777777" w:rsidR="001D1ED1" w:rsidRPr="001D1ED1" w:rsidRDefault="001D1ED1" w:rsidP="001D1ED1">
      <w:pPr>
        <w:widowControl/>
        <w:jc w:val="right"/>
        <w:rPr>
          <w:rFonts w:ascii="SimHei" w:eastAsia="SimHei" w:hAnsi="STFangsong" w:hint="eastAsia"/>
          <w:sz w:val="24"/>
        </w:rPr>
      </w:pPr>
      <w:r w:rsidRPr="001D1ED1">
        <w:rPr>
          <w:rFonts w:ascii="SimHei" w:eastAsia="SimHei" w:hAnsi="STFangsong" w:hint="eastAsia"/>
          <w:sz w:val="24"/>
        </w:rPr>
        <w:t xml:space="preserve">　　国家药监局</w:t>
      </w:r>
    </w:p>
    <w:p w14:paraId="0990B59F" w14:textId="77777777" w:rsidR="001D1ED1" w:rsidRPr="001D1ED1" w:rsidRDefault="001D1ED1" w:rsidP="001D1ED1">
      <w:pPr>
        <w:widowControl/>
        <w:jc w:val="right"/>
        <w:rPr>
          <w:rFonts w:ascii="SimHei" w:eastAsia="SimHei" w:hAnsi="STFangsong" w:hint="eastAsia"/>
          <w:sz w:val="24"/>
        </w:rPr>
      </w:pPr>
      <w:r w:rsidRPr="001D1ED1">
        <w:rPr>
          <w:rFonts w:ascii="SimHei" w:eastAsia="SimHei" w:hAnsi="STFangsong" w:hint="eastAsia"/>
          <w:sz w:val="24"/>
        </w:rPr>
        <w:t xml:space="preserve">　　2024年4月26日</w:t>
      </w:r>
    </w:p>
    <w:p w14:paraId="1AD418AD" w14:textId="0F943DAD" w:rsidR="001D1ED1" w:rsidRDefault="001D1ED1">
      <w:pPr>
        <w:widowControl/>
        <w:jc w:val="left"/>
        <w:rPr>
          <w:rFonts w:ascii="SimHei" w:eastAsia="SimHei" w:hAnsi="STFangsong"/>
          <w:sz w:val="32"/>
          <w:szCs w:val="32"/>
        </w:rPr>
      </w:pPr>
    </w:p>
    <w:p w14:paraId="4BD4E2BB" w14:textId="77777777" w:rsidR="001D1ED1" w:rsidRDefault="001D1ED1">
      <w:pPr>
        <w:widowControl/>
        <w:jc w:val="left"/>
        <w:rPr>
          <w:rFonts w:ascii="SimHei" w:eastAsia="SimHei" w:hAnsi="STFangsong"/>
          <w:sz w:val="32"/>
          <w:szCs w:val="32"/>
        </w:rPr>
      </w:pPr>
      <w:r>
        <w:rPr>
          <w:rFonts w:ascii="SimHei" w:eastAsia="SimHei" w:hAnsi="STFangsong"/>
          <w:sz w:val="32"/>
          <w:szCs w:val="32"/>
        </w:rPr>
        <w:br w:type="page"/>
      </w:r>
    </w:p>
    <w:p w14:paraId="16705888" w14:textId="3D38EC7A" w:rsidR="00FD7764" w:rsidRDefault="00615A23">
      <w:pPr>
        <w:spacing w:line="560" w:lineRule="exact"/>
        <w:rPr>
          <w:rFonts w:ascii="SimHei" w:eastAsia="SimHei" w:hAnsi="STFangsong"/>
          <w:sz w:val="32"/>
          <w:szCs w:val="32"/>
        </w:rPr>
      </w:pPr>
      <w:r>
        <w:rPr>
          <w:rFonts w:ascii="SimHei" w:eastAsia="SimHei" w:hAnsi="STFangsong" w:hint="eastAsia"/>
          <w:sz w:val="32"/>
          <w:szCs w:val="32"/>
        </w:rPr>
        <w:lastRenderedPageBreak/>
        <w:t>附件</w:t>
      </w:r>
    </w:p>
    <w:p w14:paraId="6F011738" w14:textId="77777777" w:rsidR="00FD7764" w:rsidRDefault="00FD7764">
      <w:pPr>
        <w:spacing w:line="560" w:lineRule="exact"/>
        <w:outlineLvl w:val="0"/>
        <w:rPr>
          <w:rFonts w:ascii="SimHei" w:eastAsia="SimHei" w:hAnsi="SimHei" w:cs="SimHei"/>
          <w:sz w:val="32"/>
          <w:szCs w:val="32"/>
        </w:rPr>
      </w:pPr>
    </w:p>
    <w:p w14:paraId="17E4B9EE" w14:textId="77777777" w:rsidR="00FD7764" w:rsidRDefault="00615A23">
      <w:pPr>
        <w:spacing w:line="560" w:lineRule="exact"/>
        <w:jc w:val="center"/>
        <w:rPr>
          <w:rFonts w:ascii="方正小标宋简体" w:eastAsia="方正小标宋简体" w:hAnsi="方正小标宋简体" w:cs="方正小标宋简体"/>
          <w:sz w:val="44"/>
          <w:szCs w:val="44"/>
          <w:lang w:val="zh-CN"/>
        </w:rPr>
      </w:pPr>
      <w:r>
        <w:rPr>
          <w:rFonts w:ascii="方正小标宋简体" w:eastAsia="方正小标宋简体" w:hAnsi="方正小标宋简体" w:cs="方正小标宋简体" w:hint="eastAsia"/>
          <w:sz w:val="44"/>
          <w:szCs w:val="44"/>
          <w:lang w:val="zh-CN"/>
        </w:rPr>
        <w:t>化妆品检查管理办法</w:t>
      </w:r>
    </w:p>
    <w:p w14:paraId="3CBD993B" w14:textId="77777777" w:rsidR="00FD7764" w:rsidRDefault="00FD7764">
      <w:pPr>
        <w:spacing w:line="560" w:lineRule="exact"/>
        <w:rPr>
          <w:rFonts w:eastAsia="FangSong_GB2312"/>
          <w:bCs/>
          <w:sz w:val="32"/>
          <w:szCs w:val="32"/>
        </w:rPr>
      </w:pPr>
    </w:p>
    <w:p w14:paraId="50AC47FF" w14:textId="77777777" w:rsidR="00FD7764" w:rsidRDefault="00615A23">
      <w:pPr>
        <w:spacing w:line="560" w:lineRule="exact"/>
        <w:jc w:val="center"/>
        <w:rPr>
          <w:rFonts w:ascii="方正小标宋简体" w:eastAsia="方正小标宋简体" w:hAnsi="方正小标宋简体" w:cs="方正小标宋简体"/>
          <w:sz w:val="32"/>
          <w:szCs w:val="32"/>
          <w:lang w:val="zh-CN"/>
        </w:rPr>
      </w:pPr>
      <w:r>
        <w:rPr>
          <w:rFonts w:ascii="方正小标宋简体" w:eastAsia="方正小标宋简体" w:hAnsi="方正小标宋简体" w:cs="方正小标宋简体" w:hint="eastAsia"/>
          <w:sz w:val="32"/>
          <w:szCs w:val="32"/>
          <w:lang w:val="zh-CN"/>
        </w:rPr>
        <w:t>第一章  总  则</w:t>
      </w:r>
    </w:p>
    <w:p w14:paraId="7C52DA20" w14:textId="77777777" w:rsidR="00FD7764" w:rsidRDefault="00615A23">
      <w:pPr>
        <w:spacing w:line="560" w:lineRule="exact"/>
        <w:ind w:firstLineChars="200" w:firstLine="640"/>
        <w:rPr>
          <w:rFonts w:eastAsia="FangSong_GB2312"/>
          <w:sz w:val="32"/>
          <w:szCs w:val="32"/>
        </w:rPr>
      </w:pPr>
      <w:r>
        <w:rPr>
          <w:rFonts w:ascii="SimHei" w:eastAsia="SimHei" w:hAnsi="SimHei" w:cs="SimHei" w:hint="eastAsia"/>
          <w:sz w:val="32"/>
          <w:szCs w:val="32"/>
        </w:rPr>
        <w:t>第一条</w:t>
      </w:r>
      <w:r>
        <w:rPr>
          <w:rFonts w:eastAsia="FangSong_GB2312"/>
          <w:sz w:val="32"/>
          <w:szCs w:val="32"/>
        </w:rPr>
        <w:t xml:space="preserve">　为了规范化妆品检查工作，根据《化妆品监督管理条例》《化妆品注册备案管理办法》《化妆品生产经营监督管理办法》等法规、规章，制定本办法。</w:t>
      </w:r>
    </w:p>
    <w:p w14:paraId="1186EB53" w14:textId="77777777" w:rsidR="00FD7764" w:rsidRDefault="00615A23">
      <w:pPr>
        <w:spacing w:line="560" w:lineRule="exact"/>
        <w:ind w:firstLineChars="200" w:firstLine="640"/>
        <w:rPr>
          <w:rFonts w:eastAsia="FangSong_GB2312"/>
          <w:sz w:val="32"/>
          <w:szCs w:val="32"/>
        </w:rPr>
      </w:pPr>
      <w:r>
        <w:rPr>
          <w:rFonts w:ascii="SimHei" w:eastAsia="SimHei" w:hAnsi="SimHei" w:cs="SimHei"/>
          <w:sz w:val="32"/>
          <w:szCs w:val="32"/>
        </w:rPr>
        <w:t>第二条</w:t>
      </w:r>
      <w:r>
        <w:rPr>
          <w:rFonts w:eastAsia="FangSong_GB2312"/>
          <w:sz w:val="32"/>
          <w:szCs w:val="32"/>
          <w:lang w:val="zh-CN"/>
        </w:rPr>
        <w:t xml:space="preserve">　</w:t>
      </w:r>
      <w:r>
        <w:rPr>
          <w:rFonts w:eastAsia="FangSong_GB2312"/>
          <w:sz w:val="32"/>
          <w:szCs w:val="32"/>
        </w:rPr>
        <w:t>负责药品监督管理的部门（以下简称药品监督管理部门）对在中华人民共和国境内的化妆品生产经营者执行化妆品监督管理的法律法规和强制性国家标准、技术规范、化妆品注册或者备案资料载明的技术要求等情况开展检查，适用本办法。</w:t>
      </w:r>
    </w:p>
    <w:p w14:paraId="7FFE7FA1" w14:textId="77777777" w:rsidR="00FD7764" w:rsidRDefault="00615A23">
      <w:pPr>
        <w:spacing w:line="560" w:lineRule="exact"/>
        <w:ind w:firstLineChars="200" w:firstLine="640"/>
        <w:rPr>
          <w:rFonts w:eastAsia="FangSong_GB2312"/>
          <w:sz w:val="32"/>
          <w:szCs w:val="32"/>
        </w:rPr>
      </w:pPr>
      <w:r>
        <w:rPr>
          <w:rFonts w:ascii="SimHei" w:eastAsia="SimHei" w:hAnsi="SimHei" w:cs="SimHei"/>
          <w:sz w:val="32"/>
          <w:szCs w:val="32"/>
        </w:rPr>
        <w:t>第三条</w:t>
      </w:r>
      <w:r>
        <w:rPr>
          <w:rFonts w:eastAsia="FangSong_GB2312"/>
          <w:sz w:val="32"/>
          <w:szCs w:val="32"/>
          <w:lang w:val="zh-CN"/>
        </w:rPr>
        <w:t xml:space="preserve">　</w:t>
      </w:r>
      <w:r>
        <w:rPr>
          <w:rFonts w:eastAsia="FangSong_GB2312"/>
          <w:sz w:val="32"/>
          <w:szCs w:val="32"/>
        </w:rPr>
        <w:t>化妆品检查工作应当遵循依法公正、科学规范、风险管理的原则。</w:t>
      </w:r>
    </w:p>
    <w:p w14:paraId="61733155" w14:textId="77777777" w:rsidR="00FD7764" w:rsidRDefault="00615A23">
      <w:pPr>
        <w:spacing w:line="560" w:lineRule="exact"/>
        <w:ind w:firstLineChars="200" w:firstLine="640"/>
        <w:rPr>
          <w:rFonts w:eastAsia="FangSong_GB2312"/>
          <w:sz w:val="32"/>
          <w:szCs w:val="32"/>
        </w:rPr>
      </w:pPr>
      <w:r>
        <w:rPr>
          <w:rFonts w:ascii="SimHei" w:eastAsia="SimHei" w:hAnsi="SimHei" w:cs="SimHei"/>
          <w:sz w:val="32"/>
          <w:szCs w:val="32"/>
        </w:rPr>
        <w:t>第四条</w:t>
      </w:r>
      <w:r>
        <w:rPr>
          <w:rFonts w:eastAsia="FangSong_GB2312"/>
          <w:sz w:val="32"/>
          <w:szCs w:val="32"/>
          <w:lang w:val="zh-CN"/>
        </w:rPr>
        <w:t xml:space="preserve">　</w:t>
      </w:r>
      <w:r>
        <w:rPr>
          <w:rFonts w:eastAsia="FangSong_GB2312"/>
          <w:sz w:val="32"/>
          <w:szCs w:val="32"/>
        </w:rPr>
        <w:t>国家药品监督管理局负责全国化妆品检查管理工作。</w:t>
      </w:r>
    </w:p>
    <w:p w14:paraId="1B386ECF" w14:textId="77777777" w:rsidR="00FD7764" w:rsidRDefault="00615A23">
      <w:pPr>
        <w:spacing w:line="560" w:lineRule="exact"/>
        <w:ind w:firstLineChars="200" w:firstLine="640"/>
        <w:rPr>
          <w:rFonts w:eastAsia="FangSong_GB2312"/>
          <w:sz w:val="32"/>
          <w:szCs w:val="32"/>
        </w:rPr>
      </w:pPr>
      <w:r>
        <w:rPr>
          <w:rFonts w:eastAsia="FangSong_GB2312"/>
          <w:sz w:val="32"/>
          <w:szCs w:val="32"/>
        </w:rPr>
        <w:t>县级以上药品监督管理部门负责本行政区域的化妆品检查管理工作。</w:t>
      </w:r>
    </w:p>
    <w:p w14:paraId="5EFFC860" w14:textId="77777777" w:rsidR="00FD7764" w:rsidRDefault="00615A23">
      <w:pPr>
        <w:spacing w:line="560" w:lineRule="exact"/>
        <w:ind w:firstLineChars="200" w:firstLine="640"/>
        <w:rPr>
          <w:rFonts w:eastAsia="FangSong_GB2312"/>
          <w:sz w:val="32"/>
          <w:szCs w:val="32"/>
        </w:rPr>
      </w:pPr>
      <w:r>
        <w:rPr>
          <w:rFonts w:ascii="SimHei" w:eastAsia="SimHei" w:hAnsi="SimHei" w:cs="SimHei"/>
          <w:sz w:val="32"/>
          <w:szCs w:val="32"/>
        </w:rPr>
        <w:t>第五条</w:t>
      </w:r>
      <w:r>
        <w:rPr>
          <w:rFonts w:eastAsia="FangSong_GB2312"/>
          <w:sz w:val="32"/>
          <w:szCs w:val="32"/>
        </w:rPr>
        <w:t xml:space="preserve">　药品监督管理部门依法组织检查时，化妆品生产经营者等被检查单位和个人（以下统称被检查对象）应当接受检查，积极配合，不得拒绝、逃避、阻碍检查。</w:t>
      </w:r>
    </w:p>
    <w:p w14:paraId="15B6E82A" w14:textId="77777777" w:rsidR="00FD7764" w:rsidRDefault="00615A23">
      <w:pPr>
        <w:spacing w:line="560" w:lineRule="exact"/>
        <w:ind w:firstLineChars="200" w:firstLine="640"/>
        <w:rPr>
          <w:rFonts w:eastAsia="FangSong_GB2312"/>
          <w:sz w:val="32"/>
          <w:szCs w:val="32"/>
          <w:lang w:val="zh-TW"/>
        </w:rPr>
      </w:pPr>
      <w:r>
        <w:rPr>
          <w:rFonts w:ascii="SimHei" w:eastAsia="SimHei" w:hAnsi="SimHei" w:cs="SimHei"/>
          <w:sz w:val="32"/>
          <w:szCs w:val="32"/>
        </w:rPr>
        <w:t>第六条</w:t>
      </w:r>
      <w:r>
        <w:rPr>
          <w:rFonts w:eastAsia="FangSong_GB2312"/>
          <w:sz w:val="32"/>
          <w:szCs w:val="32"/>
          <w:lang w:val="zh-CN"/>
        </w:rPr>
        <w:t xml:space="preserve">　</w:t>
      </w:r>
      <w:r>
        <w:rPr>
          <w:rFonts w:eastAsia="FangSong_GB2312"/>
          <w:sz w:val="32"/>
          <w:szCs w:val="32"/>
        </w:rPr>
        <w:t>药品监督管理部门及其依法设置或者指定的检查机构依据法律、法规、规章等开展检查工作。国家级检查机构负</w:t>
      </w:r>
      <w:r>
        <w:rPr>
          <w:rFonts w:eastAsia="FangSong_GB2312"/>
          <w:sz w:val="32"/>
          <w:szCs w:val="32"/>
        </w:rPr>
        <w:lastRenderedPageBreak/>
        <w:t>责组织开展国家药品监督管理局交办的化妆品生产环节等的检查，并协助国家药品监督管理局对各省、自治区、直辖市药品监督管理部门的化妆品检查工作进行指导。</w:t>
      </w:r>
    </w:p>
    <w:p w14:paraId="24F54C35" w14:textId="77777777" w:rsidR="00FD7764" w:rsidRDefault="00615A23">
      <w:pPr>
        <w:spacing w:line="560" w:lineRule="exact"/>
        <w:ind w:firstLineChars="200" w:firstLine="640"/>
        <w:rPr>
          <w:rFonts w:eastAsia="FangSong_GB2312"/>
          <w:sz w:val="32"/>
          <w:szCs w:val="32"/>
          <w:lang w:val="zh-TW"/>
        </w:rPr>
      </w:pPr>
      <w:r>
        <w:rPr>
          <w:rFonts w:eastAsia="FangSong_GB2312"/>
          <w:sz w:val="32"/>
          <w:szCs w:val="32"/>
        </w:rPr>
        <w:t>检查机构应当</w:t>
      </w:r>
      <w:r>
        <w:rPr>
          <w:rFonts w:eastAsia="FangSong_GB2312"/>
          <w:sz w:val="32"/>
          <w:szCs w:val="32"/>
          <w:lang w:val="zh-TW"/>
        </w:rPr>
        <w:t>建立并执行检查工作管理制度和标准程序，持续改进</w:t>
      </w:r>
      <w:r>
        <w:rPr>
          <w:rFonts w:eastAsia="FangSong_GB2312"/>
          <w:sz w:val="32"/>
          <w:szCs w:val="32"/>
        </w:rPr>
        <w:t>化妆品</w:t>
      </w:r>
      <w:r>
        <w:rPr>
          <w:rFonts w:eastAsia="FangSong_GB2312"/>
          <w:sz w:val="32"/>
          <w:szCs w:val="32"/>
          <w:lang w:val="zh-TW"/>
        </w:rPr>
        <w:t>检查工作，保证检查质量。</w:t>
      </w:r>
    </w:p>
    <w:p w14:paraId="71794286" w14:textId="77777777" w:rsidR="00FD7764" w:rsidRDefault="00615A23">
      <w:pPr>
        <w:spacing w:line="560" w:lineRule="exact"/>
        <w:ind w:firstLineChars="200" w:firstLine="640"/>
        <w:rPr>
          <w:rFonts w:eastAsia="FangSong_GB2312"/>
          <w:sz w:val="32"/>
          <w:szCs w:val="32"/>
        </w:rPr>
      </w:pPr>
      <w:r>
        <w:rPr>
          <w:rFonts w:ascii="SimHei" w:eastAsia="SimHei" w:hAnsi="SimHei" w:cs="SimHei"/>
          <w:sz w:val="32"/>
          <w:szCs w:val="32"/>
        </w:rPr>
        <w:t>第七条</w:t>
      </w:r>
      <w:r>
        <w:rPr>
          <w:rFonts w:eastAsia="FangSong_GB2312"/>
          <w:sz w:val="32"/>
          <w:szCs w:val="32"/>
          <w:lang w:val="zh-CN"/>
        </w:rPr>
        <w:t xml:space="preserve">　</w:t>
      </w:r>
      <w:r>
        <w:rPr>
          <w:rFonts w:eastAsia="FangSong_GB2312"/>
          <w:sz w:val="32"/>
          <w:szCs w:val="32"/>
        </w:rPr>
        <w:t>根据检查的性质和目的，化妆品检查分为许可检查、常规检查、有因检查和其他检查。</w:t>
      </w:r>
    </w:p>
    <w:p w14:paraId="53FA1480" w14:textId="77777777" w:rsidR="00FD7764" w:rsidRDefault="00615A23">
      <w:pPr>
        <w:spacing w:line="560" w:lineRule="exact"/>
        <w:ind w:firstLineChars="200" w:firstLine="640"/>
        <w:rPr>
          <w:rFonts w:eastAsia="FangSong_GB2312"/>
          <w:sz w:val="32"/>
          <w:szCs w:val="32"/>
        </w:rPr>
      </w:pPr>
      <w:r>
        <w:rPr>
          <w:rFonts w:eastAsia="FangSong_GB2312"/>
          <w:sz w:val="32"/>
          <w:szCs w:val="32"/>
        </w:rPr>
        <w:t>（一）许可检查是指药品监督管理部门在开展化妆品生产许可过程中，对申请人是否具备法律法规规定的条件开展的检查。</w:t>
      </w:r>
    </w:p>
    <w:p w14:paraId="3BF15C39" w14:textId="77777777" w:rsidR="00FD7764" w:rsidRDefault="00615A23">
      <w:pPr>
        <w:spacing w:line="560" w:lineRule="exact"/>
        <w:ind w:firstLineChars="200" w:firstLine="640"/>
        <w:rPr>
          <w:rFonts w:eastAsia="FangSong_GB2312"/>
          <w:sz w:val="32"/>
          <w:szCs w:val="32"/>
        </w:rPr>
      </w:pPr>
      <w:r>
        <w:rPr>
          <w:rFonts w:eastAsia="FangSong_GB2312"/>
          <w:sz w:val="32"/>
          <w:szCs w:val="32"/>
        </w:rPr>
        <w:t>（二）常规检查是指药品监督管理部门有计划地对被检查对象执行化妆品监督管理的法律法规和强制性国家标准、技术规范、化妆品注册或者备案资料载明的技术要求等情况开展的检查。</w:t>
      </w:r>
    </w:p>
    <w:p w14:paraId="356BDBDC" w14:textId="77777777" w:rsidR="00FD7764" w:rsidRDefault="00615A23">
      <w:pPr>
        <w:spacing w:line="560" w:lineRule="exact"/>
        <w:ind w:firstLineChars="200" w:firstLine="640"/>
        <w:rPr>
          <w:rFonts w:eastAsia="FangSong_GB2312"/>
          <w:sz w:val="32"/>
          <w:szCs w:val="32"/>
        </w:rPr>
      </w:pPr>
      <w:r>
        <w:rPr>
          <w:rFonts w:eastAsia="FangSong_GB2312"/>
          <w:sz w:val="32"/>
          <w:szCs w:val="32"/>
        </w:rPr>
        <w:t>（三）有因检查是指根据注册备案、抽样检验、不良反应监测、风险监测、投诉举报、案件查处、舆情监测等发现的风险信息，有针对性地对被检查对象开展的检查。</w:t>
      </w:r>
    </w:p>
    <w:p w14:paraId="05DE6902" w14:textId="77777777" w:rsidR="00FD7764" w:rsidRDefault="00615A23">
      <w:pPr>
        <w:spacing w:line="560" w:lineRule="exact"/>
        <w:ind w:firstLineChars="200" w:firstLine="640"/>
        <w:rPr>
          <w:rFonts w:eastAsia="FangSong_GB2312"/>
          <w:sz w:val="32"/>
          <w:szCs w:val="32"/>
        </w:rPr>
      </w:pPr>
      <w:r>
        <w:rPr>
          <w:rFonts w:eastAsia="FangSong_GB2312"/>
          <w:sz w:val="32"/>
          <w:szCs w:val="32"/>
        </w:rPr>
        <w:t>（四）其他检查是指除许可检查、常规检查、有因检查外的检查。</w:t>
      </w:r>
    </w:p>
    <w:p w14:paraId="406F1C49" w14:textId="77777777" w:rsidR="00FD7764" w:rsidRDefault="00615A23">
      <w:pPr>
        <w:spacing w:line="560" w:lineRule="exact"/>
        <w:ind w:firstLineChars="200" w:firstLine="640"/>
        <w:rPr>
          <w:rFonts w:eastAsia="FangSong_GB2312"/>
          <w:sz w:val="32"/>
          <w:szCs w:val="32"/>
        </w:rPr>
      </w:pPr>
      <w:r>
        <w:rPr>
          <w:rFonts w:ascii="SimHei" w:eastAsia="SimHei" w:hAnsi="SimHei" w:cs="SimHei" w:hint="eastAsia"/>
          <w:sz w:val="32"/>
          <w:szCs w:val="32"/>
        </w:rPr>
        <w:t>第八条</w:t>
      </w:r>
      <w:r>
        <w:rPr>
          <w:rFonts w:eastAsia="FangSong_GB2312"/>
          <w:sz w:val="32"/>
          <w:szCs w:val="32"/>
        </w:rPr>
        <w:t xml:space="preserve">　根据检查的方式，化妆品检查分为现场检查和非现场检查。现场检查为化妆品检查的主要方式。</w:t>
      </w:r>
    </w:p>
    <w:p w14:paraId="019CFCF5" w14:textId="77777777" w:rsidR="00FD7764" w:rsidRDefault="00615A23">
      <w:pPr>
        <w:spacing w:line="560" w:lineRule="exact"/>
        <w:ind w:firstLineChars="200" w:firstLine="640"/>
        <w:rPr>
          <w:rFonts w:eastAsia="FangSong_GB2312"/>
          <w:sz w:val="32"/>
          <w:szCs w:val="32"/>
        </w:rPr>
      </w:pPr>
      <w:r>
        <w:rPr>
          <w:rFonts w:eastAsia="FangSong_GB2312"/>
          <w:sz w:val="32"/>
          <w:szCs w:val="32"/>
        </w:rPr>
        <w:t>现场检查可以预先告知被检查对象检查安排，也可以以不预先告知的方式开展检查。</w:t>
      </w:r>
    </w:p>
    <w:p w14:paraId="7EA0EDB6" w14:textId="77777777" w:rsidR="00FD7764" w:rsidRDefault="00615A23">
      <w:pPr>
        <w:spacing w:line="560" w:lineRule="exact"/>
        <w:ind w:firstLineChars="200" w:firstLine="640"/>
        <w:rPr>
          <w:rFonts w:eastAsia="FangSong_GB2312"/>
          <w:sz w:val="32"/>
          <w:szCs w:val="32"/>
        </w:rPr>
      </w:pPr>
      <w:r>
        <w:rPr>
          <w:rFonts w:eastAsia="FangSong_GB2312"/>
          <w:sz w:val="32"/>
          <w:szCs w:val="32"/>
        </w:rPr>
        <w:t>非现场检查包括对被检查对象提交书面材料的检查、利用数字化技术手段开展远程检查等。</w:t>
      </w:r>
    </w:p>
    <w:p w14:paraId="7ECC4D7C" w14:textId="77777777" w:rsidR="00FD7764" w:rsidRDefault="00615A23">
      <w:pPr>
        <w:spacing w:line="560" w:lineRule="exact"/>
        <w:ind w:firstLineChars="200" w:firstLine="640"/>
        <w:rPr>
          <w:rFonts w:eastAsia="FangSong_GB2312"/>
          <w:sz w:val="32"/>
          <w:szCs w:val="32"/>
        </w:rPr>
      </w:pPr>
      <w:r>
        <w:rPr>
          <w:rFonts w:ascii="SimHei" w:eastAsia="SimHei" w:hAnsi="SimHei" w:cs="SimHei" w:hint="eastAsia"/>
          <w:sz w:val="32"/>
          <w:szCs w:val="32"/>
        </w:rPr>
        <w:lastRenderedPageBreak/>
        <w:t>第九条</w:t>
      </w:r>
      <w:r>
        <w:rPr>
          <w:rFonts w:eastAsia="FangSong_GB2312"/>
          <w:sz w:val="32"/>
          <w:szCs w:val="32"/>
        </w:rPr>
        <w:t xml:space="preserve">　涉及委托生产的，化妆品注册人、备案人与受托生产企业由所在地药品监督管理部门分别负责检查工作，并加强检查信息互相通报，必要时可以开展联合检查。</w:t>
      </w:r>
    </w:p>
    <w:p w14:paraId="7EC588DA" w14:textId="77777777" w:rsidR="00FD7764" w:rsidRDefault="00FD7764">
      <w:pPr>
        <w:pStyle w:val="1"/>
        <w:spacing w:line="560" w:lineRule="exact"/>
        <w:ind w:firstLine="640"/>
        <w:rPr>
          <w:rFonts w:ascii="Times New Roman" w:eastAsia="FangSong_GB2312" w:hAnsi="Times New Roman"/>
          <w:sz w:val="32"/>
          <w:szCs w:val="32"/>
        </w:rPr>
      </w:pPr>
    </w:p>
    <w:p w14:paraId="7B20084E" w14:textId="77777777" w:rsidR="00FD7764" w:rsidRDefault="00615A23">
      <w:pPr>
        <w:spacing w:line="560" w:lineRule="exact"/>
        <w:jc w:val="center"/>
        <w:rPr>
          <w:rFonts w:ascii="方正小标宋简体" w:eastAsia="方正小标宋简体" w:hAnsi="方正小标宋简体" w:cs="方正小标宋简体"/>
          <w:sz w:val="32"/>
          <w:szCs w:val="32"/>
          <w:lang w:val="zh-CN"/>
        </w:rPr>
      </w:pPr>
      <w:r>
        <w:rPr>
          <w:rFonts w:ascii="方正小标宋简体" w:eastAsia="方正小标宋简体" w:hAnsi="方正小标宋简体" w:cs="方正小标宋简体" w:hint="eastAsia"/>
          <w:sz w:val="32"/>
          <w:szCs w:val="32"/>
          <w:lang w:val="zh-CN"/>
        </w:rPr>
        <w:t>第二章  检查程序与要求</w:t>
      </w:r>
    </w:p>
    <w:p w14:paraId="16EB94F2" w14:textId="77777777" w:rsidR="00FD7764" w:rsidRDefault="00615A23">
      <w:pPr>
        <w:spacing w:line="560" w:lineRule="exact"/>
        <w:ind w:firstLineChars="200" w:firstLine="640"/>
        <w:rPr>
          <w:rFonts w:eastAsia="FangSong_GB2312"/>
          <w:sz w:val="32"/>
          <w:szCs w:val="32"/>
        </w:rPr>
      </w:pPr>
      <w:r>
        <w:rPr>
          <w:rFonts w:ascii="SimHei" w:eastAsia="SimHei" w:hAnsi="SimHei" w:cs="SimHei" w:hint="eastAsia"/>
          <w:sz w:val="32"/>
          <w:szCs w:val="32"/>
        </w:rPr>
        <w:t>第十条</w:t>
      </w:r>
      <w:r>
        <w:rPr>
          <w:rFonts w:eastAsia="FangSong_GB2312"/>
          <w:sz w:val="32"/>
          <w:szCs w:val="32"/>
          <w:lang w:val="zh-CN"/>
        </w:rPr>
        <w:t xml:space="preserve">　</w:t>
      </w:r>
      <w:r>
        <w:rPr>
          <w:rFonts w:eastAsia="FangSong_GB2312"/>
          <w:sz w:val="32"/>
          <w:szCs w:val="32"/>
        </w:rPr>
        <w:t>药品监督管理部门可以自行开展检查或者交办检查任务给检查机构开展检查。药品监督管理部门交办检查任务时，应当向检查机构提供被检查对象的相关信息，并明确检查要求。</w:t>
      </w:r>
    </w:p>
    <w:p w14:paraId="66BDBE16" w14:textId="77777777" w:rsidR="00FD7764" w:rsidRDefault="00615A23">
      <w:pPr>
        <w:spacing w:line="560" w:lineRule="exact"/>
        <w:ind w:firstLineChars="200" w:firstLine="640"/>
        <w:rPr>
          <w:rFonts w:eastAsia="FangSong_GB2312"/>
          <w:sz w:val="32"/>
          <w:szCs w:val="32"/>
        </w:rPr>
      </w:pPr>
      <w:r>
        <w:rPr>
          <w:rFonts w:ascii="SimHei" w:eastAsia="SimHei" w:hAnsi="SimHei" w:cs="SimHei" w:hint="eastAsia"/>
          <w:sz w:val="32"/>
          <w:szCs w:val="32"/>
        </w:rPr>
        <w:t>第十一条</w:t>
      </w:r>
      <w:r>
        <w:rPr>
          <w:rFonts w:eastAsia="FangSong_GB2312"/>
          <w:sz w:val="32"/>
          <w:szCs w:val="32"/>
          <w:lang w:val="zh-CN"/>
        </w:rPr>
        <w:t xml:space="preserve">　</w:t>
      </w:r>
      <w:r>
        <w:rPr>
          <w:rFonts w:eastAsia="FangSong_GB2312"/>
          <w:sz w:val="32"/>
          <w:szCs w:val="32"/>
        </w:rPr>
        <w:t>派出检查单位应当派出具备与检查工作相适应的法律知识、专业知识、培训经历的检查人员开展检查。检查人员应当不少于两名。必要时，派出检查单位可以邀请相关领域专家参加检查工作。</w:t>
      </w:r>
    </w:p>
    <w:p w14:paraId="18323859" w14:textId="77777777" w:rsidR="00FD7764" w:rsidRDefault="00615A23">
      <w:pPr>
        <w:spacing w:line="560" w:lineRule="exact"/>
        <w:ind w:firstLineChars="200" w:firstLine="640"/>
        <w:rPr>
          <w:rFonts w:eastAsia="FangSong_GB2312"/>
          <w:sz w:val="32"/>
          <w:szCs w:val="32"/>
        </w:rPr>
      </w:pPr>
      <w:r>
        <w:rPr>
          <w:rFonts w:ascii="SimHei" w:eastAsia="SimHei" w:hAnsi="SimHei" w:cs="SimHei" w:hint="eastAsia"/>
          <w:color w:val="000000"/>
          <w:sz w:val="32"/>
          <w:szCs w:val="32"/>
        </w:rPr>
        <w:t>第十二条</w:t>
      </w:r>
      <w:r>
        <w:rPr>
          <w:rFonts w:eastAsia="FangSong_GB2312"/>
          <w:color w:val="000000"/>
          <w:sz w:val="32"/>
          <w:szCs w:val="32"/>
        </w:rPr>
        <w:t xml:space="preserve">　检查人员到达检查场所后，应当向被检查对象出示执法证件、检查员证或者派出检查单位出具的授权开展检查的证明文件。</w:t>
      </w:r>
    </w:p>
    <w:p w14:paraId="59A86674" w14:textId="77777777" w:rsidR="00FD7764" w:rsidRDefault="00615A23">
      <w:pPr>
        <w:spacing w:line="560" w:lineRule="exact"/>
        <w:ind w:firstLineChars="200" w:firstLine="640"/>
        <w:rPr>
          <w:rFonts w:eastAsia="FangSong_GB2312"/>
          <w:sz w:val="32"/>
          <w:szCs w:val="32"/>
        </w:rPr>
      </w:pPr>
      <w:r>
        <w:rPr>
          <w:rFonts w:ascii="SimHei" w:eastAsia="SimHei" w:hAnsi="SimHei" w:cs="SimHei" w:hint="eastAsia"/>
          <w:color w:val="000000"/>
          <w:sz w:val="32"/>
          <w:szCs w:val="32"/>
        </w:rPr>
        <w:t>第十三条</w:t>
      </w:r>
      <w:r>
        <w:rPr>
          <w:rFonts w:eastAsia="FangSong_GB2312"/>
          <w:color w:val="000000"/>
          <w:sz w:val="32"/>
          <w:szCs w:val="32"/>
        </w:rPr>
        <w:t xml:space="preserve">　检查人员应当按照派出检查单位的要求开展现场检查。如遇到检查人员、检查日程、检查内容、被检查对象等重要事项调整，检查人员应当报请派出检查单位同意。</w:t>
      </w:r>
    </w:p>
    <w:p w14:paraId="2C6F4BDB" w14:textId="77777777" w:rsidR="00FD7764" w:rsidRDefault="00615A23">
      <w:pPr>
        <w:spacing w:line="560" w:lineRule="exact"/>
        <w:ind w:firstLineChars="200" w:firstLine="640"/>
        <w:rPr>
          <w:rFonts w:eastAsia="FangSong_GB2312"/>
          <w:color w:val="000000"/>
          <w:sz w:val="32"/>
          <w:szCs w:val="32"/>
        </w:rPr>
      </w:pPr>
      <w:r>
        <w:rPr>
          <w:rFonts w:eastAsia="FangSong_GB2312"/>
          <w:color w:val="000000"/>
          <w:sz w:val="32"/>
          <w:szCs w:val="32"/>
        </w:rPr>
        <w:t>根据检查工作需要，检查人员可以通过查阅复制资料、录像拍照、采集物证等方式如实记录检查情况；可以对被检查对象的</w:t>
      </w:r>
      <w:r>
        <w:rPr>
          <w:rFonts w:eastAsia="FangSong_GB2312" w:hint="eastAsia"/>
          <w:color w:val="000000"/>
          <w:sz w:val="32"/>
          <w:szCs w:val="32"/>
        </w:rPr>
        <w:t>产品、物料</w:t>
      </w:r>
      <w:r>
        <w:rPr>
          <w:rFonts w:eastAsia="FangSong_GB2312"/>
          <w:color w:val="000000"/>
          <w:sz w:val="32"/>
          <w:szCs w:val="32"/>
        </w:rPr>
        <w:t>等进行抽样。</w:t>
      </w:r>
    </w:p>
    <w:p w14:paraId="44BDD09F" w14:textId="77777777" w:rsidR="00FD7764" w:rsidRDefault="00615A23">
      <w:pPr>
        <w:pStyle w:val="1"/>
        <w:spacing w:line="560" w:lineRule="exact"/>
        <w:ind w:firstLine="640"/>
        <w:rPr>
          <w:rFonts w:ascii="Times New Roman" w:eastAsia="FangSong_GB2312" w:hAnsi="Times New Roman"/>
          <w:color w:val="000000"/>
          <w:sz w:val="32"/>
          <w:szCs w:val="32"/>
        </w:rPr>
      </w:pPr>
      <w:r>
        <w:rPr>
          <w:rFonts w:ascii="Times New Roman" w:eastAsia="FangSong_GB2312" w:hAnsi="Times New Roman"/>
          <w:color w:val="000000"/>
          <w:sz w:val="32"/>
          <w:szCs w:val="32"/>
        </w:rPr>
        <w:t>现场检查应当形成现场检查记录。现场检查记录应当包括</w:t>
      </w:r>
      <w:r>
        <w:rPr>
          <w:rFonts w:ascii="Times New Roman" w:eastAsia="FangSong_GB2312" w:hAnsi="Times New Roman"/>
          <w:sz w:val="32"/>
          <w:szCs w:val="32"/>
        </w:rPr>
        <w:t>被检查对象名称、被检查对象地址、被检查对象统一社会信用代码、</w:t>
      </w:r>
      <w:r>
        <w:rPr>
          <w:rFonts w:ascii="Times New Roman" w:eastAsia="FangSong_GB2312" w:hAnsi="Times New Roman"/>
          <w:color w:val="000000"/>
          <w:sz w:val="32"/>
          <w:szCs w:val="32"/>
        </w:rPr>
        <w:lastRenderedPageBreak/>
        <w:t>检查事由、检查依据、检查内容、检查时间、检查人员、发现的缺陷和问题等，必要时应当附相关证明材料；需要对被检查对象</w:t>
      </w:r>
      <w:r>
        <w:rPr>
          <w:rFonts w:ascii="Times New Roman" w:eastAsia="FangSong_GB2312" w:hAnsi="Times New Roman" w:hint="eastAsia"/>
          <w:color w:val="000000"/>
          <w:sz w:val="32"/>
          <w:szCs w:val="32"/>
        </w:rPr>
        <w:t>的产品</w:t>
      </w:r>
      <w:r>
        <w:rPr>
          <w:rFonts w:ascii="Times New Roman" w:eastAsia="FangSong_GB2312" w:hAnsi="Times New Roman"/>
          <w:color w:val="000000"/>
          <w:sz w:val="32"/>
          <w:szCs w:val="32"/>
        </w:rPr>
        <w:t>采取风险控制措施的，或者检查中发现被检查对象存在涉嫌违法行为、涉及检查与稽查衔接的，现场检查记录还应当包括对被检查对象的处理意见或者建议。经被检查对象陈述申辩后，相关现场检查记录应当经全体检查人员签字，并经被检查对象负责人签字或者加盖单位公章；被检查对象负责人拒绝签字或者加盖单位公章的，应当予以注明。</w:t>
      </w:r>
    </w:p>
    <w:p w14:paraId="40F94937" w14:textId="77777777" w:rsidR="00FD7764" w:rsidRDefault="00615A23">
      <w:pPr>
        <w:pStyle w:val="1"/>
        <w:spacing w:line="560" w:lineRule="exact"/>
        <w:ind w:firstLine="640"/>
        <w:rPr>
          <w:rFonts w:ascii="Times New Roman" w:eastAsia="FangSong_GB2312" w:hAnsi="Times New Roman"/>
          <w:color w:val="000000"/>
          <w:sz w:val="32"/>
          <w:szCs w:val="32"/>
        </w:rPr>
      </w:pPr>
      <w:r>
        <w:rPr>
          <w:rFonts w:ascii="Times New Roman" w:eastAsia="FangSong_GB2312" w:hAnsi="Times New Roman"/>
          <w:color w:val="000000"/>
          <w:sz w:val="32"/>
          <w:szCs w:val="32"/>
        </w:rPr>
        <w:t>检查发现的缺陷和问题应当以书面形式体现，由检查双方各执一份。</w:t>
      </w:r>
    </w:p>
    <w:p w14:paraId="367A9A93" w14:textId="77777777" w:rsidR="00FD7764" w:rsidRDefault="00615A23">
      <w:pPr>
        <w:spacing w:line="560" w:lineRule="exact"/>
        <w:ind w:firstLineChars="200" w:firstLine="640"/>
        <w:rPr>
          <w:rFonts w:eastAsia="FangSong_GB2312"/>
          <w:color w:val="000000"/>
          <w:sz w:val="32"/>
          <w:szCs w:val="32"/>
        </w:rPr>
      </w:pPr>
      <w:r>
        <w:rPr>
          <w:rFonts w:ascii="SimHei" w:eastAsia="SimHei" w:hAnsi="SimHei" w:cs="SimHei" w:hint="eastAsia"/>
          <w:sz w:val="32"/>
          <w:szCs w:val="32"/>
        </w:rPr>
        <w:t>第十四条</w:t>
      </w:r>
      <w:r>
        <w:rPr>
          <w:rFonts w:eastAsia="FangSong_GB2312"/>
          <w:sz w:val="32"/>
          <w:szCs w:val="32"/>
          <w:lang w:val="zh-CN"/>
        </w:rPr>
        <w:t xml:space="preserve">　</w:t>
      </w:r>
      <w:r>
        <w:rPr>
          <w:rFonts w:eastAsia="FangSong_GB2312"/>
          <w:color w:val="000000"/>
          <w:sz w:val="32"/>
          <w:szCs w:val="32"/>
        </w:rPr>
        <w:t>被检查对象对现场检查记录等有异议的，可以现场进行陈述申辩。检查人员应当如实记录，对陈述申辩的内容进行核实，并结合陈述申辩内容确定被检查对象存在的缺陷和问题。</w:t>
      </w:r>
    </w:p>
    <w:p w14:paraId="1888B9D8" w14:textId="77777777" w:rsidR="00FD7764" w:rsidRDefault="00615A23">
      <w:pPr>
        <w:pStyle w:val="1"/>
        <w:spacing w:line="560" w:lineRule="exact"/>
        <w:ind w:firstLine="640"/>
        <w:rPr>
          <w:rFonts w:ascii="Times New Roman" w:eastAsia="FangSong_GB2312" w:hAnsi="Times New Roman"/>
          <w:color w:val="000000"/>
          <w:sz w:val="32"/>
          <w:szCs w:val="32"/>
          <w:shd w:val="clear" w:color="auto" w:fill="FFFFFF"/>
        </w:rPr>
      </w:pPr>
      <w:bookmarkStart w:id="0" w:name="_Hlk105320506"/>
      <w:r>
        <w:rPr>
          <w:rFonts w:ascii="SimHei" w:eastAsia="SimHei" w:hAnsi="SimHei" w:cs="SimHei" w:hint="eastAsia"/>
          <w:sz w:val="32"/>
          <w:szCs w:val="32"/>
        </w:rPr>
        <w:t>第十五条</w:t>
      </w:r>
      <w:r>
        <w:rPr>
          <w:rFonts w:ascii="Times New Roman" w:eastAsia="FangSong_GB2312" w:hAnsi="Times New Roman"/>
          <w:sz w:val="32"/>
          <w:szCs w:val="32"/>
        </w:rPr>
        <w:t xml:space="preserve">　</w:t>
      </w:r>
      <w:r>
        <w:rPr>
          <w:rFonts w:ascii="Times New Roman" w:eastAsia="FangSong_GB2312" w:hAnsi="Times New Roman"/>
          <w:color w:val="000000"/>
          <w:sz w:val="32"/>
          <w:szCs w:val="32"/>
          <w:shd w:val="clear" w:color="auto" w:fill="FFFFFF"/>
        </w:rPr>
        <w:t>派出检查单位为检查机构的，应当对现场检查程序和检查记录等进行审核；检查中发现被检查对象存在涉嫌违法行为、涉及检查与稽查衔接的，应当出具检查审核报告。</w:t>
      </w:r>
    </w:p>
    <w:p w14:paraId="504E4F09" w14:textId="77777777" w:rsidR="00FD7764" w:rsidRDefault="00615A23">
      <w:pPr>
        <w:pStyle w:val="1"/>
        <w:spacing w:line="560" w:lineRule="exact"/>
        <w:ind w:firstLine="640"/>
        <w:rPr>
          <w:rFonts w:ascii="Times New Roman" w:eastAsia="FangSong_GB2312" w:hAnsi="Times New Roman"/>
          <w:color w:val="000000"/>
          <w:sz w:val="32"/>
          <w:szCs w:val="32"/>
          <w:shd w:val="clear" w:color="auto" w:fill="FFFFFF"/>
        </w:rPr>
      </w:pPr>
      <w:r>
        <w:rPr>
          <w:rFonts w:ascii="Times New Roman" w:eastAsia="FangSong_GB2312" w:hAnsi="Times New Roman"/>
          <w:color w:val="000000"/>
          <w:sz w:val="32"/>
          <w:szCs w:val="32"/>
          <w:shd w:val="clear" w:color="auto" w:fill="FFFFFF"/>
        </w:rPr>
        <w:t>检查审核报告应当包括被检查对象名称、被检查对象地址、被检查对象统一社会信用代码</w:t>
      </w:r>
      <w:r>
        <w:rPr>
          <w:rFonts w:ascii="Times New Roman" w:eastAsia="FangSong_GB2312" w:hAnsi="Times New Roman" w:hint="eastAsia"/>
          <w:color w:val="000000"/>
          <w:sz w:val="32"/>
          <w:szCs w:val="32"/>
          <w:shd w:val="clear" w:color="auto" w:fill="FFFFFF"/>
        </w:rPr>
        <w:t>、</w:t>
      </w:r>
      <w:r>
        <w:rPr>
          <w:rFonts w:ascii="Times New Roman" w:eastAsia="FangSong_GB2312" w:hAnsi="Times New Roman"/>
          <w:color w:val="000000"/>
          <w:sz w:val="32"/>
          <w:szCs w:val="32"/>
          <w:shd w:val="clear" w:color="auto" w:fill="FFFFFF"/>
        </w:rPr>
        <w:t>检查事由、检查依据、检查内容、检查时间、检查人员、检查发现的缺陷和问题、对被检查对象的处理建议，并明确检查审核结论。检查机构应当依据化妆品监督管理法律法规、现场检查记录、相关证据材料等，作出检查审核结论。检查审核报告应当经检查审核人员、检查机构负责人签字，并加盖检查机构公章。</w:t>
      </w:r>
    </w:p>
    <w:p w14:paraId="673AF59E" w14:textId="77777777" w:rsidR="00FD7764" w:rsidRDefault="00615A23">
      <w:pPr>
        <w:pStyle w:val="1"/>
        <w:spacing w:line="560" w:lineRule="exact"/>
        <w:ind w:firstLine="640"/>
        <w:rPr>
          <w:rFonts w:ascii="Times New Roman" w:eastAsia="FangSong_GB2312" w:hAnsi="Times New Roman"/>
          <w:color w:val="000000"/>
          <w:sz w:val="32"/>
          <w:szCs w:val="32"/>
        </w:rPr>
      </w:pPr>
      <w:r>
        <w:rPr>
          <w:rFonts w:ascii="Times New Roman" w:eastAsia="FangSong_GB2312" w:hAnsi="Times New Roman"/>
          <w:color w:val="000000"/>
          <w:sz w:val="32"/>
          <w:szCs w:val="32"/>
          <w:shd w:val="clear" w:color="auto" w:fill="FFFFFF"/>
        </w:rPr>
        <w:lastRenderedPageBreak/>
        <w:t>经审核，检查机构对现场检查记录的内容需要进一步明确的，应当以书面形式将需要进一步明确的内容提供被检查对象，并经被检查对象确认</w:t>
      </w:r>
      <w:r>
        <w:rPr>
          <w:rFonts w:ascii="Times New Roman" w:eastAsia="FangSong_GB2312" w:hAnsi="Times New Roman"/>
          <w:color w:val="000000"/>
          <w:sz w:val="32"/>
          <w:szCs w:val="32"/>
        </w:rPr>
        <w:t>。</w:t>
      </w:r>
    </w:p>
    <w:p w14:paraId="5BED9712" w14:textId="77777777" w:rsidR="00FD7764" w:rsidRDefault="00615A23">
      <w:pPr>
        <w:pStyle w:val="1"/>
        <w:spacing w:line="560" w:lineRule="exact"/>
        <w:ind w:firstLine="640"/>
        <w:rPr>
          <w:rFonts w:ascii="Times New Roman" w:eastAsia="FangSong_GB2312" w:hAnsi="Times New Roman"/>
          <w:color w:val="000000"/>
          <w:sz w:val="32"/>
          <w:szCs w:val="32"/>
          <w:shd w:val="clear" w:color="auto" w:fill="FFFFFF"/>
        </w:rPr>
      </w:pPr>
      <w:r>
        <w:rPr>
          <w:rFonts w:ascii="Times New Roman" w:eastAsia="FangSong_GB2312" w:hAnsi="Times New Roman"/>
          <w:color w:val="000000"/>
          <w:sz w:val="32"/>
          <w:szCs w:val="32"/>
          <w:shd w:val="clear" w:color="auto" w:fill="FFFFFF"/>
        </w:rPr>
        <w:t>检查审核的人员应当不少于</w:t>
      </w:r>
      <w:r>
        <w:rPr>
          <w:rFonts w:ascii="Times New Roman" w:eastAsia="FangSong_GB2312" w:hAnsi="Times New Roman"/>
          <w:color w:val="000000"/>
          <w:sz w:val="32"/>
          <w:szCs w:val="32"/>
          <w:shd w:val="clear" w:color="auto" w:fill="FFFFFF"/>
        </w:rPr>
        <w:t>2</w:t>
      </w:r>
      <w:r>
        <w:rPr>
          <w:rFonts w:ascii="Times New Roman" w:eastAsia="FangSong_GB2312" w:hAnsi="Times New Roman"/>
          <w:color w:val="000000"/>
          <w:sz w:val="32"/>
          <w:szCs w:val="32"/>
          <w:shd w:val="clear" w:color="auto" w:fill="FFFFFF"/>
        </w:rPr>
        <w:t>名化妆品检查员。检查审核报告可以作为行政处罚的依据。</w:t>
      </w:r>
    </w:p>
    <w:p w14:paraId="44C9843A" w14:textId="77777777" w:rsidR="00FD7764" w:rsidRDefault="00615A23">
      <w:pPr>
        <w:pStyle w:val="1"/>
        <w:spacing w:line="560" w:lineRule="exact"/>
        <w:ind w:firstLine="640"/>
        <w:rPr>
          <w:rFonts w:ascii="Times New Roman" w:eastAsia="FangSong_GB2312" w:hAnsi="Times New Roman"/>
          <w:color w:val="000000"/>
          <w:sz w:val="32"/>
          <w:szCs w:val="32"/>
          <w:shd w:val="clear" w:color="auto" w:fill="FFFFFF"/>
        </w:rPr>
      </w:pPr>
      <w:r>
        <w:rPr>
          <w:rFonts w:ascii="SimHei" w:eastAsia="SimHei" w:hAnsi="SimHei" w:cs="SimHei" w:hint="eastAsia"/>
          <w:sz w:val="32"/>
          <w:szCs w:val="32"/>
        </w:rPr>
        <w:t>第十六条</w:t>
      </w:r>
      <w:r>
        <w:rPr>
          <w:rFonts w:ascii="Times New Roman" w:eastAsia="FangSong_GB2312" w:hAnsi="Times New Roman"/>
          <w:sz w:val="32"/>
          <w:szCs w:val="32"/>
        </w:rPr>
        <w:t xml:space="preserve">　检查</w:t>
      </w:r>
      <w:r>
        <w:rPr>
          <w:rFonts w:ascii="Times New Roman" w:eastAsia="FangSong_GB2312" w:hAnsi="Times New Roman"/>
          <w:color w:val="000000"/>
          <w:sz w:val="32"/>
          <w:szCs w:val="32"/>
          <w:shd w:val="clear" w:color="auto" w:fill="FFFFFF"/>
        </w:rPr>
        <w:t>发现化妆品造成人体伤害或者有证据证明可能危害人体健康的，检查人员应当立即报告派出检查单位，并报告被检查对象所在地药品监督管理部门。</w:t>
      </w:r>
    </w:p>
    <w:bookmarkEnd w:id="0"/>
    <w:p w14:paraId="01E27420" w14:textId="77777777" w:rsidR="00FD7764" w:rsidRDefault="00615A23">
      <w:pPr>
        <w:pStyle w:val="1"/>
        <w:spacing w:line="560" w:lineRule="exact"/>
        <w:ind w:firstLine="640"/>
        <w:rPr>
          <w:rFonts w:ascii="Times New Roman" w:eastAsia="FangSong_GB2312" w:hAnsi="Times New Roman"/>
          <w:color w:val="000000"/>
          <w:sz w:val="32"/>
          <w:szCs w:val="32"/>
        </w:rPr>
      </w:pPr>
      <w:r>
        <w:rPr>
          <w:rFonts w:ascii="Times New Roman" w:eastAsia="FangSong_GB2312" w:hAnsi="Times New Roman"/>
          <w:color w:val="000000"/>
          <w:sz w:val="32"/>
          <w:szCs w:val="32"/>
          <w:shd w:val="clear" w:color="auto" w:fill="FFFFFF"/>
        </w:rPr>
        <w:t>被检查对象所在地药品监督管理部门应当依法对涉及的产品采取责令暂停生产、经营的紧急控制措施；</w:t>
      </w:r>
      <w:r>
        <w:rPr>
          <w:rFonts w:ascii="Times New Roman" w:eastAsia="FangSong_GB2312" w:hAnsi="Times New Roman"/>
          <w:bCs/>
          <w:sz w:val="32"/>
          <w:szCs w:val="32"/>
          <w:shd w:val="clear" w:color="auto" w:fill="FFFFFF"/>
        </w:rPr>
        <w:t>涉及对产品需要在全国范围内采取风险控制措施的，</w:t>
      </w:r>
      <w:r>
        <w:rPr>
          <w:rFonts w:ascii="Times New Roman" w:eastAsia="FangSong_GB2312" w:hAnsi="Times New Roman"/>
          <w:color w:val="000000"/>
          <w:sz w:val="32"/>
          <w:szCs w:val="32"/>
          <w:shd w:val="clear" w:color="auto" w:fill="FFFFFF"/>
        </w:rPr>
        <w:t>逐级通报</w:t>
      </w:r>
      <w:r>
        <w:rPr>
          <w:rFonts w:ascii="Times New Roman" w:eastAsia="FangSong_GB2312" w:hAnsi="Times New Roman"/>
          <w:bCs/>
          <w:sz w:val="32"/>
          <w:szCs w:val="32"/>
          <w:shd w:val="clear" w:color="auto" w:fill="FFFFFF"/>
        </w:rPr>
        <w:t>产品标签标示的化妆品注册人、备案人、境内责任人所在地的省、自治区、直辖市药品监督管理部门；接到通报的省、自治区、直辖市药品监督管理部门应当依法发布安全警示信息，同时通报其他省、自治区、直辖市药品监督管理部门。各省、自治区、直辖市药品监督管理部门应当依法做好本行政区域内涉及的产品风险控制工作。</w:t>
      </w:r>
    </w:p>
    <w:p w14:paraId="678D94F0" w14:textId="77777777" w:rsidR="00FD7764" w:rsidRDefault="00615A23">
      <w:pPr>
        <w:spacing w:line="560" w:lineRule="exact"/>
        <w:ind w:firstLineChars="200" w:firstLine="640"/>
        <w:rPr>
          <w:rFonts w:eastAsia="FangSong_GB2312"/>
          <w:color w:val="000000"/>
          <w:sz w:val="32"/>
          <w:szCs w:val="32"/>
        </w:rPr>
      </w:pPr>
      <w:r>
        <w:rPr>
          <w:rFonts w:ascii="SimHei" w:eastAsia="SimHei" w:hAnsi="SimHei" w:cs="SimHei" w:hint="eastAsia"/>
          <w:sz w:val="32"/>
          <w:szCs w:val="32"/>
        </w:rPr>
        <w:t>第十七条</w:t>
      </w:r>
      <w:r>
        <w:rPr>
          <w:rFonts w:eastAsia="FangSong_GB2312"/>
          <w:sz w:val="32"/>
          <w:szCs w:val="32"/>
          <w:lang w:val="zh-CN"/>
        </w:rPr>
        <w:t xml:space="preserve">　</w:t>
      </w:r>
      <w:r>
        <w:rPr>
          <w:rFonts w:eastAsia="FangSong_GB2312"/>
          <w:sz w:val="32"/>
          <w:szCs w:val="32"/>
        </w:rPr>
        <w:t>检查发现</w:t>
      </w:r>
      <w:r>
        <w:rPr>
          <w:rFonts w:eastAsia="FangSong_GB2312"/>
          <w:color w:val="000000"/>
          <w:sz w:val="32"/>
          <w:szCs w:val="32"/>
        </w:rPr>
        <w:t>被检查对象存在缺陷和问题的，检查人员应当依法督促其限期整改。</w:t>
      </w:r>
    </w:p>
    <w:p w14:paraId="3D97A690" w14:textId="77777777" w:rsidR="00FD7764" w:rsidRDefault="00615A23">
      <w:pPr>
        <w:spacing w:line="560" w:lineRule="exact"/>
        <w:ind w:firstLineChars="200" w:firstLine="640"/>
        <w:rPr>
          <w:rFonts w:eastAsia="FangSong_GB2312"/>
          <w:color w:val="000000"/>
          <w:sz w:val="32"/>
          <w:szCs w:val="32"/>
        </w:rPr>
      </w:pPr>
      <w:r>
        <w:rPr>
          <w:rFonts w:eastAsia="FangSong_GB2312"/>
          <w:color w:val="000000"/>
          <w:sz w:val="32"/>
          <w:szCs w:val="32"/>
        </w:rPr>
        <w:t>被检查对象应</w:t>
      </w:r>
      <w:r>
        <w:rPr>
          <w:rFonts w:eastAsia="FangSong_GB2312"/>
          <w:color w:val="000000"/>
          <w:sz w:val="32"/>
          <w:szCs w:val="32"/>
          <w:lang w:val="en"/>
        </w:rPr>
        <w:t>当</w:t>
      </w:r>
      <w:r>
        <w:rPr>
          <w:rFonts w:eastAsia="FangSong_GB2312"/>
          <w:color w:val="000000"/>
          <w:sz w:val="32"/>
          <w:szCs w:val="32"/>
        </w:rPr>
        <w:t>在规定时间内针对检查发现的缺陷和问题进行整改，并按要求报送整改报告。整改报告应当包括存在的主要问题、问题调查分析与风险评估、风险控制措施、整改后效果等。</w:t>
      </w:r>
    </w:p>
    <w:p w14:paraId="7DDDB7F4" w14:textId="77777777" w:rsidR="00FD7764" w:rsidRDefault="00615A23">
      <w:pPr>
        <w:spacing w:line="560" w:lineRule="exact"/>
        <w:ind w:firstLineChars="200" w:firstLine="640"/>
        <w:rPr>
          <w:rFonts w:eastAsia="FangSong_GB2312"/>
          <w:color w:val="000000"/>
          <w:sz w:val="32"/>
          <w:szCs w:val="32"/>
        </w:rPr>
      </w:pPr>
      <w:r>
        <w:rPr>
          <w:rFonts w:eastAsia="FangSong_GB2312"/>
          <w:color w:val="000000"/>
          <w:sz w:val="32"/>
          <w:szCs w:val="32"/>
          <w:shd w:val="clear" w:color="auto" w:fill="FFFFFF"/>
        </w:rPr>
        <w:t>针对整改情况，被检查对象所在地</w:t>
      </w:r>
      <w:r>
        <w:rPr>
          <w:rFonts w:eastAsia="FangSong_GB2312"/>
          <w:color w:val="000000"/>
          <w:sz w:val="32"/>
          <w:szCs w:val="32"/>
        </w:rPr>
        <w:t>药品监督管理部门必要时</w:t>
      </w:r>
      <w:r>
        <w:rPr>
          <w:rFonts w:eastAsia="FangSong_GB2312"/>
          <w:color w:val="000000"/>
          <w:sz w:val="32"/>
          <w:szCs w:val="32"/>
        </w:rPr>
        <w:lastRenderedPageBreak/>
        <w:t>可以组织现场复查。被检查对象未按要求整改、涉嫌违法的，药品监督管理部门应当依法立案调查。</w:t>
      </w:r>
    </w:p>
    <w:p w14:paraId="3DE6FD15" w14:textId="77777777" w:rsidR="00FD7764" w:rsidRDefault="00615A23">
      <w:pPr>
        <w:spacing w:line="560" w:lineRule="exact"/>
        <w:ind w:firstLineChars="200" w:firstLine="640"/>
        <w:rPr>
          <w:rFonts w:eastAsia="FangSong_GB2312"/>
          <w:color w:val="000000"/>
          <w:sz w:val="32"/>
          <w:szCs w:val="32"/>
        </w:rPr>
      </w:pPr>
      <w:r>
        <w:rPr>
          <w:rFonts w:ascii="SimHei" w:eastAsia="SimHei" w:hAnsi="SimHei" w:cs="SimHei" w:hint="eastAsia"/>
          <w:sz w:val="32"/>
          <w:szCs w:val="32"/>
        </w:rPr>
        <w:t>第十八条</w:t>
      </w:r>
      <w:r>
        <w:rPr>
          <w:rFonts w:eastAsia="FangSong_GB2312"/>
          <w:sz w:val="32"/>
          <w:szCs w:val="32"/>
          <w:lang w:val="zh-CN"/>
        </w:rPr>
        <w:t xml:space="preserve">　</w:t>
      </w:r>
      <w:r>
        <w:rPr>
          <w:rFonts w:eastAsia="FangSong_GB2312"/>
          <w:sz w:val="32"/>
          <w:szCs w:val="32"/>
        </w:rPr>
        <w:t>上级</w:t>
      </w:r>
      <w:r>
        <w:rPr>
          <w:rFonts w:eastAsia="FangSong_GB2312"/>
          <w:color w:val="000000"/>
          <w:sz w:val="32"/>
          <w:szCs w:val="32"/>
        </w:rPr>
        <w:t>药品监督管理部门组织开展检查时，根据检查工作需要，可以要求被检查对象所在地下级药品监督管理部门安排人员协助检查工作。协助检查人员应当服从检查工作统一安排。</w:t>
      </w:r>
    </w:p>
    <w:p w14:paraId="6187E8C4" w14:textId="77777777" w:rsidR="00FD7764" w:rsidRDefault="00615A23">
      <w:pPr>
        <w:spacing w:line="560" w:lineRule="exact"/>
        <w:ind w:firstLineChars="200" w:firstLine="640"/>
        <w:rPr>
          <w:rFonts w:eastAsia="FangSong_GB2312"/>
          <w:sz w:val="32"/>
          <w:szCs w:val="32"/>
        </w:rPr>
      </w:pPr>
      <w:r>
        <w:rPr>
          <w:rFonts w:ascii="SimHei" w:eastAsia="SimHei" w:hAnsi="SimHei" w:cs="SimHei" w:hint="eastAsia"/>
          <w:sz w:val="32"/>
          <w:szCs w:val="32"/>
        </w:rPr>
        <w:t>第十九条</w:t>
      </w:r>
      <w:r>
        <w:rPr>
          <w:rFonts w:eastAsia="FangSong_GB2312"/>
          <w:sz w:val="32"/>
          <w:szCs w:val="32"/>
          <w:lang w:val="zh-CN"/>
        </w:rPr>
        <w:t xml:space="preserve">　</w:t>
      </w:r>
      <w:r>
        <w:rPr>
          <w:rFonts w:eastAsia="FangSong_GB2312"/>
          <w:sz w:val="32"/>
          <w:szCs w:val="32"/>
          <w:lang w:val="zh-TW"/>
        </w:rPr>
        <w:t>检查人员应当严格遵守法律法规、廉洁纪律和工作要求，不得向被检查对象提出与检查无关的要求，不得与被检查对象有利</w:t>
      </w:r>
      <w:r>
        <w:rPr>
          <w:rFonts w:eastAsia="FangSong_GB2312"/>
          <w:sz w:val="32"/>
          <w:szCs w:val="32"/>
        </w:rPr>
        <w:t>害</w:t>
      </w:r>
      <w:r>
        <w:rPr>
          <w:rFonts w:eastAsia="FangSong_GB2312"/>
          <w:sz w:val="32"/>
          <w:szCs w:val="32"/>
          <w:lang w:val="zh-TW"/>
        </w:rPr>
        <w:t>关系。</w:t>
      </w:r>
    </w:p>
    <w:p w14:paraId="35F994C0" w14:textId="77777777" w:rsidR="00FD7764" w:rsidRDefault="00615A23">
      <w:pPr>
        <w:spacing w:line="560" w:lineRule="exact"/>
        <w:ind w:firstLineChars="200" w:firstLine="640"/>
        <w:rPr>
          <w:rFonts w:eastAsia="FangSong_GB2312"/>
          <w:sz w:val="32"/>
          <w:szCs w:val="32"/>
          <w:lang w:val="zh-TW"/>
        </w:rPr>
      </w:pPr>
      <w:r>
        <w:rPr>
          <w:rFonts w:eastAsia="FangSong_GB2312"/>
          <w:sz w:val="32"/>
          <w:szCs w:val="32"/>
          <w:lang w:val="zh-TW"/>
        </w:rPr>
        <w:t>检查人员未按规定履行检查职责、涉嫌违法的，应当依法处理。</w:t>
      </w:r>
    </w:p>
    <w:p w14:paraId="42CC52A8" w14:textId="77777777" w:rsidR="00FD7764" w:rsidRDefault="00615A23">
      <w:pPr>
        <w:spacing w:line="560" w:lineRule="exact"/>
        <w:ind w:firstLineChars="200" w:firstLine="640"/>
        <w:rPr>
          <w:rFonts w:eastAsia="FangSong_GB2312"/>
          <w:sz w:val="32"/>
          <w:szCs w:val="32"/>
        </w:rPr>
      </w:pPr>
      <w:r>
        <w:rPr>
          <w:rFonts w:ascii="SimHei" w:eastAsia="SimHei" w:hAnsi="SimHei" w:cs="SimHei" w:hint="eastAsia"/>
          <w:sz w:val="32"/>
          <w:szCs w:val="32"/>
        </w:rPr>
        <w:t>第二十条</w:t>
      </w:r>
      <w:r>
        <w:rPr>
          <w:rFonts w:eastAsia="FangSong_GB2312"/>
          <w:sz w:val="32"/>
          <w:szCs w:val="32"/>
        </w:rPr>
        <w:t xml:space="preserve">　药品监督管理部门、检查机构及其检查人员不得擅自披露检查相关信息。</w:t>
      </w:r>
    </w:p>
    <w:p w14:paraId="338BC6C2" w14:textId="77777777" w:rsidR="00FD7764" w:rsidRDefault="00615A23">
      <w:pPr>
        <w:spacing w:line="560" w:lineRule="exact"/>
        <w:ind w:firstLineChars="200" w:firstLine="640"/>
        <w:rPr>
          <w:rFonts w:eastAsia="FangSong_GB2312"/>
          <w:sz w:val="32"/>
          <w:szCs w:val="32"/>
        </w:rPr>
      </w:pPr>
      <w:r>
        <w:rPr>
          <w:rFonts w:eastAsia="FangSong_GB2312"/>
          <w:sz w:val="32"/>
          <w:szCs w:val="32"/>
        </w:rPr>
        <w:t>未经被检查对象同意，药品监督管理部门、检查机构及其检查人员不得披露在检查中知悉的被检查对象的商业秘密，法律另有规定或者涉及国家安全、重大社会公共利益的除外。</w:t>
      </w:r>
    </w:p>
    <w:p w14:paraId="1454BE25" w14:textId="77777777" w:rsidR="00FD7764" w:rsidRDefault="00FD7764">
      <w:pPr>
        <w:pStyle w:val="1"/>
        <w:spacing w:line="560" w:lineRule="exact"/>
        <w:ind w:firstLine="640"/>
        <w:rPr>
          <w:rFonts w:ascii="Times New Roman" w:eastAsia="FangSong_GB2312" w:hAnsi="Times New Roman"/>
          <w:sz w:val="32"/>
          <w:szCs w:val="32"/>
        </w:rPr>
      </w:pPr>
    </w:p>
    <w:p w14:paraId="120F57BA" w14:textId="77777777" w:rsidR="00FD7764" w:rsidRDefault="00615A23">
      <w:pPr>
        <w:spacing w:line="560" w:lineRule="exact"/>
        <w:jc w:val="center"/>
        <w:rPr>
          <w:rFonts w:ascii="方正小标宋简体" w:eastAsia="方正小标宋简体" w:hAnsi="方正小标宋简体" w:cs="方正小标宋简体"/>
          <w:sz w:val="32"/>
          <w:szCs w:val="32"/>
          <w:lang w:val="zh-CN"/>
        </w:rPr>
      </w:pPr>
      <w:r>
        <w:rPr>
          <w:rFonts w:ascii="方正小标宋简体" w:eastAsia="方正小标宋简体" w:hAnsi="方正小标宋简体" w:cs="方正小标宋简体" w:hint="eastAsia"/>
          <w:sz w:val="32"/>
          <w:szCs w:val="32"/>
          <w:lang w:val="zh-CN"/>
        </w:rPr>
        <w:t>第三章  许可检查</w:t>
      </w:r>
    </w:p>
    <w:p w14:paraId="71A53C94" w14:textId="77777777" w:rsidR="00FD7764" w:rsidRDefault="00615A23">
      <w:pPr>
        <w:spacing w:line="560" w:lineRule="exact"/>
        <w:ind w:firstLineChars="200" w:firstLine="640"/>
        <w:rPr>
          <w:rFonts w:eastAsia="FangSong_GB2312"/>
          <w:sz w:val="32"/>
          <w:szCs w:val="32"/>
        </w:rPr>
      </w:pPr>
      <w:r>
        <w:rPr>
          <w:rFonts w:ascii="SimHei" w:eastAsia="SimHei" w:hAnsi="SimHei" w:cs="SimHei" w:hint="eastAsia"/>
          <w:sz w:val="32"/>
          <w:szCs w:val="32"/>
        </w:rPr>
        <w:t>第二十一条</w:t>
      </w:r>
      <w:r>
        <w:rPr>
          <w:rFonts w:eastAsia="FangSong_GB2312"/>
          <w:sz w:val="32"/>
          <w:szCs w:val="32"/>
          <w:lang w:val="zh-CN"/>
        </w:rPr>
        <w:t xml:space="preserve">　</w:t>
      </w:r>
      <w:r>
        <w:rPr>
          <w:rFonts w:eastAsia="FangSong_GB2312"/>
          <w:sz w:val="32"/>
          <w:szCs w:val="32"/>
        </w:rPr>
        <w:t>化妆品许可检查分为生产许可现场核查、延续许可后现场核查、变更现场核查。药品监督管理部门应当依法对申请人开展现场核查。</w:t>
      </w:r>
    </w:p>
    <w:p w14:paraId="6B11FAF1" w14:textId="77777777" w:rsidR="00FD7764" w:rsidRDefault="00615A23">
      <w:pPr>
        <w:spacing w:line="560" w:lineRule="exact"/>
        <w:ind w:firstLine="640"/>
        <w:rPr>
          <w:rFonts w:eastAsia="FangSong_GB2312"/>
          <w:color w:val="0000FF"/>
          <w:sz w:val="32"/>
          <w:szCs w:val="32"/>
        </w:rPr>
      </w:pPr>
      <w:r>
        <w:rPr>
          <w:rFonts w:ascii="SimHei" w:eastAsia="SimHei" w:hAnsi="SimHei" w:cs="SimHei" w:hint="eastAsia"/>
          <w:sz w:val="32"/>
          <w:szCs w:val="32"/>
        </w:rPr>
        <w:t>第二十二条</w:t>
      </w:r>
      <w:r>
        <w:rPr>
          <w:rFonts w:eastAsia="FangSong_GB2312"/>
          <w:sz w:val="32"/>
          <w:szCs w:val="32"/>
        </w:rPr>
        <w:t xml:space="preserve">　申请化妆品生产许可或者延续许可的，药品监督管理部门应当开展《化妆品生产质量管理规范检查要点及判定</w:t>
      </w:r>
      <w:r>
        <w:rPr>
          <w:rFonts w:eastAsia="FangSong_GB2312"/>
          <w:sz w:val="32"/>
          <w:szCs w:val="32"/>
        </w:rPr>
        <w:lastRenderedPageBreak/>
        <w:t>原则》中《化妆品生产质量管理规范检查要点（实际生产版）》（以下简称《检查要点》）全部项目的现场核查。</w:t>
      </w:r>
    </w:p>
    <w:p w14:paraId="2BD4CF16" w14:textId="77777777" w:rsidR="00FD7764" w:rsidRDefault="00615A23">
      <w:pPr>
        <w:spacing w:line="560" w:lineRule="exact"/>
        <w:ind w:firstLineChars="200" w:firstLine="640"/>
        <w:rPr>
          <w:rFonts w:eastAsia="FangSong_GB2312"/>
          <w:sz w:val="32"/>
          <w:szCs w:val="32"/>
        </w:rPr>
      </w:pPr>
      <w:r>
        <w:rPr>
          <w:rFonts w:ascii="SimHei" w:eastAsia="SimHei" w:hAnsi="SimHei" w:cs="SimHei" w:hint="eastAsia"/>
          <w:sz w:val="32"/>
          <w:szCs w:val="32"/>
        </w:rPr>
        <w:t>第二十三条</w:t>
      </w:r>
      <w:r>
        <w:rPr>
          <w:rFonts w:eastAsia="FangSong_GB2312"/>
          <w:sz w:val="32"/>
          <w:szCs w:val="32"/>
        </w:rPr>
        <w:t xml:space="preserve">　申请化妆品生产许可变更，药品监督管理部门认为需要现场核查的，应当根据申请情况开展《检查要点》相关项目的现场核查；需要进行全面现场核查的，药品监督管理部门应当开展《检查要点》全部项目的现场核查。</w:t>
      </w:r>
    </w:p>
    <w:p w14:paraId="1E194940" w14:textId="77777777" w:rsidR="00FD7764" w:rsidRDefault="00FD7764">
      <w:pPr>
        <w:spacing w:line="560" w:lineRule="exact"/>
        <w:jc w:val="center"/>
        <w:rPr>
          <w:rFonts w:eastAsia="FangSong_GB2312"/>
          <w:sz w:val="32"/>
          <w:szCs w:val="32"/>
          <w:lang w:val="zh-CN"/>
        </w:rPr>
      </w:pPr>
    </w:p>
    <w:p w14:paraId="4B1BCFF3" w14:textId="77777777" w:rsidR="00FD7764" w:rsidRDefault="00615A23">
      <w:pPr>
        <w:spacing w:line="560" w:lineRule="exact"/>
        <w:jc w:val="center"/>
        <w:rPr>
          <w:rFonts w:ascii="方正小标宋简体" w:eastAsia="方正小标宋简体" w:hAnsi="方正小标宋简体" w:cs="方正小标宋简体"/>
          <w:sz w:val="32"/>
          <w:szCs w:val="32"/>
          <w:lang w:val="zh-CN"/>
        </w:rPr>
      </w:pPr>
      <w:r>
        <w:rPr>
          <w:rFonts w:ascii="方正小标宋简体" w:eastAsia="方正小标宋简体" w:hAnsi="方正小标宋简体" w:cs="方正小标宋简体" w:hint="eastAsia"/>
          <w:sz w:val="32"/>
          <w:szCs w:val="32"/>
          <w:lang w:val="zh-CN"/>
        </w:rPr>
        <w:t>第四章  常规检查</w:t>
      </w:r>
    </w:p>
    <w:p w14:paraId="050583DC" w14:textId="77777777" w:rsidR="00FD7764" w:rsidRDefault="00615A23">
      <w:pPr>
        <w:spacing w:line="560" w:lineRule="exact"/>
        <w:ind w:firstLineChars="200" w:firstLine="640"/>
        <w:rPr>
          <w:rFonts w:eastAsia="FangSong_GB2312"/>
          <w:sz w:val="32"/>
          <w:szCs w:val="32"/>
        </w:rPr>
      </w:pPr>
      <w:r>
        <w:rPr>
          <w:rFonts w:ascii="SimHei" w:eastAsia="SimHei" w:hAnsi="SimHei" w:cs="SimHei" w:hint="eastAsia"/>
          <w:sz w:val="32"/>
          <w:szCs w:val="32"/>
        </w:rPr>
        <w:t>第二十四条</w:t>
      </w:r>
      <w:r>
        <w:rPr>
          <w:rFonts w:eastAsia="FangSong_GB2312"/>
          <w:sz w:val="32"/>
          <w:szCs w:val="32"/>
          <w:lang w:val="zh-CN"/>
        </w:rPr>
        <w:t xml:space="preserve">　</w:t>
      </w:r>
      <w:r>
        <w:rPr>
          <w:rFonts w:eastAsia="FangSong_GB2312"/>
          <w:sz w:val="32"/>
          <w:szCs w:val="32"/>
        </w:rPr>
        <w:t>药品监督管理部门应当按照风险管理的原则，对化妆品生产经营者进行常规检查。</w:t>
      </w:r>
    </w:p>
    <w:p w14:paraId="3FA03596" w14:textId="77777777" w:rsidR="00FD7764" w:rsidRDefault="00615A23">
      <w:pPr>
        <w:pStyle w:val="1"/>
        <w:spacing w:line="560" w:lineRule="exact"/>
        <w:ind w:firstLine="640"/>
        <w:rPr>
          <w:rFonts w:ascii="Times New Roman" w:eastAsia="FangSong_GB2312" w:hAnsi="Times New Roman"/>
          <w:sz w:val="32"/>
          <w:szCs w:val="32"/>
        </w:rPr>
      </w:pPr>
      <w:r>
        <w:rPr>
          <w:rFonts w:ascii="SimHei" w:eastAsia="SimHei" w:hAnsi="SimHei" w:cs="SimHei" w:hint="eastAsia"/>
          <w:sz w:val="32"/>
          <w:szCs w:val="32"/>
        </w:rPr>
        <w:t>第二十五条</w:t>
      </w:r>
      <w:r>
        <w:rPr>
          <w:rFonts w:ascii="Times New Roman" w:eastAsia="FangSong_GB2312" w:hAnsi="Times New Roman"/>
          <w:sz w:val="32"/>
          <w:szCs w:val="32"/>
          <w:lang w:val="zh-CN"/>
        </w:rPr>
        <w:t xml:space="preserve">　</w:t>
      </w:r>
      <w:r>
        <w:rPr>
          <w:rFonts w:ascii="Times New Roman" w:eastAsia="FangSong_GB2312" w:hAnsi="Times New Roman"/>
          <w:sz w:val="32"/>
          <w:szCs w:val="32"/>
        </w:rPr>
        <w:t>药品监督管理部门应当坚持问题导向，综合考虑化妆品注册备案、抽样检验、不良反应监测、风险监测、投诉举报、案件查处、舆情监测等因素，制定常规检查计划，确定被检查对象范围、检查重点、检查方式、检查要求等。</w:t>
      </w:r>
    </w:p>
    <w:p w14:paraId="00348AD8" w14:textId="77777777" w:rsidR="00FD7764" w:rsidRDefault="00615A23">
      <w:pPr>
        <w:pStyle w:val="1"/>
        <w:spacing w:line="560" w:lineRule="exact"/>
        <w:ind w:firstLine="640"/>
        <w:rPr>
          <w:rFonts w:ascii="Times New Roman" w:eastAsia="FangSong_GB2312" w:hAnsi="Times New Roman"/>
          <w:sz w:val="32"/>
          <w:szCs w:val="32"/>
        </w:rPr>
      </w:pPr>
      <w:r>
        <w:rPr>
          <w:rFonts w:ascii="Times New Roman" w:eastAsia="FangSong_GB2312" w:hAnsi="Times New Roman"/>
          <w:sz w:val="32"/>
          <w:szCs w:val="32"/>
        </w:rPr>
        <w:t>常规检查应当重点关注儿童化妆品、特殊化妆品和使用监测期新原料的化妆品，以及化妆品注册人、备案人、受托生产企业等。</w:t>
      </w:r>
    </w:p>
    <w:p w14:paraId="7ABF41A7" w14:textId="77777777" w:rsidR="00FD7764" w:rsidRDefault="00615A23">
      <w:pPr>
        <w:spacing w:line="560" w:lineRule="exact"/>
        <w:ind w:firstLineChars="200" w:firstLine="640"/>
        <w:rPr>
          <w:rFonts w:eastAsia="FangSong_GB2312"/>
          <w:sz w:val="32"/>
          <w:szCs w:val="32"/>
        </w:rPr>
      </w:pPr>
      <w:r>
        <w:rPr>
          <w:rFonts w:ascii="SimHei" w:eastAsia="SimHei" w:hAnsi="SimHei" w:cs="SimHei" w:hint="eastAsia"/>
          <w:sz w:val="32"/>
          <w:szCs w:val="32"/>
        </w:rPr>
        <w:t>第二十六条</w:t>
      </w:r>
      <w:r>
        <w:rPr>
          <w:rFonts w:eastAsia="FangSong_GB2312"/>
          <w:sz w:val="32"/>
          <w:szCs w:val="32"/>
          <w:lang w:val="zh-CN"/>
        </w:rPr>
        <w:t xml:space="preserve">　</w:t>
      </w:r>
      <w:r>
        <w:rPr>
          <w:rFonts w:eastAsia="FangSong_GB2312"/>
          <w:sz w:val="32"/>
          <w:szCs w:val="32"/>
        </w:rPr>
        <w:t>对化妆品注册人、备案人、受托生产企业的检查，应当将《化妆品生产质量管理规范检查要点及判定原则》中的重点项目等作为常规检查的重点。</w:t>
      </w:r>
    </w:p>
    <w:p w14:paraId="1646A4EC" w14:textId="77777777" w:rsidR="00FD7764" w:rsidRDefault="00615A23">
      <w:pPr>
        <w:spacing w:line="560" w:lineRule="exact"/>
        <w:ind w:firstLineChars="200" w:firstLine="640"/>
        <w:rPr>
          <w:rFonts w:eastAsia="FangSong_GB2312"/>
          <w:sz w:val="32"/>
          <w:szCs w:val="32"/>
        </w:rPr>
      </w:pPr>
      <w:r>
        <w:rPr>
          <w:rFonts w:eastAsia="FangSong_GB2312"/>
          <w:sz w:val="32"/>
          <w:szCs w:val="32"/>
        </w:rPr>
        <w:t>对化妆品经营环节的检查，药品监督管理部门应当根据检查目的，确定检查重点。</w:t>
      </w:r>
    </w:p>
    <w:p w14:paraId="2F31C056" w14:textId="77777777" w:rsidR="00FD7764" w:rsidRDefault="00FD7764">
      <w:pPr>
        <w:pStyle w:val="1"/>
        <w:spacing w:line="560" w:lineRule="exact"/>
        <w:ind w:firstLine="640"/>
        <w:rPr>
          <w:rFonts w:ascii="Times New Roman" w:eastAsia="FangSong_GB2312" w:hAnsi="Times New Roman"/>
          <w:sz w:val="32"/>
          <w:szCs w:val="32"/>
        </w:rPr>
      </w:pPr>
    </w:p>
    <w:p w14:paraId="22AC6B7A" w14:textId="77777777" w:rsidR="00FD7764" w:rsidRDefault="00615A23">
      <w:pPr>
        <w:spacing w:line="560" w:lineRule="exact"/>
        <w:jc w:val="center"/>
        <w:rPr>
          <w:rFonts w:ascii="方正小标宋简体" w:eastAsia="方正小标宋简体" w:hAnsi="方正小标宋简体" w:cs="方正小标宋简体"/>
          <w:sz w:val="32"/>
          <w:szCs w:val="32"/>
          <w:lang w:val="zh-CN"/>
        </w:rPr>
      </w:pPr>
      <w:r>
        <w:rPr>
          <w:rFonts w:ascii="方正小标宋简体" w:eastAsia="方正小标宋简体" w:hAnsi="方正小标宋简体" w:cs="方正小标宋简体" w:hint="eastAsia"/>
          <w:sz w:val="32"/>
          <w:szCs w:val="32"/>
          <w:lang w:val="zh-CN"/>
        </w:rPr>
        <w:lastRenderedPageBreak/>
        <w:t>第五章  有因检查</w:t>
      </w:r>
    </w:p>
    <w:p w14:paraId="4BA3DEB1" w14:textId="77777777" w:rsidR="00FD7764" w:rsidRDefault="00615A23">
      <w:pPr>
        <w:spacing w:line="560" w:lineRule="exact"/>
        <w:ind w:firstLineChars="193" w:firstLine="618"/>
        <w:rPr>
          <w:rFonts w:eastAsia="FangSong_GB2312"/>
          <w:sz w:val="32"/>
          <w:szCs w:val="32"/>
        </w:rPr>
      </w:pPr>
      <w:r>
        <w:rPr>
          <w:rFonts w:ascii="SimHei" w:eastAsia="SimHei" w:hAnsi="SimHei" w:cs="SimHei" w:hint="eastAsia"/>
          <w:sz w:val="32"/>
          <w:szCs w:val="32"/>
        </w:rPr>
        <w:t>第二十七条</w:t>
      </w:r>
      <w:r>
        <w:rPr>
          <w:rFonts w:eastAsia="FangSong_GB2312"/>
          <w:sz w:val="32"/>
          <w:szCs w:val="32"/>
          <w:lang w:val="zh-CN"/>
        </w:rPr>
        <w:t xml:space="preserve">　</w:t>
      </w:r>
      <w:r>
        <w:rPr>
          <w:rFonts w:eastAsia="FangSong_GB2312"/>
          <w:sz w:val="32"/>
          <w:szCs w:val="32"/>
        </w:rPr>
        <w:t>有下列情形之一的，药品监督管理部门可以对化妆品生产经营者开展有因检查：</w:t>
      </w:r>
    </w:p>
    <w:p w14:paraId="68A30F0E" w14:textId="77777777" w:rsidR="00FD7764" w:rsidRDefault="00615A23">
      <w:pPr>
        <w:spacing w:line="560" w:lineRule="exact"/>
        <w:ind w:firstLineChars="193" w:firstLine="618"/>
        <w:rPr>
          <w:rFonts w:eastAsia="FangSong_GB2312"/>
          <w:sz w:val="32"/>
          <w:szCs w:val="32"/>
        </w:rPr>
      </w:pPr>
      <w:r>
        <w:rPr>
          <w:rFonts w:eastAsia="FangSong_GB2312"/>
          <w:sz w:val="32"/>
          <w:szCs w:val="32"/>
        </w:rPr>
        <w:t>（一）在</w:t>
      </w:r>
      <w:r>
        <w:rPr>
          <w:rFonts w:eastAsia="FangSong_GB2312" w:hint="eastAsia"/>
          <w:sz w:val="32"/>
          <w:szCs w:val="32"/>
        </w:rPr>
        <w:t>注册备案、</w:t>
      </w:r>
      <w:r>
        <w:rPr>
          <w:rFonts w:eastAsia="FangSong_GB2312"/>
          <w:sz w:val="32"/>
          <w:szCs w:val="32"/>
        </w:rPr>
        <w:t>抽样检验、不良反应监测、风险监测中发现产品可能存在质量安全风险的；</w:t>
      </w:r>
    </w:p>
    <w:p w14:paraId="5285755C" w14:textId="77777777" w:rsidR="00FD7764" w:rsidRDefault="00615A23">
      <w:pPr>
        <w:spacing w:line="560" w:lineRule="exact"/>
        <w:ind w:firstLineChars="193" w:firstLine="618"/>
        <w:rPr>
          <w:rFonts w:eastAsia="FangSong_GB2312"/>
          <w:sz w:val="32"/>
          <w:szCs w:val="32"/>
        </w:rPr>
      </w:pPr>
      <w:r>
        <w:rPr>
          <w:rFonts w:eastAsia="FangSong_GB2312"/>
          <w:sz w:val="32"/>
          <w:szCs w:val="32"/>
        </w:rPr>
        <w:t>（二）投诉举报或者其他来源的线索表明产品可能存在质量安全风险的；</w:t>
      </w:r>
    </w:p>
    <w:p w14:paraId="64F42C20" w14:textId="77777777" w:rsidR="00FD7764" w:rsidRDefault="00615A23">
      <w:pPr>
        <w:spacing w:line="560" w:lineRule="exact"/>
        <w:ind w:firstLineChars="193" w:firstLine="618"/>
        <w:rPr>
          <w:rFonts w:eastAsia="FangSong_GB2312"/>
          <w:sz w:val="32"/>
          <w:szCs w:val="32"/>
        </w:rPr>
      </w:pPr>
      <w:r>
        <w:rPr>
          <w:rFonts w:eastAsia="FangSong_GB2312"/>
          <w:sz w:val="32"/>
          <w:szCs w:val="32"/>
        </w:rPr>
        <w:t>（三）涉嫌存在违反化妆品监督管理的法律法规的行为或者产品涉嫌不符合强制性国家标准、技术规范、化妆品注册或者备案资料载明的技术要求的；</w:t>
      </w:r>
    </w:p>
    <w:p w14:paraId="064DC270" w14:textId="77777777" w:rsidR="00FD7764" w:rsidRDefault="00615A23">
      <w:pPr>
        <w:spacing w:line="560" w:lineRule="exact"/>
        <w:ind w:firstLineChars="193" w:firstLine="618"/>
        <w:rPr>
          <w:rFonts w:eastAsia="FangSong_GB2312"/>
          <w:sz w:val="32"/>
          <w:szCs w:val="32"/>
        </w:rPr>
      </w:pPr>
      <w:r>
        <w:rPr>
          <w:rFonts w:eastAsia="FangSong_GB2312"/>
          <w:sz w:val="32"/>
          <w:szCs w:val="32"/>
        </w:rPr>
        <w:t>（四）舆情监测显示产品可能存在质量安全风险的；</w:t>
      </w:r>
    </w:p>
    <w:p w14:paraId="7028EAFF" w14:textId="77777777" w:rsidR="00FD7764" w:rsidRDefault="00615A23">
      <w:pPr>
        <w:spacing w:line="560" w:lineRule="exact"/>
        <w:ind w:firstLineChars="193" w:firstLine="618"/>
        <w:rPr>
          <w:rFonts w:eastAsia="FangSong_GB2312"/>
          <w:sz w:val="32"/>
          <w:szCs w:val="32"/>
        </w:rPr>
      </w:pPr>
      <w:r>
        <w:rPr>
          <w:rFonts w:eastAsia="FangSong_GB2312"/>
          <w:sz w:val="32"/>
          <w:szCs w:val="32"/>
        </w:rPr>
        <w:t>（五）其他需要开展有因检查的情形。</w:t>
      </w:r>
    </w:p>
    <w:p w14:paraId="6CCC2E32" w14:textId="77777777" w:rsidR="00FD7764" w:rsidRDefault="00615A23">
      <w:pPr>
        <w:pStyle w:val="1"/>
        <w:spacing w:line="560" w:lineRule="exact"/>
        <w:ind w:firstLine="640"/>
        <w:rPr>
          <w:rFonts w:ascii="Times New Roman" w:eastAsia="FangSong_GB2312" w:hAnsi="Times New Roman"/>
          <w:sz w:val="32"/>
          <w:szCs w:val="32"/>
        </w:rPr>
      </w:pPr>
      <w:r>
        <w:rPr>
          <w:rFonts w:ascii="SimHei" w:eastAsia="SimHei" w:hAnsi="SimHei" w:cs="SimHei" w:hint="eastAsia"/>
          <w:sz w:val="32"/>
          <w:szCs w:val="32"/>
        </w:rPr>
        <w:t>第二十八条</w:t>
      </w:r>
      <w:r>
        <w:rPr>
          <w:rFonts w:ascii="Times New Roman" w:eastAsia="FangSong_GB2312" w:hAnsi="Times New Roman"/>
          <w:sz w:val="32"/>
          <w:szCs w:val="32"/>
          <w:lang w:val="zh-CN"/>
        </w:rPr>
        <w:t xml:space="preserve">　</w:t>
      </w:r>
      <w:r>
        <w:rPr>
          <w:rFonts w:ascii="Times New Roman" w:eastAsia="FangSong_GB2312" w:hAnsi="Times New Roman"/>
          <w:sz w:val="32"/>
          <w:szCs w:val="32"/>
        </w:rPr>
        <w:t>有因检查应当围绕启动检查的原因，重点检查被检查对象是否存在违反化妆品监督管理的法律法规的行为。</w:t>
      </w:r>
    </w:p>
    <w:p w14:paraId="70153437" w14:textId="77777777" w:rsidR="00FD7764" w:rsidRDefault="00615A23">
      <w:pPr>
        <w:spacing w:line="560" w:lineRule="exact"/>
        <w:ind w:firstLineChars="200" w:firstLine="640"/>
        <w:rPr>
          <w:rFonts w:eastAsia="FangSong_GB2312"/>
          <w:sz w:val="32"/>
          <w:szCs w:val="32"/>
        </w:rPr>
      </w:pPr>
      <w:r>
        <w:rPr>
          <w:rFonts w:ascii="SimHei" w:eastAsia="SimHei" w:hAnsi="SimHei" w:cs="SimHei" w:hint="eastAsia"/>
          <w:sz w:val="32"/>
          <w:szCs w:val="32"/>
          <w:lang w:val="zh-TW"/>
        </w:rPr>
        <w:t>第二十九</w:t>
      </w:r>
      <w:r>
        <w:rPr>
          <w:rFonts w:ascii="SimHei" w:eastAsia="SimHei" w:hAnsi="SimHei" w:cs="SimHei" w:hint="eastAsia"/>
          <w:sz w:val="32"/>
          <w:szCs w:val="32"/>
        </w:rPr>
        <w:t>条</w:t>
      </w:r>
      <w:r>
        <w:rPr>
          <w:rFonts w:eastAsia="FangSong_GB2312"/>
          <w:sz w:val="32"/>
          <w:szCs w:val="32"/>
          <w:lang w:val="zh-CN"/>
        </w:rPr>
        <w:t xml:space="preserve">　</w:t>
      </w:r>
      <w:r>
        <w:rPr>
          <w:rFonts w:eastAsia="FangSong_GB2312"/>
          <w:sz w:val="32"/>
          <w:szCs w:val="32"/>
        </w:rPr>
        <w:t>开展有因检查时，派出检查单位原则上不得预先告知被检查对象检查人员和检查内容。检查人员在指定地点集中后，应当第一时间直接进入检查现场，针对可能存在的问题开展检查。检查人员不得擅自向被检查对象透露检查过程中的进展情况、发现的违法线索等信息。</w:t>
      </w:r>
    </w:p>
    <w:p w14:paraId="78810C27" w14:textId="77777777" w:rsidR="00FD7764" w:rsidRDefault="00FD7764">
      <w:pPr>
        <w:spacing w:line="560" w:lineRule="exact"/>
        <w:rPr>
          <w:rFonts w:eastAsia="FangSong_GB2312"/>
          <w:sz w:val="32"/>
          <w:szCs w:val="32"/>
          <w:lang w:val="zh-CN"/>
        </w:rPr>
      </w:pPr>
    </w:p>
    <w:p w14:paraId="09BC1CD9" w14:textId="77777777" w:rsidR="00FD7764" w:rsidRDefault="00615A23">
      <w:pPr>
        <w:spacing w:line="560" w:lineRule="exact"/>
        <w:jc w:val="center"/>
        <w:rPr>
          <w:rFonts w:ascii="方正小标宋简体" w:eastAsia="方正小标宋简体" w:hAnsi="方正小标宋简体" w:cs="方正小标宋简体"/>
          <w:sz w:val="32"/>
          <w:szCs w:val="32"/>
          <w:lang w:val="zh-CN"/>
        </w:rPr>
      </w:pPr>
      <w:r>
        <w:rPr>
          <w:rFonts w:ascii="方正小标宋简体" w:eastAsia="方正小标宋简体" w:hAnsi="方正小标宋简体" w:cs="方正小标宋简体" w:hint="eastAsia"/>
          <w:sz w:val="32"/>
          <w:szCs w:val="32"/>
          <w:lang w:val="zh-CN"/>
        </w:rPr>
        <w:t xml:space="preserve">第六章 </w:t>
      </w:r>
      <w:r>
        <w:rPr>
          <w:rFonts w:ascii="方正小标宋简体" w:eastAsia="方正小标宋简体" w:hAnsi="方正小标宋简体" w:cs="方正小标宋简体" w:hint="eastAsia"/>
          <w:sz w:val="32"/>
          <w:szCs w:val="32"/>
        </w:rPr>
        <w:t xml:space="preserve"> </w:t>
      </w:r>
      <w:r>
        <w:rPr>
          <w:rFonts w:ascii="方正小标宋简体" w:eastAsia="方正小标宋简体" w:hAnsi="方正小标宋简体" w:cs="方正小标宋简体" w:hint="eastAsia"/>
          <w:sz w:val="32"/>
          <w:szCs w:val="32"/>
          <w:lang w:val="zh-CN"/>
        </w:rPr>
        <w:t>检查与稽查衔接及跨区域协查</w:t>
      </w:r>
    </w:p>
    <w:p w14:paraId="10AB5ADF" w14:textId="77777777" w:rsidR="00FD7764" w:rsidRDefault="00615A23">
      <w:pPr>
        <w:spacing w:line="560" w:lineRule="exact"/>
        <w:ind w:firstLineChars="200" w:firstLine="640"/>
        <w:rPr>
          <w:rFonts w:eastAsia="FangSong_GB2312"/>
          <w:sz w:val="32"/>
          <w:szCs w:val="32"/>
        </w:rPr>
      </w:pPr>
      <w:r>
        <w:rPr>
          <w:rFonts w:ascii="SimHei" w:eastAsia="SimHei" w:hAnsi="SimHei" w:cs="SimHei" w:hint="eastAsia"/>
          <w:sz w:val="32"/>
          <w:szCs w:val="32"/>
        </w:rPr>
        <w:t>第三十条</w:t>
      </w:r>
      <w:r>
        <w:rPr>
          <w:rFonts w:eastAsia="FangSong_GB2312"/>
          <w:sz w:val="32"/>
          <w:szCs w:val="32"/>
          <w:lang w:val="zh-CN"/>
        </w:rPr>
        <w:t xml:space="preserve">　</w:t>
      </w:r>
      <w:r>
        <w:rPr>
          <w:rFonts w:eastAsia="FangSong_GB2312"/>
          <w:sz w:val="32"/>
          <w:szCs w:val="32"/>
          <w:lang w:val="zh-TW"/>
        </w:rPr>
        <w:t>在违法案件查处过程中，负责案件查办、</w:t>
      </w:r>
      <w:r>
        <w:rPr>
          <w:rFonts w:eastAsia="FangSong_GB2312"/>
          <w:sz w:val="32"/>
          <w:szCs w:val="32"/>
        </w:rPr>
        <w:t>化妆品</w:t>
      </w:r>
      <w:r>
        <w:rPr>
          <w:rFonts w:eastAsia="FangSong_GB2312"/>
          <w:sz w:val="32"/>
          <w:szCs w:val="32"/>
          <w:lang w:val="zh-TW"/>
        </w:rPr>
        <w:t>检查等</w:t>
      </w:r>
      <w:r>
        <w:rPr>
          <w:rFonts w:eastAsia="FangSong_GB2312"/>
          <w:sz w:val="32"/>
          <w:szCs w:val="32"/>
        </w:rPr>
        <w:t>的</w:t>
      </w:r>
      <w:r>
        <w:rPr>
          <w:rFonts w:eastAsia="FangSong_GB2312"/>
          <w:sz w:val="32"/>
          <w:szCs w:val="32"/>
          <w:lang w:val="zh-TW"/>
        </w:rPr>
        <w:t>部门应当各司其职、各负其责，加强协作衔接。</w:t>
      </w:r>
    </w:p>
    <w:p w14:paraId="18C9CCAB" w14:textId="77777777" w:rsidR="00FD7764" w:rsidRDefault="00615A23">
      <w:pPr>
        <w:spacing w:line="560" w:lineRule="exact"/>
        <w:ind w:firstLineChars="200" w:firstLine="640"/>
        <w:rPr>
          <w:rFonts w:eastAsia="FangSong_GB2312"/>
          <w:sz w:val="32"/>
          <w:szCs w:val="32"/>
        </w:rPr>
      </w:pPr>
      <w:r>
        <w:rPr>
          <w:rFonts w:ascii="SimHei" w:eastAsia="SimHei" w:hAnsi="SimHei" w:cs="SimHei" w:hint="eastAsia"/>
          <w:sz w:val="32"/>
          <w:szCs w:val="32"/>
        </w:rPr>
        <w:lastRenderedPageBreak/>
        <w:t>第三十一条</w:t>
      </w:r>
      <w:r>
        <w:rPr>
          <w:rFonts w:eastAsia="FangSong_GB2312"/>
          <w:sz w:val="32"/>
          <w:szCs w:val="32"/>
          <w:lang w:val="zh-CN"/>
        </w:rPr>
        <w:t xml:space="preserve">　</w:t>
      </w:r>
      <w:r>
        <w:rPr>
          <w:rFonts w:eastAsia="FangSong_GB2312"/>
          <w:color w:val="000000"/>
          <w:sz w:val="32"/>
          <w:szCs w:val="32"/>
        </w:rPr>
        <w:t>检查发现被检查对象存在涉嫌违法行为，派出检查单位为药品监督管理部门的，</w:t>
      </w:r>
      <w:r>
        <w:rPr>
          <w:rFonts w:eastAsia="FangSong_GB2312"/>
          <w:sz w:val="32"/>
          <w:szCs w:val="32"/>
        </w:rPr>
        <w:t>应当对其依法立案调查；派出检查单位为检查机构的，检查人员应当收集相关证据，及时将违法线索移交被检查对象所在地药品监督管理部门（以下简称接受移交线索单位），并及时移交现场检查记录、检查审核报告等相关证据材料，同时抄报交办检查任务的药品监督管理部门。</w:t>
      </w:r>
    </w:p>
    <w:p w14:paraId="10BD83AE" w14:textId="77777777" w:rsidR="00FD7764" w:rsidRDefault="00615A23">
      <w:pPr>
        <w:spacing w:line="560" w:lineRule="exact"/>
        <w:ind w:firstLineChars="200" w:firstLine="640"/>
        <w:rPr>
          <w:rFonts w:eastAsia="FangSong_GB2312"/>
          <w:sz w:val="32"/>
          <w:szCs w:val="32"/>
        </w:rPr>
      </w:pPr>
      <w:r>
        <w:rPr>
          <w:rFonts w:eastAsia="FangSong_GB2312"/>
          <w:sz w:val="32"/>
          <w:szCs w:val="32"/>
        </w:rPr>
        <w:t>接受移交线索单位应当及时组织执法人员开展后续调查取证工作。</w:t>
      </w:r>
    </w:p>
    <w:p w14:paraId="51716F98" w14:textId="77777777" w:rsidR="00FD7764" w:rsidRDefault="00615A23">
      <w:pPr>
        <w:spacing w:line="560" w:lineRule="exact"/>
        <w:ind w:firstLineChars="200" w:firstLine="640"/>
        <w:rPr>
          <w:rFonts w:eastAsia="FangSong_GB2312"/>
          <w:sz w:val="32"/>
          <w:szCs w:val="32"/>
        </w:rPr>
      </w:pPr>
      <w:r>
        <w:rPr>
          <w:rFonts w:ascii="SimHei" w:eastAsia="SimHei" w:hAnsi="SimHei" w:cs="SimHei" w:hint="eastAsia"/>
          <w:sz w:val="32"/>
          <w:szCs w:val="32"/>
        </w:rPr>
        <w:t>第三十二条</w:t>
      </w:r>
      <w:r>
        <w:rPr>
          <w:rFonts w:eastAsia="FangSong_GB2312"/>
          <w:sz w:val="32"/>
          <w:szCs w:val="32"/>
          <w:lang w:val="zh-CN"/>
        </w:rPr>
        <w:t xml:space="preserve">　</w:t>
      </w:r>
      <w:r>
        <w:rPr>
          <w:rFonts w:eastAsia="FangSong_GB2312"/>
          <w:sz w:val="32"/>
          <w:szCs w:val="32"/>
        </w:rPr>
        <w:t>检查人员可以通过录像等方式记录检查和收集证据的过程。收集到的证据材料应当由被检查对象有关人员签字确认或者加盖单位公章。</w:t>
      </w:r>
    </w:p>
    <w:p w14:paraId="07D2FBB4" w14:textId="77777777" w:rsidR="00FD7764" w:rsidRDefault="00615A23">
      <w:pPr>
        <w:spacing w:line="560" w:lineRule="exact"/>
        <w:ind w:firstLineChars="200" w:firstLine="640"/>
        <w:rPr>
          <w:rFonts w:eastAsia="FangSong_GB2312"/>
          <w:sz w:val="32"/>
          <w:szCs w:val="32"/>
        </w:rPr>
      </w:pPr>
      <w:r>
        <w:rPr>
          <w:rFonts w:eastAsia="FangSong_GB2312"/>
          <w:sz w:val="32"/>
          <w:szCs w:val="32"/>
        </w:rPr>
        <w:t>检查人员在检查过程中依法收集的证据材料，可以作为行政处罚的依据。必要时，接受移交线索单位应当对相关证据进行查证确认。</w:t>
      </w:r>
    </w:p>
    <w:p w14:paraId="440EE7EE" w14:textId="77777777" w:rsidR="00FD7764" w:rsidRDefault="00615A23">
      <w:pPr>
        <w:widowControl/>
        <w:spacing w:line="560" w:lineRule="exact"/>
        <w:ind w:firstLineChars="200" w:firstLine="640"/>
        <w:rPr>
          <w:rFonts w:eastAsia="FangSong_GB2312"/>
          <w:sz w:val="32"/>
          <w:szCs w:val="32"/>
        </w:rPr>
      </w:pPr>
      <w:r>
        <w:rPr>
          <w:rFonts w:ascii="SimHei" w:eastAsia="SimHei" w:hAnsi="SimHei" w:cs="SimHei" w:hint="eastAsia"/>
          <w:sz w:val="32"/>
          <w:szCs w:val="32"/>
        </w:rPr>
        <w:t>第三十三条</w:t>
      </w:r>
      <w:r>
        <w:rPr>
          <w:rFonts w:eastAsia="FangSong_GB2312"/>
          <w:sz w:val="32"/>
          <w:szCs w:val="32"/>
          <w:lang w:val="zh-CN"/>
        </w:rPr>
        <w:t xml:space="preserve">　</w:t>
      </w:r>
      <w:r>
        <w:rPr>
          <w:rFonts w:eastAsia="FangSong_GB2312"/>
          <w:sz w:val="32"/>
          <w:szCs w:val="32"/>
        </w:rPr>
        <w:t>接受移交线索单位应当依法决定是否立案，并在决定之日起</w:t>
      </w:r>
      <w:r>
        <w:rPr>
          <w:rFonts w:eastAsia="FangSong_GB2312"/>
          <w:sz w:val="32"/>
          <w:szCs w:val="32"/>
        </w:rPr>
        <w:t>5</w:t>
      </w:r>
      <w:r>
        <w:rPr>
          <w:rFonts w:eastAsia="FangSong_GB2312"/>
          <w:sz w:val="32"/>
          <w:szCs w:val="32"/>
        </w:rPr>
        <w:t>个工作日内，将立案情况书面反馈派出检查单位，不予立案的应当说明理由；派出检查单位为检查机构的，接受移交线索单位还应当同时将立案情况反馈交办检查任务的药品监督管理部门。</w:t>
      </w:r>
    </w:p>
    <w:p w14:paraId="0AE47081" w14:textId="77777777" w:rsidR="00FD7764" w:rsidRDefault="00615A23">
      <w:pPr>
        <w:widowControl/>
        <w:spacing w:line="560" w:lineRule="exact"/>
        <w:ind w:firstLineChars="200" w:firstLine="640"/>
        <w:rPr>
          <w:rFonts w:eastAsia="FangSong_GB2312"/>
          <w:sz w:val="32"/>
          <w:szCs w:val="32"/>
        </w:rPr>
      </w:pPr>
      <w:r>
        <w:rPr>
          <w:rFonts w:ascii="SimHei" w:eastAsia="SimHei" w:hAnsi="SimHei" w:cs="SimHei" w:hint="eastAsia"/>
          <w:sz w:val="32"/>
          <w:szCs w:val="32"/>
        </w:rPr>
        <w:t>第三十四条</w:t>
      </w:r>
      <w:r>
        <w:rPr>
          <w:rFonts w:eastAsia="FangSong_GB2312"/>
          <w:sz w:val="32"/>
          <w:szCs w:val="32"/>
        </w:rPr>
        <w:t xml:space="preserve">　接受移交线索单位决定立案的，应当自作出是否对被检查对象行政处罚决定之日起</w:t>
      </w:r>
      <w:r>
        <w:rPr>
          <w:rFonts w:eastAsia="FangSong_GB2312"/>
          <w:sz w:val="32"/>
          <w:szCs w:val="32"/>
        </w:rPr>
        <w:t>10</w:t>
      </w:r>
      <w:r>
        <w:rPr>
          <w:rFonts w:eastAsia="FangSong_GB2312"/>
          <w:sz w:val="32"/>
          <w:szCs w:val="32"/>
        </w:rPr>
        <w:t>个工作日内，将处理结果反馈派出检查单位；派出检查单位为检查机构的，接受移交线索单位还应当同时反馈交办检查任务的药品监督管理部门。</w:t>
      </w:r>
    </w:p>
    <w:p w14:paraId="78BCAC92" w14:textId="77777777" w:rsidR="00FD7764" w:rsidRDefault="00615A23">
      <w:pPr>
        <w:pStyle w:val="1"/>
        <w:spacing w:line="560" w:lineRule="exact"/>
        <w:ind w:firstLineChars="0" w:firstLine="640"/>
        <w:rPr>
          <w:rFonts w:ascii="Times New Roman" w:eastAsia="FangSong_GB2312" w:hAnsi="Times New Roman"/>
          <w:sz w:val="32"/>
          <w:szCs w:val="32"/>
        </w:rPr>
      </w:pPr>
      <w:r>
        <w:rPr>
          <w:rFonts w:ascii="SimHei" w:eastAsia="SimHei" w:hAnsi="SimHei" w:cs="SimHei" w:hint="eastAsia"/>
          <w:sz w:val="32"/>
          <w:szCs w:val="32"/>
        </w:rPr>
        <w:lastRenderedPageBreak/>
        <w:t>第三十五条</w:t>
      </w:r>
      <w:r>
        <w:rPr>
          <w:rFonts w:ascii="Times New Roman" w:eastAsia="FangSong_GB2312" w:hAnsi="Times New Roman"/>
          <w:sz w:val="32"/>
          <w:szCs w:val="32"/>
          <w:lang w:val="zh-CN"/>
        </w:rPr>
        <w:t xml:space="preserve">　</w:t>
      </w:r>
      <w:r>
        <w:rPr>
          <w:rFonts w:ascii="Times New Roman" w:eastAsia="FangSong_GB2312" w:hAnsi="Times New Roman"/>
          <w:sz w:val="32"/>
          <w:szCs w:val="32"/>
        </w:rPr>
        <w:t>药品监督管理部门在案件调查中，确需其他药品监督管理部门协助调查取证的，可以跨区域向有管辖权的省级及以下药品监督管理部门提出协查请求。能够通过政府网站查询的化妆品注册备案信息、化妆品生产许可证信息、营业执照信息等，可以采取打印、拍照或者录像等方式固定相关证据，原则上不协查。协查请求应当以协助调查函的形式发出，包括明确的协查理由、协查事项、联系人和联系方式，还应当附协查必需的资料。</w:t>
      </w:r>
    </w:p>
    <w:p w14:paraId="79356794" w14:textId="77777777" w:rsidR="00FD7764" w:rsidRDefault="00615A23">
      <w:pPr>
        <w:spacing w:line="560" w:lineRule="exact"/>
        <w:ind w:firstLineChars="200" w:firstLine="640"/>
        <w:rPr>
          <w:rFonts w:eastAsia="FangSong_GB2312"/>
          <w:sz w:val="32"/>
          <w:szCs w:val="32"/>
        </w:rPr>
      </w:pPr>
      <w:r>
        <w:rPr>
          <w:rFonts w:eastAsia="FangSong_GB2312"/>
          <w:sz w:val="32"/>
          <w:szCs w:val="32"/>
        </w:rPr>
        <w:t>需要跨区域案件协查的，药品监督管理部门可以派员赴现场，会同有管辖权的省级及以下药品监督管理部门联合开展调查取证。</w:t>
      </w:r>
    </w:p>
    <w:p w14:paraId="10D3936D" w14:textId="77777777" w:rsidR="00FD7764" w:rsidRDefault="00615A23">
      <w:pPr>
        <w:spacing w:line="560" w:lineRule="exact"/>
        <w:ind w:firstLineChars="200" w:firstLine="640"/>
        <w:rPr>
          <w:rFonts w:eastAsia="FangSong_GB2312"/>
          <w:sz w:val="32"/>
          <w:szCs w:val="32"/>
        </w:rPr>
      </w:pPr>
      <w:r>
        <w:rPr>
          <w:rFonts w:ascii="SimHei" w:eastAsia="SimHei" w:hAnsi="SimHei" w:cs="SimHei" w:hint="eastAsia"/>
          <w:sz w:val="32"/>
          <w:szCs w:val="32"/>
        </w:rPr>
        <w:t>第三十六条</w:t>
      </w:r>
      <w:r>
        <w:rPr>
          <w:rFonts w:eastAsia="FangSong_GB2312"/>
          <w:sz w:val="32"/>
          <w:szCs w:val="32"/>
          <w:lang w:val="zh-CN"/>
        </w:rPr>
        <w:t xml:space="preserve">　</w:t>
      </w:r>
      <w:r>
        <w:rPr>
          <w:rFonts w:eastAsia="FangSong_GB2312"/>
          <w:sz w:val="32"/>
          <w:szCs w:val="32"/>
        </w:rPr>
        <w:t>承办协查的药品监督管理部门应当自接到协助调查函之日起</w:t>
      </w:r>
      <w:r>
        <w:rPr>
          <w:rFonts w:eastAsia="FangSong_GB2312"/>
          <w:sz w:val="32"/>
          <w:szCs w:val="32"/>
        </w:rPr>
        <w:t>15</w:t>
      </w:r>
      <w:r>
        <w:rPr>
          <w:rFonts w:eastAsia="FangSong_GB2312"/>
          <w:sz w:val="32"/>
          <w:szCs w:val="32"/>
        </w:rPr>
        <w:t>个工作日内完成协查工作并函复调查结果；紧急情况下，应当自接到协助调查函之日起</w:t>
      </w:r>
      <w:r>
        <w:rPr>
          <w:rFonts w:eastAsia="FangSong_GB2312"/>
          <w:sz w:val="32"/>
          <w:szCs w:val="32"/>
        </w:rPr>
        <w:t>7</w:t>
      </w:r>
      <w:r>
        <w:rPr>
          <w:rFonts w:eastAsia="FangSong_GB2312"/>
          <w:sz w:val="32"/>
          <w:szCs w:val="32"/>
        </w:rPr>
        <w:t>个工作日内或者根据协查请求的期限，完成协查工作并复函；需要延期完成的，应当在期限届满前告知提出协查请求的药品监督管理部门。</w:t>
      </w:r>
    </w:p>
    <w:p w14:paraId="1FCB7D6A" w14:textId="77777777" w:rsidR="00FD7764" w:rsidRDefault="00615A23">
      <w:pPr>
        <w:pStyle w:val="1"/>
        <w:spacing w:line="560" w:lineRule="exact"/>
        <w:ind w:firstLine="640"/>
        <w:rPr>
          <w:rFonts w:ascii="Times New Roman" w:eastAsia="FangSong_GB2312" w:hAnsi="Times New Roman"/>
          <w:sz w:val="32"/>
          <w:szCs w:val="32"/>
        </w:rPr>
      </w:pPr>
      <w:r>
        <w:rPr>
          <w:rFonts w:ascii="SimHei" w:eastAsia="SimHei" w:hAnsi="SimHei" w:cs="SimHei" w:hint="eastAsia"/>
          <w:sz w:val="32"/>
          <w:szCs w:val="32"/>
        </w:rPr>
        <w:t>第三十七条</w:t>
      </w:r>
      <w:r>
        <w:rPr>
          <w:rFonts w:ascii="Times New Roman" w:eastAsia="FangSong_GB2312" w:hAnsi="Times New Roman"/>
          <w:sz w:val="32"/>
          <w:szCs w:val="32"/>
          <w:lang w:val="zh-CN"/>
        </w:rPr>
        <w:t xml:space="preserve">　</w:t>
      </w:r>
      <w:r>
        <w:rPr>
          <w:rFonts w:ascii="Times New Roman" w:eastAsia="FangSong_GB2312" w:hAnsi="Times New Roman"/>
          <w:sz w:val="32"/>
          <w:szCs w:val="32"/>
        </w:rPr>
        <w:t>药品监督管理部门在案件调查中，发现违法线索涉及其他有管辖权的药品监督管理部门的，应当及时向其通报；通报违法线索不影响案件调查工作继续开展。接收违法线索的药品监督管理部门应当及时组织调查并反馈调查结果。</w:t>
      </w:r>
    </w:p>
    <w:p w14:paraId="5C97038E" w14:textId="77777777" w:rsidR="00FD7764" w:rsidRDefault="00615A23">
      <w:pPr>
        <w:spacing w:line="560" w:lineRule="exact"/>
        <w:ind w:firstLineChars="200" w:firstLine="640"/>
        <w:rPr>
          <w:rFonts w:eastAsia="FangSong_GB2312"/>
          <w:sz w:val="32"/>
          <w:szCs w:val="32"/>
        </w:rPr>
      </w:pPr>
      <w:r>
        <w:rPr>
          <w:rFonts w:eastAsia="FangSong_GB2312"/>
          <w:sz w:val="32"/>
          <w:szCs w:val="32"/>
        </w:rPr>
        <w:t>药品监督管理部门在检查中发现不属于</w:t>
      </w:r>
      <w:r>
        <w:rPr>
          <w:rFonts w:eastAsia="FangSong_GB2312"/>
          <w:spacing w:val="-6"/>
          <w:sz w:val="32"/>
          <w:szCs w:val="32"/>
        </w:rPr>
        <w:t>本部门职责或者超出管辖范围的</w:t>
      </w:r>
      <w:r>
        <w:rPr>
          <w:rFonts w:eastAsia="FangSong_GB2312"/>
          <w:sz w:val="32"/>
          <w:szCs w:val="32"/>
        </w:rPr>
        <w:t>违法线索</w:t>
      </w:r>
      <w:r>
        <w:rPr>
          <w:rFonts w:eastAsia="FangSong_GB2312"/>
          <w:spacing w:val="-6"/>
          <w:sz w:val="32"/>
          <w:szCs w:val="32"/>
        </w:rPr>
        <w:t>，应当及时移送有权处理的部门。</w:t>
      </w:r>
    </w:p>
    <w:p w14:paraId="28703355" w14:textId="77777777" w:rsidR="00FD7764" w:rsidRDefault="00615A23">
      <w:pPr>
        <w:spacing w:line="560" w:lineRule="exact"/>
        <w:ind w:firstLineChars="200" w:firstLine="640"/>
        <w:rPr>
          <w:rFonts w:eastAsia="FangSong_GB2312"/>
          <w:sz w:val="32"/>
          <w:szCs w:val="32"/>
        </w:rPr>
      </w:pPr>
      <w:r>
        <w:rPr>
          <w:rFonts w:ascii="SimHei" w:eastAsia="SimHei" w:hAnsi="SimHei" w:cs="SimHei" w:hint="eastAsia"/>
          <w:sz w:val="32"/>
          <w:szCs w:val="32"/>
        </w:rPr>
        <w:t>第三十八条</w:t>
      </w:r>
      <w:r>
        <w:rPr>
          <w:rFonts w:eastAsia="FangSong_GB2312"/>
          <w:sz w:val="32"/>
          <w:szCs w:val="32"/>
          <w:lang w:val="zh-CN"/>
        </w:rPr>
        <w:t xml:space="preserve">　</w:t>
      </w:r>
      <w:r>
        <w:rPr>
          <w:rFonts w:eastAsia="FangSong_GB2312"/>
          <w:sz w:val="32"/>
          <w:szCs w:val="32"/>
        </w:rPr>
        <w:t>在案件调查中，药品监督管理部门发现涉嫌犯</w:t>
      </w:r>
      <w:r>
        <w:rPr>
          <w:rFonts w:eastAsia="FangSong_GB2312"/>
          <w:sz w:val="32"/>
          <w:szCs w:val="32"/>
        </w:rPr>
        <w:lastRenderedPageBreak/>
        <w:t>罪的行为，应当依法向公安机关移送案件。</w:t>
      </w:r>
    </w:p>
    <w:p w14:paraId="736E0810" w14:textId="77777777" w:rsidR="00FD7764" w:rsidRDefault="00FD7764">
      <w:pPr>
        <w:pStyle w:val="1"/>
        <w:spacing w:line="560" w:lineRule="exact"/>
        <w:ind w:firstLine="640"/>
        <w:rPr>
          <w:rFonts w:ascii="Times New Roman" w:eastAsia="FangSong_GB2312" w:hAnsi="Times New Roman"/>
          <w:sz w:val="32"/>
          <w:szCs w:val="32"/>
        </w:rPr>
      </w:pPr>
    </w:p>
    <w:p w14:paraId="5F3832E4" w14:textId="77777777" w:rsidR="00FD7764" w:rsidRDefault="00615A23">
      <w:pPr>
        <w:spacing w:line="560" w:lineRule="exact"/>
        <w:jc w:val="center"/>
        <w:rPr>
          <w:rFonts w:ascii="方正小标宋简体" w:eastAsia="方正小标宋简体" w:hAnsi="方正小标宋简体" w:cs="方正小标宋简体"/>
          <w:sz w:val="32"/>
          <w:szCs w:val="32"/>
          <w:lang w:val="zh-CN"/>
        </w:rPr>
      </w:pPr>
      <w:r>
        <w:rPr>
          <w:rFonts w:ascii="方正小标宋简体" w:eastAsia="方正小标宋简体" w:hAnsi="方正小标宋简体" w:cs="方正小标宋简体" w:hint="eastAsia"/>
          <w:sz w:val="32"/>
          <w:szCs w:val="32"/>
          <w:lang w:val="zh-CN"/>
        </w:rPr>
        <w:t>第七章  检查结果处理</w:t>
      </w:r>
    </w:p>
    <w:p w14:paraId="0A053005" w14:textId="77777777" w:rsidR="00FD7764" w:rsidRDefault="00615A23">
      <w:pPr>
        <w:spacing w:line="560" w:lineRule="exact"/>
        <w:ind w:firstLineChars="200" w:firstLine="640"/>
        <w:rPr>
          <w:rFonts w:eastAsia="FangSong_GB2312"/>
          <w:sz w:val="32"/>
          <w:szCs w:val="32"/>
        </w:rPr>
      </w:pPr>
      <w:r>
        <w:rPr>
          <w:rFonts w:ascii="SimHei" w:eastAsia="SimHei" w:hAnsi="SimHei" w:cs="SimHei" w:hint="eastAsia"/>
          <w:sz w:val="32"/>
          <w:szCs w:val="32"/>
        </w:rPr>
        <w:t>第三十九条</w:t>
      </w:r>
      <w:r>
        <w:rPr>
          <w:rFonts w:eastAsia="FangSong_GB2312"/>
          <w:sz w:val="32"/>
          <w:szCs w:val="32"/>
          <w:lang w:val="zh-CN"/>
        </w:rPr>
        <w:t xml:space="preserve">　</w:t>
      </w:r>
      <w:r>
        <w:rPr>
          <w:rFonts w:eastAsia="FangSong_GB2312"/>
          <w:sz w:val="32"/>
          <w:szCs w:val="32"/>
        </w:rPr>
        <w:t>根据检查结果，按照风险管理的原则，药品监督管理部门可以依法对被检查对象作出限期整改、责令暂停生产经营、责令召回、立案调查、责任约谈、记录信用档案等相应的处理。</w:t>
      </w:r>
    </w:p>
    <w:p w14:paraId="040FE578" w14:textId="77777777" w:rsidR="00FD7764" w:rsidRDefault="00615A23">
      <w:pPr>
        <w:spacing w:line="560" w:lineRule="exact"/>
        <w:ind w:firstLineChars="200" w:firstLine="640"/>
        <w:rPr>
          <w:rFonts w:eastAsia="FangSong_GB2312"/>
          <w:sz w:val="32"/>
          <w:szCs w:val="32"/>
        </w:rPr>
      </w:pPr>
      <w:r>
        <w:rPr>
          <w:rFonts w:ascii="SimHei" w:eastAsia="SimHei" w:hAnsi="SimHei" w:cs="SimHei" w:hint="eastAsia"/>
          <w:sz w:val="32"/>
          <w:szCs w:val="32"/>
        </w:rPr>
        <w:t>第四十条</w:t>
      </w:r>
      <w:r>
        <w:rPr>
          <w:rFonts w:eastAsia="FangSong_GB2312"/>
          <w:sz w:val="32"/>
          <w:szCs w:val="32"/>
          <w:lang w:val="zh-CN"/>
        </w:rPr>
        <w:t xml:space="preserve">　</w:t>
      </w:r>
      <w:r>
        <w:rPr>
          <w:rFonts w:eastAsia="FangSong_GB2312"/>
          <w:sz w:val="32"/>
          <w:szCs w:val="32"/>
        </w:rPr>
        <w:t>安全风险隐患排除后，被检查对象可以向作出风险控制措施决定的药品监督管理部门提出解除风险控制措施的申请，并提交整改报告。药品监督管理部门应当自收到整改报告之日起</w:t>
      </w:r>
      <w:r>
        <w:rPr>
          <w:rFonts w:eastAsia="FangSong_GB2312"/>
          <w:sz w:val="32"/>
          <w:szCs w:val="32"/>
        </w:rPr>
        <w:t>15</w:t>
      </w:r>
      <w:r>
        <w:rPr>
          <w:rFonts w:eastAsia="FangSong_GB2312"/>
          <w:sz w:val="32"/>
          <w:szCs w:val="32"/>
        </w:rPr>
        <w:t>个工作日内对整改情况组织评估，确认整改符合要求后解除相关风险控制措施，并根据工作需要向社会公布相关信息。</w:t>
      </w:r>
    </w:p>
    <w:p w14:paraId="70E2E22A" w14:textId="77777777" w:rsidR="00FD7764" w:rsidRDefault="00615A23">
      <w:pPr>
        <w:spacing w:line="560" w:lineRule="exact"/>
        <w:ind w:firstLineChars="200" w:firstLine="640"/>
        <w:rPr>
          <w:rFonts w:eastAsia="FangSong_GB2312"/>
          <w:sz w:val="32"/>
          <w:szCs w:val="32"/>
        </w:rPr>
      </w:pPr>
      <w:r>
        <w:rPr>
          <w:rFonts w:ascii="SimHei" w:eastAsia="SimHei" w:hAnsi="SimHei" w:cs="SimHei" w:hint="eastAsia"/>
          <w:sz w:val="32"/>
          <w:szCs w:val="32"/>
        </w:rPr>
        <w:t>第四十一条</w:t>
      </w:r>
      <w:r>
        <w:rPr>
          <w:rFonts w:eastAsia="FangSong_GB2312"/>
          <w:sz w:val="32"/>
          <w:szCs w:val="32"/>
          <w:lang w:val="zh-CN"/>
        </w:rPr>
        <w:t xml:space="preserve">　</w:t>
      </w:r>
      <w:r>
        <w:rPr>
          <w:rFonts w:eastAsia="FangSong_GB2312"/>
          <w:sz w:val="32"/>
          <w:szCs w:val="32"/>
        </w:rPr>
        <w:t>被检查对象拒绝、逃避、阻碍检查，或者伪造、销毁、隐匿证据等的，可以视为其生产经营过程中存在安全隐患，药品监督管理部门应当根据检查情况，依照《化妆品监督管理条例》第五十七条、第七十四条等规定处理或者移送有权处理的部门，并及时公开检查信息。</w:t>
      </w:r>
    </w:p>
    <w:p w14:paraId="4B0B6097" w14:textId="77777777" w:rsidR="00FD7764" w:rsidRDefault="00615A23">
      <w:pPr>
        <w:spacing w:line="560" w:lineRule="exact"/>
        <w:ind w:firstLineChars="200" w:firstLine="640"/>
        <w:rPr>
          <w:rFonts w:eastAsia="FangSong_GB2312"/>
          <w:sz w:val="32"/>
          <w:szCs w:val="32"/>
        </w:rPr>
      </w:pPr>
      <w:r>
        <w:rPr>
          <w:rFonts w:eastAsia="FangSong_GB2312"/>
          <w:sz w:val="32"/>
          <w:szCs w:val="32"/>
        </w:rPr>
        <w:t>被检查对象有下列情形之一的，应当视为拒绝、逃避、阻碍检查：</w:t>
      </w:r>
    </w:p>
    <w:p w14:paraId="0E855A19" w14:textId="77777777" w:rsidR="00FD7764" w:rsidRDefault="00615A23">
      <w:pPr>
        <w:spacing w:line="560" w:lineRule="exact"/>
        <w:ind w:firstLineChars="200" w:firstLine="640"/>
        <w:rPr>
          <w:rFonts w:eastAsia="FangSong_GB2312"/>
          <w:sz w:val="32"/>
          <w:szCs w:val="32"/>
        </w:rPr>
      </w:pPr>
      <w:r>
        <w:rPr>
          <w:rFonts w:eastAsia="FangSong_GB2312"/>
          <w:sz w:val="32"/>
          <w:szCs w:val="32"/>
        </w:rPr>
        <w:t>（一）拒绝、阻碍、限制检查人员进入被检查场所或者区域，限制检查时间，或者检查结束时限制检查人员离开的；</w:t>
      </w:r>
    </w:p>
    <w:p w14:paraId="2CDE315F" w14:textId="77777777" w:rsidR="00FD7764" w:rsidRDefault="00615A23">
      <w:pPr>
        <w:spacing w:line="560" w:lineRule="exact"/>
        <w:ind w:firstLineChars="200" w:firstLine="640"/>
        <w:rPr>
          <w:rFonts w:eastAsia="FangSong_GB2312"/>
          <w:sz w:val="32"/>
          <w:szCs w:val="32"/>
        </w:rPr>
      </w:pPr>
      <w:r>
        <w:rPr>
          <w:rFonts w:eastAsia="FangSong_GB2312"/>
          <w:sz w:val="32"/>
          <w:szCs w:val="32"/>
        </w:rPr>
        <w:t>（二）不如实提供或者无正当理由拒绝提供与检查相关的文件、记录、票据、凭证、电子数据等材料的；</w:t>
      </w:r>
    </w:p>
    <w:p w14:paraId="6318DD81" w14:textId="77777777" w:rsidR="00FD7764" w:rsidRDefault="00615A23">
      <w:pPr>
        <w:spacing w:line="560" w:lineRule="exact"/>
        <w:ind w:firstLineChars="200" w:firstLine="640"/>
        <w:rPr>
          <w:rFonts w:eastAsia="FangSong_GB2312"/>
          <w:sz w:val="32"/>
          <w:szCs w:val="32"/>
        </w:rPr>
      </w:pPr>
      <w:r>
        <w:rPr>
          <w:rFonts w:eastAsia="FangSong_GB2312"/>
          <w:sz w:val="32"/>
          <w:szCs w:val="32"/>
        </w:rPr>
        <w:lastRenderedPageBreak/>
        <w:t>（三）拒绝或者限制查阅复制、录像拍照、抽样等取证工作的；</w:t>
      </w:r>
    </w:p>
    <w:p w14:paraId="4BF68F74" w14:textId="77777777" w:rsidR="00FD7764" w:rsidRDefault="00615A23">
      <w:pPr>
        <w:spacing w:line="560" w:lineRule="exact"/>
        <w:ind w:firstLineChars="200" w:firstLine="640"/>
        <w:rPr>
          <w:rFonts w:eastAsia="FangSong_GB2312"/>
          <w:sz w:val="32"/>
          <w:szCs w:val="32"/>
        </w:rPr>
      </w:pPr>
      <w:r>
        <w:rPr>
          <w:rFonts w:eastAsia="FangSong_GB2312"/>
          <w:sz w:val="32"/>
          <w:szCs w:val="32"/>
        </w:rPr>
        <w:t>（四）以声称工作人员不在或者冒名顶替应付检查等方式欺骗、误导、逃避检查的；</w:t>
      </w:r>
    </w:p>
    <w:p w14:paraId="4CEA3D11" w14:textId="77777777" w:rsidR="00FD7764" w:rsidRDefault="00615A23">
      <w:pPr>
        <w:spacing w:line="560" w:lineRule="exact"/>
        <w:ind w:firstLineChars="200" w:firstLine="640"/>
        <w:rPr>
          <w:rFonts w:eastAsia="FangSong_GB2312"/>
          <w:sz w:val="32"/>
          <w:szCs w:val="32"/>
        </w:rPr>
      </w:pPr>
      <w:r>
        <w:rPr>
          <w:rFonts w:eastAsia="FangSong_GB2312"/>
          <w:sz w:val="32"/>
          <w:szCs w:val="32"/>
        </w:rPr>
        <w:t>（五）其他拒不配合检查的情形。</w:t>
      </w:r>
      <w:r>
        <w:rPr>
          <w:rFonts w:eastAsia="FangSong_GB2312"/>
          <w:sz w:val="32"/>
          <w:szCs w:val="32"/>
        </w:rPr>
        <w:t xml:space="preserve"> </w:t>
      </w:r>
    </w:p>
    <w:p w14:paraId="51358C8B" w14:textId="77777777" w:rsidR="00FD7764" w:rsidRDefault="00615A23">
      <w:pPr>
        <w:pStyle w:val="1"/>
        <w:spacing w:line="560" w:lineRule="exact"/>
        <w:ind w:firstLine="640"/>
        <w:rPr>
          <w:rFonts w:ascii="Times New Roman" w:eastAsia="FangSong_GB2312" w:hAnsi="Times New Roman"/>
          <w:sz w:val="32"/>
          <w:szCs w:val="32"/>
        </w:rPr>
      </w:pPr>
      <w:r>
        <w:rPr>
          <w:rFonts w:ascii="SimHei" w:eastAsia="SimHei" w:hAnsi="SimHei" w:cs="SimHei" w:hint="eastAsia"/>
          <w:sz w:val="32"/>
          <w:szCs w:val="32"/>
        </w:rPr>
        <w:t>第四十二条</w:t>
      </w:r>
      <w:r>
        <w:rPr>
          <w:rFonts w:ascii="Times New Roman" w:eastAsia="FangSong_GB2312" w:hAnsi="Times New Roman"/>
          <w:sz w:val="32"/>
          <w:szCs w:val="32"/>
          <w:lang w:val="zh-CN"/>
        </w:rPr>
        <w:t xml:space="preserve">　</w:t>
      </w:r>
      <w:r>
        <w:rPr>
          <w:rFonts w:ascii="Times New Roman" w:eastAsia="FangSong_GB2312" w:hAnsi="Times New Roman"/>
          <w:sz w:val="32"/>
          <w:szCs w:val="32"/>
        </w:rPr>
        <w:t>药品监督管理部门应当通过其政府网站等途径依法公开本部门组织检查的信息，公开内容应当包括被检查对象基本信息、检查依据、检查结果等。</w:t>
      </w:r>
    </w:p>
    <w:p w14:paraId="0E5D8265" w14:textId="77777777" w:rsidR="00FD7764" w:rsidRDefault="00FD7764">
      <w:pPr>
        <w:pStyle w:val="1"/>
        <w:spacing w:line="560" w:lineRule="exact"/>
        <w:ind w:firstLine="640"/>
        <w:rPr>
          <w:rFonts w:ascii="Times New Roman" w:eastAsia="FangSong_GB2312" w:hAnsi="Times New Roman"/>
          <w:sz w:val="32"/>
          <w:szCs w:val="32"/>
        </w:rPr>
      </w:pPr>
    </w:p>
    <w:p w14:paraId="346024A0" w14:textId="77777777" w:rsidR="00FD7764" w:rsidRDefault="00615A23">
      <w:pPr>
        <w:spacing w:line="560" w:lineRule="exact"/>
        <w:jc w:val="center"/>
        <w:rPr>
          <w:rFonts w:ascii="方正小标宋简体" w:eastAsia="方正小标宋简体" w:hAnsi="方正小标宋简体" w:cs="方正小标宋简体"/>
          <w:sz w:val="32"/>
          <w:szCs w:val="32"/>
          <w:lang w:val="zh-CN"/>
        </w:rPr>
      </w:pPr>
      <w:r>
        <w:rPr>
          <w:rFonts w:ascii="方正小标宋简体" w:eastAsia="方正小标宋简体" w:hAnsi="方正小标宋简体" w:cs="方正小标宋简体" w:hint="eastAsia"/>
          <w:sz w:val="32"/>
          <w:szCs w:val="32"/>
          <w:lang w:val="zh-CN"/>
        </w:rPr>
        <w:t>第八章  附  则</w:t>
      </w:r>
    </w:p>
    <w:p w14:paraId="6769CFFC" w14:textId="77777777" w:rsidR="00FD7764" w:rsidRDefault="00615A23">
      <w:pPr>
        <w:spacing w:line="560" w:lineRule="exact"/>
        <w:ind w:firstLineChars="200" w:firstLine="640"/>
        <w:rPr>
          <w:rFonts w:eastAsia="FangSong_GB2312"/>
          <w:sz w:val="32"/>
          <w:szCs w:val="32"/>
        </w:rPr>
      </w:pPr>
      <w:r>
        <w:rPr>
          <w:rFonts w:ascii="SimHei" w:eastAsia="SimHei" w:hAnsi="SimHei" w:cs="SimHei" w:hint="eastAsia"/>
          <w:sz w:val="32"/>
          <w:szCs w:val="32"/>
        </w:rPr>
        <w:t>第四十三条</w:t>
      </w:r>
      <w:r>
        <w:rPr>
          <w:rFonts w:eastAsia="FangSong_GB2312"/>
          <w:sz w:val="32"/>
          <w:szCs w:val="32"/>
        </w:rPr>
        <w:t xml:space="preserve">　本办法所称的</w:t>
      </w:r>
      <w:r>
        <w:rPr>
          <w:rFonts w:eastAsia="FangSong_GB2312"/>
          <w:sz w:val="32"/>
          <w:szCs w:val="32"/>
        </w:rPr>
        <w:t>“</w:t>
      </w:r>
      <w:r>
        <w:rPr>
          <w:rFonts w:eastAsia="FangSong_GB2312"/>
          <w:sz w:val="32"/>
          <w:szCs w:val="32"/>
        </w:rPr>
        <w:t>化妆品生产经营者</w:t>
      </w:r>
      <w:r>
        <w:rPr>
          <w:rFonts w:eastAsia="FangSong_GB2312"/>
          <w:sz w:val="32"/>
          <w:szCs w:val="32"/>
        </w:rPr>
        <w:t>”</w:t>
      </w:r>
      <w:r>
        <w:rPr>
          <w:rFonts w:eastAsia="FangSong_GB2312"/>
          <w:sz w:val="32"/>
          <w:szCs w:val="32"/>
        </w:rPr>
        <w:t>是指化妆品注册人、备案人、受托生产企业、</w:t>
      </w:r>
      <w:r>
        <w:rPr>
          <w:rFonts w:eastAsia="FangSong_GB2312" w:hint="eastAsia"/>
          <w:sz w:val="32"/>
          <w:szCs w:val="32"/>
        </w:rPr>
        <w:t>境内责任人、</w:t>
      </w:r>
      <w:r>
        <w:rPr>
          <w:rFonts w:eastAsia="FangSong_GB2312"/>
          <w:sz w:val="32"/>
          <w:szCs w:val="32"/>
        </w:rPr>
        <w:t>经营者，化妆品集中交易市场开办者、展销会举办者、电子商务平台经营者，以及在经营中使用化妆品或者为消费者提供化妆品的美容美发机构、宾馆等。</w:t>
      </w:r>
    </w:p>
    <w:p w14:paraId="615CE9C9" w14:textId="77777777" w:rsidR="00FD7764" w:rsidRDefault="00615A23">
      <w:pPr>
        <w:spacing w:line="560" w:lineRule="exact"/>
        <w:ind w:firstLineChars="200" w:firstLine="640"/>
        <w:rPr>
          <w:rFonts w:eastAsia="FangSong_GB2312"/>
          <w:sz w:val="32"/>
          <w:szCs w:val="32"/>
        </w:rPr>
      </w:pPr>
      <w:r>
        <w:rPr>
          <w:rFonts w:ascii="SimHei" w:eastAsia="SimHei" w:hAnsi="SimHei" w:cs="SimHei" w:hint="eastAsia"/>
          <w:sz w:val="32"/>
          <w:szCs w:val="32"/>
        </w:rPr>
        <w:t>第四十四条</w:t>
      </w:r>
      <w:r>
        <w:rPr>
          <w:rFonts w:eastAsia="FangSong_GB2312"/>
          <w:sz w:val="32"/>
          <w:szCs w:val="32"/>
        </w:rPr>
        <w:t xml:space="preserve">　化妆品及化妆品新原料、牙膏及牙膏新原料的注册和备案相关检查，参照本办法执行。</w:t>
      </w:r>
    </w:p>
    <w:p w14:paraId="4481ABCC" w14:textId="77777777" w:rsidR="00FD7764" w:rsidRDefault="00615A23">
      <w:pPr>
        <w:spacing w:line="560" w:lineRule="exact"/>
        <w:ind w:firstLineChars="200" w:firstLine="640"/>
        <w:rPr>
          <w:rFonts w:eastAsia="FangSong_GB2312"/>
          <w:sz w:val="32"/>
          <w:szCs w:val="32"/>
        </w:rPr>
      </w:pPr>
      <w:r>
        <w:rPr>
          <w:rFonts w:eastAsia="FangSong_GB2312"/>
          <w:sz w:val="32"/>
          <w:szCs w:val="32"/>
        </w:rPr>
        <w:t>药品监督管理部门根据监管工作需要对化妆品原料以及直接接触化妆品的包装材料的供应商、生产企业开展的延伸检查，参照本办法执行。</w:t>
      </w:r>
    </w:p>
    <w:p w14:paraId="3DA87A8A" w14:textId="77777777" w:rsidR="00FD7764" w:rsidRDefault="00615A23">
      <w:pPr>
        <w:spacing w:line="560" w:lineRule="exact"/>
        <w:ind w:firstLineChars="200" w:firstLine="640"/>
        <w:rPr>
          <w:rFonts w:eastAsia="FangSong_GB2312"/>
          <w:sz w:val="32"/>
          <w:szCs w:val="32"/>
        </w:rPr>
      </w:pPr>
      <w:r>
        <w:rPr>
          <w:rFonts w:ascii="SimHei" w:eastAsia="SimHei" w:hAnsi="SimHei" w:cs="SimHei" w:hint="eastAsia"/>
          <w:sz w:val="32"/>
          <w:szCs w:val="32"/>
        </w:rPr>
        <w:t>第四十五条</w:t>
      </w:r>
      <w:r>
        <w:rPr>
          <w:rFonts w:eastAsia="FangSong_GB2312"/>
          <w:sz w:val="32"/>
          <w:szCs w:val="32"/>
          <w:lang w:val="zh-CN"/>
        </w:rPr>
        <w:t xml:space="preserve">　</w:t>
      </w:r>
      <w:r>
        <w:rPr>
          <w:rFonts w:eastAsia="FangSong_GB2312"/>
          <w:sz w:val="32"/>
          <w:szCs w:val="32"/>
        </w:rPr>
        <w:t>牙膏生产经营环节的检查，按照本办法执行。</w:t>
      </w:r>
    </w:p>
    <w:p w14:paraId="0371DA47" w14:textId="77777777" w:rsidR="00FD7764" w:rsidRDefault="00615A23">
      <w:pPr>
        <w:spacing w:line="560" w:lineRule="exact"/>
        <w:ind w:firstLineChars="200" w:firstLine="640"/>
        <w:rPr>
          <w:rFonts w:eastAsia="FangSong_GB2312"/>
          <w:sz w:val="32"/>
          <w:szCs w:val="32"/>
        </w:rPr>
      </w:pPr>
      <w:r>
        <w:rPr>
          <w:rFonts w:ascii="SimHei" w:eastAsia="SimHei" w:hAnsi="SimHei" w:cs="SimHei" w:hint="eastAsia"/>
          <w:sz w:val="32"/>
          <w:szCs w:val="32"/>
        </w:rPr>
        <w:t>第四十六条</w:t>
      </w:r>
      <w:r>
        <w:rPr>
          <w:rFonts w:eastAsia="FangSong_GB2312"/>
          <w:sz w:val="32"/>
          <w:szCs w:val="32"/>
          <w:lang w:val="zh-CN"/>
        </w:rPr>
        <w:t xml:space="preserve">　</w:t>
      </w:r>
      <w:r>
        <w:rPr>
          <w:rFonts w:eastAsia="FangSong_GB2312"/>
          <w:sz w:val="32"/>
          <w:szCs w:val="32"/>
        </w:rPr>
        <w:t>各省、自治区、直辖市药品监督管理部门可以根据本办法，结合实际对本行政区域内开展的化妆品检查工作制</w:t>
      </w:r>
      <w:r>
        <w:rPr>
          <w:rFonts w:eastAsia="FangSong_GB2312"/>
          <w:sz w:val="32"/>
          <w:szCs w:val="32"/>
        </w:rPr>
        <w:lastRenderedPageBreak/>
        <w:t>定实施细则。</w:t>
      </w:r>
    </w:p>
    <w:p w14:paraId="41CF769D" w14:textId="77777777" w:rsidR="00FD7764" w:rsidRDefault="00615A23">
      <w:pPr>
        <w:spacing w:line="560" w:lineRule="exact"/>
        <w:ind w:firstLineChars="200" w:firstLine="640"/>
        <w:rPr>
          <w:rFonts w:eastAsia="FangSong_GB2312"/>
          <w:sz w:val="32"/>
          <w:szCs w:val="32"/>
        </w:rPr>
      </w:pPr>
      <w:r>
        <w:rPr>
          <w:rFonts w:ascii="SimHei" w:eastAsia="SimHei" w:hAnsi="SimHei" w:cs="SimHei" w:hint="eastAsia"/>
          <w:sz w:val="32"/>
          <w:szCs w:val="32"/>
        </w:rPr>
        <w:t>第四十七条</w:t>
      </w:r>
      <w:r>
        <w:rPr>
          <w:rFonts w:eastAsia="FangSong_GB2312"/>
          <w:sz w:val="32"/>
          <w:szCs w:val="32"/>
          <w:lang w:val="zh-CN"/>
        </w:rPr>
        <w:t xml:space="preserve">　</w:t>
      </w:r>
      <w:r>
        <w:rPr>
          <w:rFonts w:eastAsia="FangSong_GB2312"/>
          <w:sz w:val="32"/>
          <w:szCs w:val="32"/>
        </w:rPr>
        <w:t>本办法自</w:t>
      </w:r>
      <w:r>
        <w:rPr>
          <w:rFonts w:eastAsia="FangSong_GB2312"/>
          <w:sz w:val="32"/>
          <w:szCs w:val="32"/>
        </w:rPr>
        <w:t>2024</w:t>
      </w:r>
      <w:r>
        <w:rPr>
          <w:rFonts w:eastAsia="FangSong_GB2312"/>
          <w:sz w:val="32"/>
          <w:szCs w:val="32"/>
        </w:rPr>
        <w:t>年</w:t>
      </w:r>
      <w:r>
        <w:rPr>
          <w:rFonts w:eastAsia="FangSong_GB2312"/>
          <w:sz w:val="32"/>
          <w:szCs w:val="32"/>
        </w:rPr>
        <w:t>11</w:t>
      </w:r>
      <w:r>
        <w:rPr>
          <w:rFonts w:eastAsia="FangSong_GB2312"/>
          <w:sz w:val="32"/>
          <w:szCs w:val="32"/>
        </w:rPr>
        <w:t>月</w:t>
      </w:r>
      <w:r>
        <w:rPr>
          <w:rFonts w:eastAsia="FangSong_GB2312"/>
          <w:sz w:val="32"/>
          <w:szCs w:val="32"/>
        </w:rPr>
        <w:t>1</w:t>
      </w:r>
      <w:r>
        <w:rPr>
          <w:rFonts w:eastAsia="FangSong_GB2312"/>
          <w:sz w:val="32"/>
          <w:szCs w:val="32"/>
        </w:rPr>
        <w:t>日起施行。</w:t>
      </w:r>
    </w:p>
    <w:p w14:paraId="4F062DF1" w14:textId="77777777" w:rsidR="00615A23" w:rsidRDefault="00615A23">
      <w:pPr>
        <w:rPr>
          <w:rFonts w:ascii="SimHei" w:eastAsia="SimHei" w:hAnsi="STFangsong"/>
          <w:sz w:val="32"/>
          <w:szCs w:val="32"/>
        </w:rPr>
      </w:pPr>
    </w:p>
    <w:sectPr w:rsidR="00615A23">
      <w:footerReference w:type="default" r:id="rId7"/>
      <w:pgSz w:w="11906" w:h="16838"/>
      <w:pgMar w:top="1928" w:right="1531" w:bottom="1701" w:left="1531" w:header="851" w:footer="1361"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0F8845" w14:textId="77777777" w:rsidR="001A576A" w:rsidRDefault="001A576A">
      <w:r>
        <w:separator/>
      </w:r>
    </w:p>
  </w:endnote>
  <w:endnote w:type="continuationSeparator" w:id="0">
    <w:p w14:paraId="0C3CF42E" w14:textId="77777777" w:rsidR="001A576A" w:rsidRDefault="001A5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FangSong">
    <w:altName w:val="仿宋"/>
    <w:panose1 w:val="02010609060101010101"/>
    <w:charset w:val="86"/>
    <w:family w:val="modern"/>
    <w:pitch w:val="fixed"/>
    <w:sig w:usb0="800002BF" w:usb1="38CF7CFA"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TFangsong">
    <w:altName w:val="华文仿宋"/>
    <w:charset w:val="86"/>
    <w:family w:val="auto"/>
    <w:pitch w:val="variable"/>
    <w:sig w:usb0="00000287" w:usb1="080F0000" w:usb2="00000010" w:usb3="00000000" w:csb0="0004009F" w:csb1="00000000"/>
  </w:font>
  <w:font w:name="方正小标宋简体">
    <w:altName w:val="Microsoft YaHei"/>
    <w:charset w:val="86"/>
    <w:family w:val="script"/>
    <w:pitch w:val="fixed"/>
    <w:sig w:usb0="00000001" w:usb1="080E0000" w:usb2="00000010" w:usb3="00000000" w:csb0="00040000" w:csb1="00000000"/>
  </w:font>
  <w:font w:name="FangSong_GB2312">
    <w:altName w:val="仿宋_GB2312"/>
    <w:panose1 w:val="020106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6A1C9" w14:textId="77777777" w:rsidR="00FD7764" w:rsidRDefault="00B00E04">
    <w:pPr>
      <w:pStyle w:val="a5"/>
    </w:pPr>
    <w:r>
      <w:rPr>
        <w:noProof/>
      </w:rPr>
      <mc:AlternateContent>
        <mc:Choice Requires="wps">
          <w:drawing>
            <wp:anchor distT="0" distB="0" distL="114300" distR="114300" simplePos="0" relativeHeight="251657728" behindDoc="0" locked="0" layoutInCell="1" allowOverlap="1" wp14:anchorId="6A1791D3" wp14:editId="25424C75">
              <wp:simplePos x="0" y="0"/>
              <wp:positionH relativeFrom="margin">
                <wp:align>outside</wp:align>
              </wp:positionH>
              <wp:positionV relativeFrom="paragraph">
                <wp:posOffset>0</wp:posOffset>
              </wp:positionV>
              <wp:extent cx="1067435" cy="230505"/>
              <wp:effectExtent l="2540" t="0" r="0" b="0"/>
              <wp:wrapNone/>
              <wp:docPr id="1"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7B7BE131" w14:textId="77777777" w:rsidR="00FD7764" w:rsidRDefault="00615A23">
                          <w:pPr>
                            <w:pStyle w:val="a5"/>
                            <w:rPr>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B00E04">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1791D3" id="_x0000_t202" coordsize="21600,21600" o:spt="202" path="m,l,21600r21600,l21600,xe">
              <v:stroke joinstyle="miter"/>
              <v:path gradientshapeok="t" o:connecttype="rect"/>
            </v:shapetype>
            <v:shape id="文本框 5" o:spid="_x0000_s1026" type="#_x0000_t202" style="position:absolute;margin-left:32.85pt;margin-top:0;width:84.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" filled="f" stroked="f">
              <v:textbox style="mso-fit-shape-to-text:t" inset="0,0,0,0">
                <w:txbxContent>
                  <w:p w14:paraId="7B7BE131" w14:textId="77777777" w:rsidR="00FD7764" w:rsidRDefault="00615A23">
                    <w:pPr>
                      <w:pStyle w:val="a5"/>
                      <w:rPr>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B00E04">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0DE52D" w14:textId="77777777" w:rsidR="001A576A" w:rsidRDefault="001A576A">
      <w:r>
        <w:separator/>
      </w:r>
    </w:p>
  </w:footnote>
  <w:footnote w:type="continuationSeparator" w:id="0">
    <w:p w14:paraId="2D018789" w14:textId="77777777" w:rsidR="001A576A" w:rsidRDefault="001A57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0C8"/>
    <w:rsid w:val="9DE0200B"/>
    <w:rsid w:val="9FF70F98"/>
    <w:rsid w:val="ADE564EC"/>
    <w:rsid w:val="B7FCCDE7"/>
    <w:rsid w:val="BBFFFE49"/>
    <w:rsid w:val="BCC69AC6"/>
    <w:rsid w:val="BF6D4D54"/>
    <w:rsid w:val="BF6F3F47"/>
    <w:rsid w:val="BFFF71F4"/>
    <w:rsid w:val="C3CB7F55"/>
    <w:rsid w:val="D7B5A309"/>
    <w:rsid w:val="D7F8D7F4"/>
    <w:rsid w:val="D9E7E370"/>
    <w:rsid w:val="DD77CA50"/>
    <w:rsid w:val="DDFBE340"/>
    <w:rsid w:val="DFA85311"/>
    <w:rsid w:val="E1564522"/>
    <w:rsid w:val="E338AC11"/>
    <w:rsid w:val="E6ED9FED"/>
    <w:rsid w:val="E76BC547"/>
    <w:rsid w:val="E7F9BC45"/>
    <w:rsid w:val="ED3F9B07"/>
    <w:rsid w:val="EEB20403"/>
    <w:rsid w:val="EEDF1F41"/>
    <w:rsid w:val="EEEF66A6"/>
    <w:rsid w:val="EF9A2F67"/>
    <w:rsid w:val="EFB7E69B"/>
    <w:rsid w:val="F1F7BE42"/>
    <w:rsid w:val="F2E8266E"/>
    <w:rsid w:val="F753CB1D"/>
    <w:rsid w:val="F77B3A71"/>
    <w:rsid w:val="F79B2E9C"/>
    <w:rsid w:val="F7BFFEB0"/>
    <w:rsid w:val="F7FBBA2A"/>
    <w:rsid w:val="F8D74592"/>
    <w:rsid w:val="F9F72BDA"/>
    <w:rsid w:val="FBDC4B08"/>
    <w:rsid w:val="FBFD00EE"/>
    <w:rsid w:val="FCFF0262"/>
    <w:rsid w:val="FEFD0F93"/>
    <w:rsid w:val="FF2F4E4A"/>
    <w:rsid w:val="FFDD8C76"/>
    <w:rsid w:val="FFFF77D9"/>
    <w:rsid w:val="00016D27"/>
    <w:rsid w:val="00016E93"/>
    <w:rsid w:val="00051450"/>
    <w:rsid w:val="00071507"/>
    <w:rsid w:val="000A2989"/>
    <w:rsid w:val="000E0170"/>
    <w:rsid w:val="00101F08"/>
    <w:rsid w:val="00157D65"/>
    <w:rsid w:val="00164368"/>
    <w:rsid w:val="00186786"/>
    <w:rsid w:val="001A576A"/>
    <w:rsid w:val="001B61C4"/>
    <w:rsid w:val="001C492C"/>
    <w:rsid w:val="001D1ED1"/>
    <w:rsid w:val="001D3923"/>
    <w:rsid w:val="001D7B00"/>
    <w:rsid w:val="001F3FB0"/>
    <w:rsid w:val="00204B69"/>
    <w:rsid w:val="00247F9A"/>
    <w:rsid w:val="00277D15"/>
    <w:rsid w:val="002A510C"/>
    <w:rsid w:val="002A7F53"/>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218DC"/>
    <w:rsid w:val="00453B18"/>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15A23"/>
    <w:rsid w:val="006428CA"/>
    <w:rsid w:val="0067038A"/>
    <w:rsid w:val="00673EAB"/>
    <w:rsid w:val="00690209"/>
    <w:rsid w:val="006D3D5E"/>
    <w:rsid w:val="006E0E17"/>
    <w:rsid w:val="00727597"/>
    <w:rsid w:val="00735046"/>
    <w:rsid w:val="00766F07"/>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926229"/>
    <w:rsid w:val="00944679"/>
    <w:rsid w:val="0094647A"/>
    <w:rsid w:val="0097437D"/>
    <w:rsid w:val="009869EE"/>
    <w:rsid w:val="00991BF3"/>
    <w:rsid w:val="009A1829"/>
    <w:rsid w:val="009A2DB4"/>
    <w:rsid w:val="009D7C65"/>
    <w:rsid w:val="009F63A3"/>
    <w:rsid w:val="00A03AD8"/>
    <w:rsid w:val="00A24E9C"/>
    <w:rsid w:val="00A254E3"/>
    <w:rsid w:val="00A351E7"/>
    <w:rsid w:val="00A62362"/>
    <w:rsid w:val="00A639CD"/>
    <w:rsid w:val="00A646C6"/>
    <w:rsid w:val="00A65BFC"/>
    <w:rsid w:val="00A8280B"/>
    <w:rsid w:val="00A82CA2"/>
    <w:rsid w:val="00AA30FC"/>
    <w:rsid w:val="00AC2D33"/>
    <w:rsid w:val="00AE1CAA"/>
    <w:rsid w:val="00B00E04"/>
    <w:rsid w:val="00B11072"/>
    <w:rsid w:val="00B16FFF"/>
    <w:rsid w:val="00B25838"/>
    <w:rsid w:val="00B64617"/>
    <w:rsid w:val="00B84EF7"/>
    <w:rsid w:val="00BA00D5"/>
    <w:rsid w:val="00BA1FC7"/>
    <w:rsid w:val="00BE16F8"/>
    <w:rsid w:val="00BF4AD4"/>
    <w:rsid w:val="00C05E89"/>
    <w:rsid w:val="00C1570A"/>
    <w:rsid w:val="00C51B28"/>
    <w:rsid w:val="00C57201"/>
    <w:rsid w:val="00C578A0"/>
    <w:rsid w:val="00C60442"/>
    <w:rsid w:val="00C73515"/>
    <w:rsid w:val="00C92BC0"/>
    <w:rsid w:val="00CA2B21"/>
    <w:rsid w:val="00CC6505"/>
    <w:rsid w:val="00CD27CB"/>
    <w:rsid w:val="00CE7A0B"/>
    <w:rsid w:val="00D03FFD"/>
    <w:rsid w:val="00D53A64"/>
    <w:rsid w:val="00D61B72"/>
    <w:rsid w:val="00DD4D3D"/>
    <w:rsid w:val="00DD5C43"/>
    <w:rsid w:val="00DF1936"/>
    <w:rsid w:val="00E05A99"/>
    <w:rsid w:val="00E21EF7"/>
    <w:rsid w:val="00E41212"/>
    <w:rsid w:val="00E41A1A"/>
    <w:rsid w:val="00E73776"/>
    <w:rsid w:val="00ED2031"/>
    <w:rsid w:val="00F64776"/>
    <w:rsid w:val="00F6624B"/>
    <w:rsid w:val="00F8685B"/>
    <w:rsid w:val="00FA60C8"/>
    <w:rsid w:val="00FD22E5"/>
    <w:rsid w:val="00FD443E"/>
    <w:rsid w:val="00FD754D"/>
    <w:rsid w:val="00FD7764"/>
    <w:rsid w:val="0BEC7EA0"/>
    <w:rsid w:val="0F9E0E77"/>
    <w:rsid w:val="1F5F6444"/>
    <w:rsid w:val="1FBF6BE6"/>
    <w:rsid w:val="27F46651"/>
    <w:rsid w:val="2A8D465A"/>
    <w:rsid w:val="3AB721FB"/>
    <w:rsid w:val="3DF71F70"/>
    <w:rsid w:val="3FD0E8DE"/>
    <w:rsid w:val="43E2636A"/>
    <w:rsid w:val="4C1A048F"/>
    <w:rsid w:val="4DFA0C63"/>
    <w:rsid w:val="4FEDDF36"/>
    <w:rsid w:val="591D3208"/>
    <w:rsid w:val="5EB9F167"/>
    <w:rsid w:val="5F297A5F"/>
    <w:rsid w:val="5FFF68E4"/>
    <w:rsid w:val="63E446CD"/>
    <w:rsid w:val="67DFF5A2"/>
    <w:rsid w:val="69FFA05B"/>
    <w:rsid w:val="6B77E79E"/>
    <w:rsid w:val="7595CECB"/>
    <w:rsid w:val="75F5A5D5"/>
    <w:rsid w:val="75FA44F9"/>
    <w:rsid w:val="778D3D85"/>
    <w:rsid w:val="77EFAE21"/>
    <w:rsid w:val="78EB2139"/>
    <w:rsid w:val="7BFF2CE4"/>
    <w:rsid w:val="7ED62E8A"/>
    <w:rsid w:val="7F1F52AA"/>
    <w:rsid w:val="7F6D87B2"/>
    <w:rsid w:val="7F7F1CC8"/>
    <w:rsid w:val="7FAF78BF"/>
    <w:rsid w:val="7FDF77C0"/>
    <w:rsid w:val="7FFFD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C383E4"/>
  <w15:chartTrackingRefBased/>
  <w15:docId w15:val="{B062A736-2E62-4874-B239-E4A3C3737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link w:val="2Char"/>
    <w:semiHidden/>
    <w:unhideWhenUsed/>
    <w:qFormat/>
    <w:rsid w:val="001D1ED1"/>
    <w:pPr>
      <w:keepNext/>
      <w:outlineLvl w:val="1"/>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바닥글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머리글 Char"/>
    <w:link w:val="a6"/>
    <w:uiPriority w:val="99"/>
    <w:rPr>
      <w:kern w:val="2"/>
      <w:sz w:val="18"/>
      <w:szCs w:val="18"/>
    </w:rPr>
  </w:style>
  <w:style w:type="paragraph" w:styleId="a7">
    <w:name w:val="Normal (Web)"/>
    <w:basedOn w:val="a"/>
    <w:qFormat/>
    <w:pPr>
      <w:spacing w:before="100" w:beforeAutospacing="1" w:after="100" w:afterAutospacing="1"/>
      <w:jc w:val="left"/>
    </w:pPr>
    <w:rPr>
      <w:kern w:val="0"/>
      <w:sz w:val="24"/>
    </w:rPr>
  </w:style>
  <w:style w:type="character" w:styleId="a8">
    <w:name w:val="page number"/>
    <w:basedOn w:val="a0"/>
  </w:style>
  <w:style w:type="paragraph" w:customStyle="1" w:styleId="1">
    <w:name w:val="样式1"/>
    <w:basedOn w:val="a"/>
    <w:next w:val="a"/>
    <w:qFormat/>
    <w:pPr>
      <w:ind w:firstLineChars="200" w:firstLine="602"/>
    </w:pPr>
    <w:rPr>
      <w:rFonts w:ascii="FangSong" w:eastAsia="FangSong" w:hAnsi="FangSong"/>
      <w:sz w:val="30"/>
      <w:szCs w:val="30"/>
    </w:rPr>
  </w:style>
  <w:style w:type="character" w:customStyle="1" w:styleId="2Char">
    <w:name w:val="제목 2 Char"/>
    <w:basedOn w:val="a0"/>
    <w:link w:val="2"/>
    <w:semiHidden/>
    <w:rsid w:val="001D1ED1"/>
    <w:rPr>
      <w:rFonts w:asciiTheme="majorHAnsi" w:eastAsiaTheme="majorEastAsia" w:hAnsiTheme="majorHAnsi" w:cstheme="majorBidi"/>
      <w:kern w:val="2"/>
      <w:sz w:val="21"/>
      <w:szCs w:val="24"/>
    </w:rPr>
  </w:style>
  <w:style w:type="character" w:styleId="a9">
    <w:name w:val="Hyperlink"/>
    <w:basedOn w:val="a0"/>
    <w:rsid w:val="001D1ED1"/>
    <w:rPr>
      <w:color w:val="0563C1" w:themeColor="hyperlink"/>
      <w:u w:val="single"/>
    </w:rPr>
  </w:style>
  <w:style w:type="character" w:styleId="aa">
    <w:name w:val="Unresolved Mention"/>
    <w:basedOn w:val="a0"/>
    <w:uiPriority w:val="99"/>
    <w:semiHidden/>
    <w:unhideWhenUsed/>
    <w:rsid w:val="001D1E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730387">
      <w:bodyDiv w:val="1"/>
      <w:marLeft w:val="0"/>
      <w:marRight w:val="0"/>
      <w:marTop w:val="0"/>
      <w:marBottom w:val="0"/>
      <w:divBdr>
        <w:top w:val="none" w:sz="0" w:space="0" w:color="auto"/>
        <w:left w:val="none" w:sz="0" w:space="0" w:color="auto"/>
        <w:bottom w:val="none" w:sz="0" w:space="0" w:color="auto"/>
        <w:right w:val="none" w:sz="0" w:space="0" w:color="auto"/>
      </w:divBdr>
      <w:divsChild>
        <w:div w:id="1289387410">
          <w:marLeft w:val="0"/>
          <w:marRight w:val="0"/>
          <w:marTop w:val="0"/>
          <w:marBottom w:val="0"/>
          <w:divBdr>
            <w:top w:val="none" w:sz="0" w:space="0" w:color="auto"/>
            <w:left w:val="none" w:sz="0" w:space="0" w:color="auto"/>
            <w:bottom w:val="none" w:sz="0" w:space="0" w:color="auto"/>
            <w:right w:val="none" w:sz="0" w:space="0" w:color="auto"/>
          </w:divBdr>
        </w:div>
        <w:div w:id="1761366222">
          <w:marLeft w:val="0"/>
          <w:marRight w:val="0"/>
          <w:marTop w:val="0"/>
          <w:marBottom w:val="0"/>
          <w:divBdr>
            <w:top w:val="single" w:sz="6" w:space="6" w:color="989898"/>
            <w:left w:val="none" w:sz="0" w:space="0" w:color="auto"/>
            <w:bottom w:val="none" w:sz="0" w:space="0" w:color="auto"/>
            <w:right w:val="none" w:sz="0" w:space="0" w:color="auto"/>
          </w:divBdr>
        </w:div>
        <w:div w:id="501896445">
          <w:marLeft w:val="0"/>
          <w:marRight w:val="0"/>
          <w:marTop w:val="0"/>
          <w:marBottom w:val="0"/>
          <w:divBdr>
            <w:top w:val="none" w:sz="0" w:space="0" w:color="auto"/>
            <w:left w:val="none" w:sz="0" w:space="0" w:color="auto"/>
            <w:bottom w:val="none" w:sz="0" w:space="0" w:color="auto"/>
            <w:right w:val="none" w:sz="0" w:space="0" w:color="auto"/>
          </w:divBdr>
        </w:div>
      </w:divsChild>
    </w:div>
    <w:div w:id="828903468">
      <w:bodyDiv w:val="1"/>
      <w:marLeft w:val="0"/>
      <w:marRight w:val="0"/>
      <w:marTop w:val="0"/>
      <w:marBottom w:val="0"/>
      <w:divBdr>
        <w:top w:val="none" w:sz="0" w:space="0" w:color="auto"/>
        <w:left w:val="none" w:sz="0" w:space="0" w:color="auto"/>
        <w:bottom w:val="none" w:sz="0" w:space="0" w:color="auto"/>
        <w:right w:val="none" w:sz="0" w:space="0" w:color="auto"/>
      </w:divBdr>
      <w:divsChild>
        <w:div w:id="729614932">
          <w:marLeft w:val="0"/>
          <w:marRight w:val="0"/>
          <w:marTop w:val="0"/>
          <w:marBottom w:val="0"/>
          <w:divBdr>
            <w:top w:val="none" w:sz="0" w:space="0" w:color="auto"/>
            <w:left w:val="none" w:sz="0" w:space="0" w:color="auto"/>
            <w:bottom w:val="none" w:sz="0" w:space="0" w:color="auto"/>
            <w:right w:val="none" w:sz="0" w:space="0" w:color="auto"/>
          </w:divBdr>
        </w:div>
        <w:div w:id="1434281925">
          <w:marLeft w:val="0"/>
          <w:marRight w:val="0"/>
          <w:marTop w:val="0"/>
          <w:marBottom w:val="0"/>
          <w:divBdr>
            <w:top w:val="single" w:sz="6" w:space="6" w:color="989898"/>
            <w:left w:val="none" w:sz="0" w:space="0" w:color="auto"/>
            <w:bottom w:val="none" w:sz="0" w:space="0" w:color="auto"/>
            <w:right w:val="none" w:sz="0" w:space="0" w:color="auto"/>
          </w:divBdr>
        </w:div>
        <w:div w:id="114326551">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7B191-51B9-4DB7-83EC-06A81A51A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956</Words>
  <Characters>5452</Characters>
  <Application>Microsoft Office Word</Application>
  <DocSecurity>0</DocSecurity>
  <Lines>45</Lines>
  <Paragraphs>12</Paragraphs>
  <ScaleCrop>false</ScaleCrop>
  <Company>Xtzj.Com</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관리자 대한화장품협회</cp:lastModifiedBy>
  <cp:revision>3</cp:revision>
  <cp:lastPrinted>2024-04-29T08:37:00Z</cp:lastPrinted>
  <dcterms:created xsi:type="dcterms:W3CDTF">2024-04-29T07:28:00Z</dcterms:created>
  <dcterms:modified xsi:type="dcterms:W3CDTF">2024-11-04T02:00:00Z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CC390EF59BF8723718492B662AE19DE6</vt:lpwstr>
  </property>
</Properties>
</file>