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66C1C" w14:textId="4760C4C2" w:rsidR="00390097" w:rsidRPr="00390097" w:rsidRDefault="00390097" w:rsidP="00D349DC">
      <w:pPr>
        <w:pStyle w:val="a3"/>
        <w:autoSpaceDE w:val="0"/>
        <w:autoSpaceDN w:val="0"/>
        <w:jc w:val="right"/>
        <w:rPr>
          <w:rFonts w:ascii="맑은 고딕" w:eastAsia="맑은 고딕" w:hAnsi="맑은 고딕"/>
          <w:sz w:val="20"/>
          <w:szCs w:val="20"/>
        </w:rPr>
      </w:pPr>
      <w:r w:rsidRPr="00390097">
        <w:rPr>
          <w:rFonts w:ascii="맑은 고딕" w:eastAsia="맑은 고딕" w:hAnsi="맑은 고딕" w:hint="eastAsia"/>
          <w:sz w:val="20"/>
          <w:szCs w:val="20"/>
        </w:rPr>
        <w:t>약식심사발</w:t>
      </w:r>
      <w:r w:rsidRPr="00390097">
        <w:rPr>
          <w:rFonts w:ascii="맑은 고딕" w:eastAsia="맑은 고딕" w:hAnsi="맑은 고딕"/>
          <w:sz w:val="20"/>
          <w:szCs w:val="20"/>
        </w:rPr>
        <w:t xml:space="preserve"> 제0331018호</w:t>
      </w:r>
    </w:p>
    <w:p w14:paraId="1F9C3D10" w14:textId="4D9E2791" w:rsidR="0032358C" w:rsidRPr="00FF153F" w:rsidRDefault="00390097" w:rsidP="00D349DC">
      <w:pPr>
        <w:pStyle w:val="a3"/>
        <w:autoSpaceDE w:val="0"/>
        <w:autoSpaceDN w:val="0"/>
        <w:jc w:val="right"/>
        <w:rPr>
          <w:rFonts w:ascii="맑은 고딕" w:eastAsia="맑은 고딕" w:hAnsi="맑은 고딕"/>
          <w:sz w:val="20"/>
          <w:szCs w:val="20"/>
        </w:rPr>
      </w:pPr>
      <w:r w:rsidRPr="00390097">
        <w:rPr>
          <w:rFonts w:ascii="맑은 고딕" w:eastAsia="맑은 고딕" w:hAnsi="맑은 고딕"/>
          <w:sz w:val="20"/>
          <w:szCs w:val="20"/>
        </w:rPr>
        <w:t>2005년 3월 31일</w:t>
      </w:r>
    </w:p>
    <w:p w14:paraId="6246B38E" w14:textId="77777777" w:rsidR="00C7148C" w:rsidRDefault="00C7148C" w:rsidP="00D349DC">
      <w:pPr>
        <w:pStyle w:val="a3"/>
        <w:autoSpaceDE w:val="0"/>
        <w:autoSpaceDN w:val="0"/>
        <w:ind w:firstLineChars="200" w:firstLine="400"/>
        <w:rPr>
          <w:rFonts w:ascii="맑은 고딕" w:eastAsia="맑은 고딕" w:hAnsi="맑은 고딕"/>
          <w:sz w:val="20"/>
          <w:szCs w:val="20"/>
        </w:rPr>
      </w:pPr>
    </w:p>
    <w:p w14:paraId="3C8ACA14" w14:textId="77777777" w:rsidR="001A0D64" w:rsidRDefault="001A0D64" w:rsidP="00D349DC">
      <w:pPr>
        <w:pStyle w:val="a3"/>
        <w:autoSpaceDE w:val="0"/>
        <w:autoSpaceDN w:val="0"/>
        <w:ind w:firstLineChars="200" w:firstLine="400"/>
        <w:rPr>
          <w:rFonts w:ascii="맑은 고딕" w:eastAsia="맑은 고딕" w:hAnsi="맑은 고딕"/>
          <w:sz w:val="20"/>
          <w:szCs w:val="20"/>
        </w:rPr>
      </w:pPr>
    </w:p>
    <w:p w14:paraId="7E969E53" w14:textId="77777777" w:rsidR="001A0D64" w:rsidRPr="0032358C" w:rsidRDefault="001A0D64" w:rsidP="00D349DC">
      <w:pPr>
        <w:pStyle w:val="a3"/>
        <w:autoSpaceDE w:val="0"/>
        <w:autoSpaceDN w:val="0"/>
        <w:ind w:firstLineChars="200" w:firstLine="400"/>
        <w:rPr>
          <w:rFonts w:ascii="맑은 고딕" w:eastAsia="맑은 고딕" w:hAnsi="맑은 고딕"/>
          <w:sz w:val="20"/>
          <w:szCs w:val="20"/>
        </w:rPr>
      </w:pPr>
    </w:p>
    <w:p w14:paraId="78DC3F5B" w14:textId="2C9FEC98" w:rsidR="00C7148C" w:rsidRPr="0032358C" w:rsidRDefault="00390097" w:rsidP="00D349DC">
      <w:pPr>
        <w:pStyle w:val="a3"/>
        <w:autoSpaceDE w:val="0"/>
        <w:autoSpaceDN w:val="0"/>
        <w:jc w:val="left"/>
        <w:rPr>
          <w:rFonts w:ascii="맑은 고딕" w:eastAsia="맑은 고딕" w:hAnsi="맑은 고딕"/>
          <w:sz w:val="20"/>
          <w:szCs w:val="20"/>
        </w:rPr>
      </w:pPr>
      <w:r w:rsidRPr="00390097">
        <w:rPr>
          <w:rFonts w:ascii="맑은 고딕" w:eastAsia="맑은 고딕" w:hAnsi="맑은 고딕" w:hint="eastAsia"/>
          <w:sz w:val="20"/>
          <w:szCs w:val="20"/>
        </w:rPr>
        <w:t>각</w:t>
      </w:r>
      <w:r w:rsidRPr="00390097">
        <w:rPr>
          <w:rFonts w:ascii="맑은 고딕" w:eastAsia="맑은 고딕" w:hAnsi="맑은 고딕"/>
          <w:sz w:val="20"/>
          <w:szCs w:val="20"/>
        </w:rPr>
        <w:t xml:space="preserve"> </w:t>
      </w:r>
      <w:proofErr w:type="spellStart"/>
      <w:r w:rsidRPr="00390097">
        <w:rPr>
          <w:rFonts w:ascii="맑은 고딕" w:eastAsia="맑은 고딕" w:hAnsi="맑은 고딕"/>
          <w:sz w:val="20"/>
          <w:szCs w:val="20"/>
        </w:rPr>
        <w:t>도도부현</w:t>
      </w:r>
      <w:proofErr w:type="spellEnd"/>
      <w:r w:rsidRPr="00390097">
        <w:rPr>
          <w:rFonts w:ascii="맑은 고딕" w:eastAsia="맑은 고딕" w:hAnsi="맑은 고딕"/>
          <w:sz w:val="20"/>
          <w:szCs w:val="20"/>
        </w:rPr>
        <w:t xml:space="preserve"> 위생주관부(국)장 귀하</w:t>
      </w:r>
    </w:p>
    <w:p w14:paraId="45555256" w14:textId="77777777" w:rsidR="00C7148C" w:rsidRDefault="00C7148C" w:rsidP="00D349DC">
      <w:pPr>
        <w:pStyle w:val="a3"/>
        <w:autoSpaceDE w:val="0"/>
        <w:autoSpaceDN w:val="0"/>
        <w:ind w:firstLineChars="200" w:firstLine="400"/>
        <w:rPr>
          <w:rFonts w:ascii="맑은 고딕" w:eastAsia="맑은 고딕" w:hAnsi="맑은 고딕"/>
          <w:sz w:val="20"/>
          <w:szCs w:val="20"/>
        </w:rPr>
      </w:pPr>
    </w:p>
    <w:p w14:paraId="31CC3F39" w14:textId="77777777" w:rsidR="001A0D64" w:rsidRDefault="001A0D64" w:rsidP="00D349DC">
      <w:pPr>
        <w:pStyle w:val="a3"/>
        <w:autoSpaceDE w:val="0"/>
        <w:autoSpaceDN w:val="0"/>
        <w:ind w:firstLineChars="200" w:firstLine="400"/>
        <w:rPr>
          <w:rFonts w:ascii="맑은 고딕" w:eastAsia="맑은 고딕" w:hAnsi="맑은 고딕"/>
          <w:sz w:val="20"/>
          <w:szCs w:val="20"/>
        </w:rPr>
      </w:pPr>
    </w:p>
    <w:p w14:paraId="00A8B9AD" w14:textId="77777777" w:rsidR="001A0D64" w:rsidRPr="0032358C" w:rsidRDefault="001A0D64" w:rsidP="00D349DC">
      <w:pPr>
        <w:pStyle w:val="a3"/>
        <w:autoSpaceDE w:val="0"/>
        <w:autoSpaceDN w:val="0"/>
        <w:ind w:firstLineChars="200" w:firstLine="400"/>
        <w:rPr>
          <w:rFonts w:ascii="맑은 고딕" w:eastAsia="맑은 고딕" w:hAnsi="맑은 고딕"/>
          <w:sz w:val="20"/>
          <w:szCs w:val="20"/>
        </w:rPr>
      </w:pPr>
    </w:p>
    <w:p w14:paraId="69A12DF5" w14:textId="70CABB43" w:rsidR="0032358C" w:rsidRPr="00F36BA2" w:rsidRDefault="001A0D64" w:rsidP="00D349DC">
      <w:pPr>
        <w:pStyle w:val="a3"/>
        <w:autoSpaceDE w:val="0"/>
        <w:autoSpaceDN w:val="0"/>
        <w:jc w:val="right"/>
        <w:rPr>
          <w:rFonts w:ascii="맑은 고딕" w:eastAsia="맑은 고딕" w:hAnsi="맑은 고딕"/>
          <w:sz w:val="20"/>
          <w:szCs w:val="20"/>
        </w:rPr>
      </w:pPr>
      <w:r w:rsidRPr="001A0D64">
        <w:rPr>
          <w:rFonts w:ascii="맑은 고딕" w:eastAsia="맑은 고딕" w:hAnsi="맑은 고딕" w:hint="eastAsia"/>
          <w:sz w:val="20"/>
          <w:szCs w:val="20"/>
        </w:rPr>
        <w:t>후생노동성</w:t>
      </w:r>
      <w:r w:rsidRPr="001A0D64">
        <w:rPr>
          <w:rFonts w:ascii="맑은 고딕" w:eastAsia="맑은 고딕" w:hAnsi="맑은 고딕"/>
          <w:sz w:val="20"/>
          <w:szCs w:val="20"/>
        </w:rPr>
        <w:t xml:space="preserve"> 의약식품국 심사관리과장</w:t>
      </w:r>
    </w:p>
    <w:p w14:paraId="262A5ED2" w14:textId="77777777" w:rsidR="0079509B" w:rsidRDefault="0079509B" w:rsidP="00D349DC">
      <w:pPr>
        <w:pStyle w:val="a3"/>
        <w:autoSpaceDE w:val="0"/>
        <w:autoSpaceDN w:val="0"/>
        <w:ind w:firstLineChars="200" w:firstLine="400"/>
        <w:rPr>
          <w:rFonts w:ascii="맑은 고딕" w:eastAsia="맑은 고딕" w:hAnsi="맑은 고딕"/>
          <w:sz w:val="20"/>
          <w:szCs w:val="20"/>
        </w:rPr>
      </w:pPr>
    </w:p>
    <w:p w14:paraId="51EF4BCE" w14:textId="77777777" w:rsidR="001A0D64" w:rsidRDefault="001A0D64" w:rsidP="00D349DC">
      <w:pPr>
        <w:pStyle w:val="a3"/>
        <w:autoSpaceDE w:val="0"/>
        <w:autoSpaceDN w:val="0"/>
        <w:ind w:firstLineChars="200" w:firstLine="400"/>
        <w:rPr>
          <w:rFonts w:ascii="맑은 고딕" w:eastAsia="맑은 고딕" w:hAnsi="맑은 고딕"/>
          <w:sz w:val="20"/>
          <w:szCs w:val="20"/>
        </w:rPr>
      </w:pPr>
    </w:p>
    <w:p w14:paraId="6C8DCE86" w14:textId="77777777" w:rsidR="001A0D64" w:rsidRPr="0032358C" w:rsidRDefault="001A0D64" w:rsidP="00D349DC">
      <w:pPr>
        <w:pStyle w:val="a3"/>
        <w:autoSpaceDE w:val="0"/>
        <w:autoSpaceDN w:val="0"/>
        <w:ind w:firstLineChars="200" w:firstLine="400"/>
        <w:rPr>
          <w:rFonts w:ascii="맑은 고딕" w:eastAsia="맑은 고딕" w:hAnsi="맑은 고딕"/>
          <w:sz w:val="20"/>
          <w:szCs w:val="20"/>
        </w:rPr>
      </w:pPr>
    </w:p>
    <w:p w14:paraId="21E2C343" w14:textId="6C8CE196" w:rsidR="0032358C" w:rsidRPr="0032358C" w:rsidRDefault="001A0D64" w:rsidP="00D349DC">
      <w:pPr>
        <w:pStyle w:val="a3"/>
        <w:autoSpaceDE w:val="0"/>
        <w:autoSpaceDN w:val="0"/>
        <w:jc w:val="center"/>
        <w:rPr>
          <w:rFonts w:ascii="맑은 고딕" w:eastAsia="맑은 고딕" w:hAnsi="맑은 고딕"/>
          <w:sz w:val="20"/>
          <w:szCs w:val="20"/>
        </w:rPr>
      </w:pPr>
      <w:proofErr w:type="spellStart"/>
      <w:r w:rsidRPr="001A0D64">
        <w:rPr>
          <w:rFonts w:ascii="맑은 고딕" w:eastAsia="맑은 고딕" w:hAnsi="맑은 고딕" w:hint="eastAsia"/>
          <w:sz w:val="20"/>
          <w:szCs w:val="20"/>
        </w:rPr>
        <w:t>의약부외품</w:t>
      </w:r>
      <w:proofErr w:type="spellEnd"/>
      <w:r w:rsidRPr="001A0D64">
        <w:rPr>
          <w:rFonts w:ascii="맑은 고딕" w:eastAsia="맑은 고딕" w:hAnsi="맑은 고딕"/>
          <w:sz w:val="20"/>
          <w:szCs w:val="20"/>
        </w:rPr>
        <w:t xml:space="preserve"> 및 화장품의 </w:t>
      </w:r>
      <w:r w:rsidR="00D55C7B">
        <w:rPr>
          <w:rFonts w:ascii="맑은 고딕" w:eastAsia="맑은 고딕" w:hAnsi="맑은 고딕"/>
          <w:sz w:val="20"/>
          <w:szCs w:val="20"/>
        </w:rPr>
        <w:t>외국제조업자</w:t>
      </w:r>
      <w:r w:rsidRPr="001A0D64">
        <w:rPr>
          <w:rFonts w:ascii="맑은 고딕" w:eastAsia="맑은 고딕" w:hAnsi="맑은 고딕"/>
          <w:sz w:val="20"/>
          <w:szCs w:val="20"/>
        </w:rPr>
        <w:t xml:space="preserve"> 범위에 대해</w:t>
      </w:r>
    </w:p>
    <w:p w14:paraId="1979A96F" w14:textId="77777777" w:rsidR="00C7148C" w:rsidRDefault="00C7148C" w:rsidP="00D349DC">
      <w:pPr>
        <w:pStyle w:val="a3"/>
        <w:autoSpaceDE w:val="0"/>
        <w:autoSpaceDN w:val="0"/>
        <w:ind w:firstLineChars="200" w:firstLine="400"/>
        <w:rPr>
          <w:rFonts w:ascii="맑은 고딕" w:eastAsia="맑은 고딕" w:hAnsi="맑은 고딕"/>
          <w:sz w:val="20"/>
          <w:szCs w:val="20"/>
        </w:rPr>
      </w:pPr>
    </w:p>
    <w:p w14:paraId="7CC5DB5C" w14:textId="77777777" w:rsidR="001A0D64" w:rsidRDefault="001A0D64" w:rsidP="00D349DC">
      <w:pPr>
        <w:pStyle w:val="a3"/>
        <w:autoSpaceDE w:val="0"/>
        <w:autoSpaceDN w:val="0"/>
        <w:ind w:firstLineChars="200" w:firstLine="400"/>
        <w:rPr>
          <w:rFonts w:ascii="맑은 고딕" w:eastAsia="맑은 고딕" w:hAnsi="맑은 고딕"/>
          <w:sz w:val="20"/>
          <w:szCs w:val="20"/>
        </w:rPr>
      </w:pPr>
    </w:p>
    <w:p w14:paraId="5DDA5724" w14:textId="77777777" w:rsidR="001A0D64" w:rsidRPr="0032358C" w:rsidRDefault="001A0D64" w:rsidP="00D349DC">
      <w:pPr>
        <w:pStyle w:val="a3"/>
        <w:autoSpaceDE w:val="0"/>
        <w:autoSpaceDN w:val="0"/>
        <w:ind w:firstLineChars="200" w:firstLine="400"/>
        <w:rPr>
          <w:rFonts w:ascii="맑은 고딕" w:eastAsia="맑은 고딕" w:hAnsi="맑은 고딕"/>
          <w:sz w:val="20"/>
          <w:szCs w:val="20"/>
        </w:rPr>
      </w:pPr>
    </w:p>
    <w:p w14:paraId="03F43796" w14:textId="536F12E7" w:rsidR="001A0D64" w:rsidRPr="001A0D64" w:rsidRDefault="001A0D64" w:rsidP="00D349DC">
      <w:pPr>
        <w:pStyle w:val="a3"/>
        <w:autoSpaceDE w:val="0"/>
        <w:autoSpaceDN w:val="0"/>
        <w:ind w:firstLineChars="142" w:firstLine="284"/>
        <w:rPr>
          <w:rFonts w:ascii="맑은 고딕" w:eastAsia="맑은 고딕" w:hAnsi="맑은 고딕"/>
          <w:sz w:val="20"/>
          <w:szCs w:val="20"/>
        </w:rPr>
      </w:pPr>
      <w:r w:rsidRPr="001A0D64">
        <w:rPr>
          <w:rFonts w:ascii="맑은 고딕" w:eastAsia="맑은 고딕" w:hAnsi="맑은 고딕"/>
          <w:sz w:val="20"/>
          <w:szCs w:val="20"/>
        </w:rPr>
        <w:t>2005년 4월 1일부터 시행되는 약사법 및 채혈 및 혈액공급 알선업 단속법의 일부를 개정하는 법률(2002년 법률 제96호)에 의한 개정 후의 약사법(1960년 법률 제145호. 이하, “개정</w:t>
      </w:r>
      <w:r w:rsidR="006053B0">
        <w:rPr>
          <w:rFonts w:ascii="맑은 고딕" w:eastAsia="맑은 고딕" w:hAnsi="맑은 고딕" w:hint="eastAsia"/>
          <w:sz w:val="20"/>
          <w:szCs w:val="20"/>
        </w:rPr>
        <w:t xml:space="preserve"> </w:t>
      </w:r>
      <w:r w:rsidRPr="001A0D64">
        <w:rPr>
          <w:rFonts w:ascii="맑은 고딕" w:eastAsia="맑은 고딕" w:hAnsi="맑은 고딕"/>
          <w:sz w:val="20"/>
          <w:szCs w:val="20"/>
        </w:rPr>
        <w:t>약사법”이라고 한다)에 있어서는 일본</w:t>
      </w:r>
      <w:r w:rsidR="00671BC2">
        <w:rPr>
          <w:rFonts w:ascii="맑은 고딕" w:eastAsia="맑은 고딕" w:hAnsi="맑은 고딕" w:hint="eastAsia"/>
          <w:sz w:val="20"/>
          <w:szCs w:val="20"/>
        </w:rPr>
        <w:t>으로</w:t>
      </w:r>
      <w:r w:rsidRPr="001A0D64">
        <w:rPr>
          <w:rFonts w:ascii="맑은 고딕" w:eastAsia="맑은 고딕" w:hAnsi="맑은 고딕"/>
          <w:sz w:val="20"/>
          <w:szCs w:val="20"/>
        </w:rPr>
        <w:t xml:space="preserve"> 수</w:t>
      </w:r>
      <w:r w:rsidR="00671BC2">
        <w:rPr>
          <w:rFonts w:ascii="맑은 고딕" w:eastAsia="맑은 고딕" w:hAnsi="맑은 고딕" w:hint="eastAsia"/>
          <w:sz w:val="20"/>
          <w:szCs w:val="20"/>
        </w:rPr>
        <w:t>입</w:t>
      </w:r>
      <w:r w:rsidRPr="001A0D64">
        <w:rPr>
          <w:rFonts w:ascii="맑은 고딕" w:eastAsia="맑은 고딕" w:hAnsi="맑은 고딕"/>
          <w:sz w:val="20"/>
          <w:szCs w:val="20"/>
        </w:rPr>
        <w:t xml:space="preserve">되는 의약품, 의료기기, </w:t>
      </w:r>
      <w:proofErr w:type="spellStart"/>
      <w:r w:rsidRPr="001A0D64">
        <w:rPr>
          <w:rFonts w:ascii="맑은 고딕" w:eastAsia="맑은 고딕" w:hAnsi="맑은 고딕"/>
          <w:sz w:val="20"/>
          <w:szCs w:val="20"/>
        </w:rPr>
        <w:t>의약부외품</w:t>
      </w:r>
      <w:proofErr w:type="spellEnd"/>
      <w:r w:rsidRPr="001A0D64">
        <w:rPr>
          <w:rFonts w:ascii="맑은 고딕" w:eastAsia="맑은 고딕" w:hAnsi="맑은 고딕"/>
          <w:sz w:val="20"/>
          <w:szCs w:val="20"/>
        </w:rPr>
        <w:t xml:space="preserve"> 및 화장품에 대해서, 일본</w:t>
      </w:r>
      <w:r w:rsidR="00845166">
        <w:rPr>
          <w:rFonts w:ascii="맑은 고딕" w:eastAsia="맑은 고딕" w:hAnsi="맑은 고딕" w:hint="eastAsia"/>
          <w:sz w:val="20"/>
          <w:szCs w:val="20"/>
        </w:rPr>
        <w:t xml:space="preserve"> 내</w:t>
      </w:r>
      <w:r w:rsidRPr="001A0D64">
        <w:rPr>
          <w:rFonts w:ascii="맑은 고딕" w:eastAsia="맑은 고딕" w:hAnsi="맑은 고딕"/>
          <w:sz w:val="20"/>
          <w:szCs w:val="20"/>
        </w:rPr>
        <w:t xml:space="preserve">에 유통되는 제품의 품질, 안전성 및 안전성을 확보하고, 보건위생상의 위험발생을 방지하기 위해, 해당 제품을 제조하는 </w:t>
      </w:r>
      <w:r w:rsidR="00D55C7B">
        <w:rPr>
          <w:rFonts w:ascii="맑은 고딕" w:eastAsia="맑은 고딕" w:hAnsi="맑은 고딕"/>
          <w:sz w:val="20"/>
          <w:szCs w:val="20"/>
        </w:rPr>
        <w:t>외국제조업자</w:t>
      </w:r>
      <w:r w:rsidRPr="001A0D64">
        <w:rPr>
          <w:rFonts w:ascii="맑은 고딕" w:eastAsia="맑은 고딕" w:hAnsi="맑은 고딕"/>
          <w:sz w:val="20"/>
          <w:szCs w:val="20"/>
        </w:rPr>
        <w:t xml:space="preserve">에 대한 후생노동대신의 관여에 </w:t>
      </w:r>
      <w:r w:rsidRPr="001A0D64">
        <w:rPr>
          <w:rFonts w:ascii="맑은 고딕" w:eastAsia="맑은 고딕" w:hAnsi="맑은 고딕" w:hint="eastAsia"/>
          <w:sz w:val="20"/>
          <w:szCs w:val="20"/>
        </w:rPr>
        <w:t>대한</w:t>
      </w:r>
      <w:r w:rsidRPr="001A0D64">
        <w:rPr>
          <w:rFonts w:ascii="맑은 고딕" w:eastAsia="맑은 고딕" w:hAnsi="맑은 고딕"/>
          <w:sz w:val="20"/>
          <w:szCs w:val="20"/>
        </w:rPr>
        <w:t xml:space="preserve"> 방향성이 재검토되게 되지만, </w:t>
      </w:r>
      <w:proofErr w:type="spellStart"/>
      <w:r w:rsidRPr="001A0D64">
        <w:rPr>
          <w:rFonts w:ascii="맑은 고딕" w:eastAsia="맑은 고딕" w:hAnsi="맑은 고딕"/>
          <w:sz w:val="20"/>
          <w:szCs w:val="20"/>
        </w:rPr>
        <w:t>의약부외품</w:t>
      </w:r>
      <w:proofErr w:type="spellEnd"/>
      <w:r w:rsidRPr="001A0D64">
        <w:rPr>
          <w:rFonts w:ascii="맑은 고딕" w:eastAsia="맑은 고딕" w:hAnsi="맑은 고딕"/>
          <w:sz w:val="20"/>
          <w:szCs w:val="20"/>
        </w:rPr>
        <w:t xml:space="preserve"> 및 화장품의 </w:t>
      </w:r>
      <w:r w:rsidR="00D55C7B">
        <w:rPr>
          <w:rFonts w:ascii="맑은 고딕" w:eastAsia="맑은 고딕" w:hAnsi="맑은 고딕"/>
          <w:sz w:val="20"/>
          <w:szCs w:val="20"/>
        </w:rPr>
        <w:t>외국제조업자</w:t>
      </w:r>
      <w:r w:rsidRPr="001A0D64">
        <w:rPr>
          <w:rFonts w:ascii="맑은 고딕" w:eastAsia="맑은 고딕" w:hAnsi="맑은 고딕"/>
          <w:sz w:val="20"/>
          <w:szCs w:val="20"/>
        </w:rPr>
        <w:t xml:space="preserve"> 범위에 대해서는 아래에 유의하신 후, 귀 관내 관계자에게 </w:t>
      </w:r>
      <w:r w:rsidR="003004A1">
        <w:rPr>
          <w:rFonts w:ascii="맑은 고딕" w:eastAsia="맑은 고딕" w:hAnsi="맑은 고딕" w:hint="eastAsia"/>
          <w:sz w:val="20"/>
          <w:szCs w:val="20"/>
        </w:rPr>
        <w:t xml:space="preserve">철저하게 주지하여 주시기 </w:t>
      </w:r>
      <w:r w:rsidRPr="001A0D64">
        <w:rPr>
          <w:rFonts w:ascii="맑은 고딕" w:eastAsia="맑은 고딕" w:hAnsi="맑은 고딕"/>
          <w:sz w:val="20"/>
          <w:szCs w:val="20"/>
        </w:rPr>
        <w:t xml:space="preserve">바랍니다. </w:t>
      </w:r>
    </w:p>
    <w:p w14:paraId="6B091803" w14:textId="4B051C14" w:rsidR="0032358C" w:rsidRPr="0032358C" w:rsidRDefault="001A0D64" w:rsidP="00D349DC">
      <w:pPr>
        <w:pStyle w:val="a3"/>
        <w:autoSpaceDE w:val="0"/>
        <w:autoSpaceDN w:val="0"/>
        <w:ind w:firstLineChars="142" w:firstLine="284"/>
        <w:rPr>
          <w:rFonts w:ascii="맑은 고딕" w:eastAsia="맑은 고딕" w:hAnsi="맑은 고딕"/>
          <w:sz w:val="20"/>
          <w:szCs w:val="20"/>
        </w:rPr>
      </w:pPr>
      <w:r w:rsidRPr="001A0D64">
        <w:rPr>
          <w:rFonts w:ascii="맑은 고딕" w:eastAsia="맑은 고딕" w:hAnsi="맑은 고딕" w:hint="eastAsia"/>
          <w:sz w:val="20"/>
          <w:szCs w:val="20"/>
        </w:rPr>
        <w:t>더불어</w:t>
      </w:r>
      <w:r w:rsidRPr="001A0D64">
        <w:rPr>
          <w:rFonts w:ascii="맑은 고딕" w:eastAsia="맑은 고딕" w:hAnsi="맑은 고딕"/>
          <w:sz w:val="20"/>
          <w:szCs w:val="20"/>
        </w:rPr>
        <w:t>, 본 통지에서 약사법 및 채혈 및 혈액공급 알선업 단속법의 일부를 개정하는 법률의 시행에 수반되는 관계 정령의 정비에 관한 정령(2003년 정령 제535호. 이하, “정비 정령”이라고 한다)에 의한 개정 후 약사법 시행령(1961년 정령 제11호)을 “영”</w:t>
      </w:r>
      <w:proofErr w:type="spellStart"/>
      <w:r w:rsidRPr="001A0D64">
        <w:rPr>
          <w:rFonts w:ascii="맑은 고딕" w:eastAsia="맑은 고딕" w:hAnsi="맑은 고딕"/>
          <w:sz w:val="20"/>
          <w:szCs w:val="20"/>
        </w:rPr>
        <w:t>으로</w:t>
      </w:r>
      <w:proofErr w:type="spellEnd"/>
      <w:r w:rsidRPr="001A0D64">
        <w:rPr>
          <w:rFonts w:ascii="맑은 고딕" w:eastAsia="맑은 고딕" w:hAnsi="맑은 고딕"/>
          <w:sz w:val="20"/>
          <w:szCs w:val="20"/>
        </w:rPr>
        <w:t>, 약사법 시행규칙 등의 일부를 개정하는 성령(2004년 후생노동성령 제112호) 등에 의한 개정 후 약사법 시행규칙(1961년 후생성령 제1호)을 “규칙”</w:t>
      </w:r>
      <w:proofErr w:type="spellStart"/>
      <w:r w:rsidRPr="001A0D64">
        <w:rPr>
          <w:rFonts w:ascii="맑은 고딕" w:eastAsia="맑은 고딕" w:hAnsi="맑은 고딕"/>
          <w:sz w:val="20"/>
          <w:szCs w:val="20"/>
        </w:rPr>
        <w:t>으로</w:t>
      </w:r>
      <w:proofErr w:type="spellEnd"/>
      <w:r w:rsidRPr="001A0D64">
        <w:rPr>
          <w:rFonts w:ascii="맑은 고딕" w:eastAsia="맑은 고딕" w:hAnsi="맑은 고딕"/>
          <w:sz w:val="20"/>
          <w:szCs w:val="20"/>
        </w:rPr>
        <w:t xml:space="preserve"> 각각 약칭합니다.</w:t>
      </w:r>
    </w:p>
    <w:p w14:paraId="3D428807" w14:textId="72F47AD8" w:rsidR="00C7148C" w:rsidRPr="00C82C9F" w:rsidRDefault="00C7148C" w:rsidP="00D349DC">
      <w:pPr>
        <w:pStyle w:val="a3"/>
        <w:autoSpaceDE w:val="0"/>
        <w:autoSpaceDN w:val="0"/>
        <w:jc w:val="center"/>
        <w:rPr>
          <w:rFonts w:ascii="맑은 고딕" w:eastAsia="맑은 고딕" w:hAnsi="맑은 고딕"/>
          <w:sz w:val="20"/>
          <w:szCs w:val="20"/>
        </w:rPr>
      </w:pPr>
    </w:p>
    <w:p w14:paraId="346A264E" w14:textId="77777777" w:rsidR="00C82C9F" w:rsidRDefault="00C82C9F" w:rsidP="00D349DC">
      <w:pPr>
        <w:pStyle w:val="a3"/>
        <w:autoSpaceDE w:val="0"/>
        <w:autoSpaceDN w:val="0"/>
        <w:jc w:val="center"/>
        <w:rPr>
          <w:rFonts w:ascii="맑은 고딕" w:eastAsia="맑은 고딕" w:hAnsi="맑은 고딕"/>
          <w:sz w:val="20"/>
          <w:szCs w:val="20"/>
        </w:rPr>
      </w:pPr>
      <w:r w:rsidRPr="00C82C9F">
        <w:rPr>
          <w:rFonts w:ascii="맑은 고딕" w:eastAsia="맑은 고딕" w:hAnsi="맑은 고딕" w:hint="eastAsia"/>
          <w:sz w:val="20"/>
          <w:szCs w:val="20"/>
        </w:rPr>
        <w:t>아래</w:t>
      </w:r>
    </w:p>
    <w:p w14:paraId="5DD9AA66" w14:textId="77777777" w:rsidR="001A0D64" w:rsidRPr="00C82C9F" w:rsidRDefault="001A0D64" w:rsidP="00D349DC">
      <w:pPr>
        <w:pStyle w:val="a3"/>
        <w:autoSpaceDE w:val="0"/>
        <w:autoSpaceDN w:val="0"/>
        <w:jc w:val="center"/>
        <w:rPr>
          <w:rFonts w:ascii="맑은 고딕" w:eastAsia="맑은 고딕" w:hAnsi="맑은 고딕"/>
          <w:sz w:val="20"/>
          <w:szCs w:val="20"/>
        </w:rPr>
      </w:pPr>
    </w:p>
    <w:p w14:paraId="76417BDE" w14:textId="068A6DDD" w:rsidR="000D1971" w:rsidRPr="000D1971" w:rsidRDefault="000D1971" w:rsidP="00D349DC">
      <w:pPr>
        <w:pStyle w:val="a3"/>
        <w:tabs>
          <w:tab w:val="left" w:pos="426"/>
        </w:tabs>
        <w:autoSpaceDE w:val="0"/>
        <w:autoSpaceDN w:val="0"/>
        <w:ind w:left="282" w:hangingChars="141" w:hanging="282"/>
        <w:rPr>
          <w:rFonts w:ascii="맑은 고딕" w:eastAsia="맑은 고딕" w:hAnsi="맑은 고딕"/>
          <w:sz w:val="20"/>
          <w:szCs w:val="20"/>
        </w:rPr>
      </w:pPr>
      <w:r w:rsidRPr="000D1971">
        <w:rPr>
          <w:rFonts w:ascii="맑은 고딕" w:eastAsia="맑은 고딕" w:hAnsi="맑은 고딕"/>
          <w:sz w:val="20"/>
          <w:szCs w:val="20"/>
        </w:rPr>
        <w:t>1.</w:t>
      </w:r>
      <w:r>
        <w:rPr>
          <w:rFonts w:ascii="맑은 고딕" w:eastAsia="맑은 고딕" w:hAnsi="맑은 고딕"/>
          <w:sz w:val="20"/>
          <w:szCs w:val="20"/>
        </w:rPr>
        <w:tab/>
      </w:r>
      <w:proofErr w:type="spellStart"/>
      <w:r w:rsidR="001A0D64" w:rsidRPr="001A0D64">
        <w:rPr>
          <w:rFonts w:ascii="맑은 고딕" w:eastAsia="맑은 고딕" w:hAnsi="맑은 고딕"/>
          <w:sz w:val="20"/>
          <w:szCs w:val="20"/>
        </w:rPr>
        <w:t>의약부외품의</w:t>
      </w:r>
      <w:proofErr w:type="spellEnd"/>
      <w:r w:rsidR="001A0D64" w:rsidRPr="001A0D64">
        <w:rPr>
          <w:rFonts w:ascii="맑은 고딕" w:eastAsia="맑은 고딕" w:hAnsi="맑은 고딕"/>
          <w:sz w:val="20"/>
          <w:szCs w:val="20"/>
        </w:rPr>
        <w:t xml:space="preserve"> </w:t>
      </w:r>
      <w:r w:rsidR="00D55C7B">
        <w:rPr>
          <w:rFonts w:ascii="맑은 고딕" w:eastAsia="맑은 고딕" w:hAnsi="맑은 고딕"/>
          <w:sz w:val="20"/>
          <w:szCs w:val="20"/>
        </w:rPr>
        <w:t>외국제조업자</w:t>
      </w:r>
      <w:r w:rsidR="001A0D64" w:rsidRPr="001A0D64">
        <w:rPr>
          <w:rFonts w:ascii="맑은 고딕" w:eastAsia="맑은 고딕" w:hAnsi="맑은 고딕"/>
          <w:sz w:val="20"/>
          <w:szCs w:val="20"/>
        </w:rPr>
        <w:t>에 대해</w:t>
      </w:r>
    </w:p>
    <w:p w14:paraId="01E0C422" w14:textId="7139BE48" w:rsidR="001A0D64" w:rsidRPr="001A0D64" w:rsidRDefault="001A0D64" w:rsidP="00D349DC">
      <w:pPr>
        <w:pStyle w:val="a3"/>
        <w:autoSpaceDE w:val="0"/>
        <w:autoSpaceDN w:val="0"/>
        <w:ind w:leftChars="129" w:left="566" w:hangingChars="141" w:hanging="282"/>
        <w:rPr>
          <w:rFonts w:ascii="맑은 고딕" w:eastAsia="맑은 고딕" w:hAnsi="맑은 고딕"/>
          <w:sz w:val="20"/>
          <w:szCs w:val="20"/>
        </w:rPr>
      </w:pPr>
      <w:r w:rsidRPr="001A0D64">
        <w:rPr>
          <w:rFonts w:ascii="맑은 고딕" w:eastAsia="맑은 고딕" w:hAnsi="맑은 고딕"/>
          <w:sz w:val="20"/>
          <w:szCs w:val="20"/>
        </w:rPr>
        <w:t xml:space="preserve">(1) 2004년 7월 9일자 </w:t>
      </w:r>
      <w:proofErr w:type="spellStart"/>
      <w:r w:rsidRPr="001A0D64">
        <w:rPr>
          <w:rFonts w:ascii="맑은 고딕" w:eastAsia="맑은 고딕" w:hAnsi="맑은 고딕"/>
          <w:sz w:val="20"/>
          <w:szCs w:val="20"/>
        </w:rPr>
        <w:t>약식발</w:t>
      </w:r>
      <w:proofErr w:type="spellEnd"/>
      <w:r w:rsidRPr="001A0D64">
        <w:rPr>
          <w:rFonts w:ascii="맑은 고딕" w:eastAsia="맑은 고딕" w:hAnsi="맑은 고딕"/>
          <w:sz w:val="20"/>
          <w:szCs w:val="20"/>
        </w:rPr>
        <w:t xml:space="preserve"> 제0709004호 의약식품국장 통지 “약사법 및 채혈 알선업 단속법의 일부를 개정하는 법률 등의 시행에 대해” 제4의 4(6)과 같이, </w:t>
      </w:r>
      <w:proofErr w:type="spellStart"/>
      <w:r w:rsidRPr="001A0D64">
        <w:rPr>
          <w:rFonts w:ascii="맑은 고딕" w:eastAsia="맑은 고딕" w:hAnsi="맑은 고딕"/>
          <w:sz w:val="20"/>
          <w:szCs w:val="20"/>
        </w:rPr>
        <w:t>의약부외품에</w:t>
      </w:r>
      <w:proofErr w:type="spellEnd"/>
      <w:r w:rsidRPr="001A0D64">
        <w:rPr>
          <w:rFonts w:ascii="맑은 고딕" w:eastAsia="맑은 고딕" w:hAnsi="맑은 고딕"/>
          <w:sz w:val="20"/>
          <w:szCs w:val="20"/>
        </w:rPr>
        <w:t xml:space="preserve"> 대해서는 최종 제조공정의 제조소에 대해서 </w:t>
      </w:r>
      <w:r w:rsidR="00D55C7B">
        <w:rPr>
          <w:rFonts w:ascii="맑은 고딕" w:eastAsia="맑은 고딕" w:hAnsi="맑은 고딕"/>
          <w:sz w:val="20"/>
          <w:szCs w:val="20"/>
        </w:rPr>
        <w:t>외국제조업자</w:t>
      </w:r>
      <w:r w:rsidRPr="001A0D64">
        <w:rPr>
          <w:rFonts w:ascii="맑은 고딕" w:eastAsia="맑은 고딕" w:hAnsi="맑은 고딕"/>
          <w:sz w:val="20"/>
          <w:szCs w:val="20"/>
        </w:rPr>
        <w:t>의 인정을 하기로 하지만, 자세한 내용은 다음과 같을 것.</w:t>
      </w:r>
    </w:p>
    <w:p w14:paraId="26D10D51" w14:textId="77777777" w:rsidR="001A0D64" w:rsidRPr="001A0D64" w:rsidRDefault="001A0D64" w:rsidP="00D349DC">
      <w:pPr>
        <w:pStyle w:val="a3"/>
        <w:autoSpaceDE w:val="0"/>
        <w:autoSpaceDN w:val="0"/>
        <w:ind w:leftChars="257" w:left="565" w:firstLine="1"/>
        <w:rPr>
          <w:rFonts w:ascii="맑은 고딕" w:eastAsia="맑은 고딕" w:hAnsi="맑은 고딕"/>
          <w:sz w:val="20"/>
          <w:szCs w:val="20"/>
        </w:rPr>
      </w:pPr>
      <w:r w:rsidRPr="001A0D64">
        <w:rPr>
          <w:rFonts w:ascii="맑은 고딕" w:eastAsia="맑은 고딕" w:hAnsi="맑은 고딕" w:hint="eastAsia"/>
          <w:sz w:val="20"/>
          <w:szCs w:val="20"/>
        </w:rPr>
        <w:t>①</w:t>
      </w:r>
      <w:r w:rsidRPr="001A0D64">
        <w:rPr>
          <w:rFonts w:ascii="맑은 고딕" w:eastAsia="맑은 고딕" w:hAnsi="맑은 고딕"/>
          <w:sz w:val="20"/>
          <w:szCs w:val="20"/>
        </w:rPr>
        <w:t xml:space="preserve"> 영 제20조 제2항에 규정하는 </w:t>
      </w:r>
      <w:proofErr w:type="spellStart"/>
      <w:r w:rsidRPr="001A0D64">
        <w:rPr>
          <w:rFonts w:ascii="맑은 고딕" w:eastAsia="맑은 고딕" w:hAnsi="맑은 고딕"/>
          <w:sz w:val="20"/>
          <w:szCs w:val="20"/>
        </w:rPr>
        <w:t>의약부외품</w:t>
      </w:r>
      <w:proofErr w:type="spellEnd"/>
      <w:r w:rsidRPr="001A0D64">
        <w:rPr>
          <w:rFonts w:ascii="맑은 고딕" w:eastAsia="맑은 고딕" w:hAnsi="맑은 고딕"/>
          <w:sz w:val="20"/>
          <w:szCs w:val="20"/>
        </w:rPr>
        <w:t xml:space="preserve">(이하, “GMP 대상 </w:t>
      </w:r>
      <w:proofErr w:type="spellStart"/>
      <w:r w:rsidRPr="001A0D64">
        <w:rPr>
          <w:rFonts w:ascii="맑은 고딕" w:eastAsia="맑은 고딕" w:hAnsi="맑은 고딕"/>
          <w:sz w:val="20"/>
          <w:szCs w:val="20"/>
        </w:rPr>
        <w:t>의약부외품</w:t>
      </w:r>
      <w:proofErr w:type="spellEnd"/>
      <w:r w:rsidRPr="001A0D64">
        <w:rPr>
          <w:rFonts w:ascii="맑은 고딕" w:eastAsia="맑은 고딕" w:hAnsi="맑은 고딕"/>
          <w:sz w:val="20"/>
          <w:szCs w:val="20"/>
        </w:rPr>
        <w:t xml:space="preserve">”이라고 한다)에 대해서는 </w:t>
      </w:r>
      <w:proofErr w:type="spellStart"/>
      <w:r w:rsidRPr="001A0D64">
        <w:rPr>
          <w:rFonts w:ascii="맑은 고딕" w:eastAsia="맑은 고딕" w:hAnsi="맑은 고딕"/>
          <w:sz w:val="20"/>
          <w:szCs w:val="20"/>
        </w:rPr>
        <w:t>원약의</w:t>
      </w:r>
      <w:proofErr w:type="spellEnd"/>
      <w:r w:rsidRPr="001A0D64">
        <w:rPr>
          <w:rFonts w:ascii="맑은 고딕" w:eastAsia="맑은 고딕" w:hAnsi="맑은 고딕"/>
          <w:sz w:val="20"/>
          <w:szCs w:val="20"/>
        </w:rPr>
        <w:t xml:space="preserve"> 품질확보에 필요한 공정을 실시하는 </w:t>
      </w:r>
      <w:proofErr w:type="spellStart"/>
      <w:r w:rsidRPr="001A0D64">
        <w:rPr>
          <w:rFonts w:ascii="맑은 고딕" w:eastAsia="맑은 고딕" w:hAnsi="맑은 고딕"/>
          <w:sz w:val="20"/>
          <w:szCs w:val="20"/>
        </w:rPr>
        <w:t>제조소</w:t>
      </w:r>
      <w:proofErr w:type="spellEnd"/>
      <w:r w:rsidRPr="001A0D64">
        <w:rPr>
          <w:rFonts w:ascii="맑은 고딕" w:eastAsia="맑은 고딕" w:hAnsi="맑은 고딕"/>
          <w:sz w:val="20"/>
          <w:szCs w:val="20"/>
        </w:rPr>
        <w:t xml:space="preserve"> 이후의 모든 </w:t>
      </w:r>
      <w:proofErr w:type="spellStart"/>
      <w:r w:rsidRPr="001A0D64">
        <w:rPr>
          <w:rFonts w:ascii="맑은 고딕" w:eastAsia="맑은 고딕" w:hAnsi="맑은 고딕"/>
          <w:sz w:val="20"/>
          <w:szCs w:val="20"/>
        </w:rPr>
        <w:t>제조소</w:t>
      </w:r>
      <w:proofErr w:type="spellEnd"/>
      <w:r w:rsidRPr="001A0D64">
        <w:rPr>
          <w:rFonts w:ascii="맑은 고딕" w:eastAsia="맑은 고딕" w:hAnsi="맑은 고딕"/>
          <w:sz w:val="20"/>
          <w:szCs w:val="20"/>
        </w:rPr>
        <w:t xml:space="preserve"> 인정을 실시할 것.</w:t>
      </w:r>
    </w:p>
    <w:p w14:paraId="3CF8A269" w14:textId="77777777" w:rsidR="001A0D64" w:rsidRPr="001A0D64" w:rsidRDefault="001A0D64" w:rsidP="00D349DC">
      <w:pPr>
        <w:pStyle w:val="a3"/>
        <w:autoSpaceDE w:val="0"/>
        <w:autoSpaceDN w:val="0"/>
        <w:ind w:leftChars="257" w:left="565" w:firstLine="1"/>
        <w:rPr>
          <w:rFonts w:ascii="맑은 고딕" w:eastAsia="맑은 고딕" w:hAnsi="맑은 고딕"/>
          <w:sz w:val="20"/>
          <w:szCs w:val="20"/>
        </w:rPr>
      </w:pPr>
      <w:r w:rsidRPr="001A0D64">
        <w:rPr>
          <w:rFonts w:ascii="맑은 고딕" w:eastAsia="맑은 고딕" w:hAnsi="맑은 고딕" w:hint="eastAsia"/>
          <w:sz w:val="20"/>
          <w:szCs w:val="20"/>
        </w:rPr>
        <w:t>②</w:t>
      </w:r>
      <w:r w:rsidRPr="001A0D64">
        <w:rPr>
          <w:rFonts w:ascii="맑은 고딕" w:eastAsia="맑은 고딕" w:hAnsi="맑은 고딕"/>
          <w:sz w:val="20"/>
          <w:szCs w:val="20"/>
        </w:rPr>
        <w:t xml:space="preserve"> ① 이외의 </w:t>
      </w:r>
      <w:proofErr w:type="spellStart"/>
      <w:r w:rsidRPr="001A0D64">
        <w:rPr>
          <w:rFonts w:ascii="맑은 고딕" w:eastAsia="맑은 고딕" w:hAnsi="맑은 고딕"/>
          <w:sz w:val="20"/>
          <w:szCs w:val="20"/>
        </w:rPr>
        <w:t>의약부외품에</w:t>
      </w:r>
      <w:proofErr w:type="spellEnd"/>
      <w:r w:rsidRPr="001A0D64">
        <w:rPr>
          <w:rFonts w:ascii="맑은 고딕" w:eastAsia="맑은 고딕" w:hAnsi="맑은 고딕"/>
          <w:sz w:val="20"/>
          <w:szCs w:val="20"/>
        </w:rPr>
        <w:t xml:space="preserve"> 대해서는 규칙 제36조 제3항 제2호에 해당하는 </w:t>
      </w:r>
      <w:proofErr w:type="spellStart"/>
      <w:r w:rsidRPr="001A0D64">
        <w:rPr>
          <w:rFonts w:ascii="맑은 고딕" w:eastAsia="맑은 고딕" w:hAnsi="맑은 고딕"/>
          <w:sz w:val="20"/>
          <w:szCs w:val="20"/>
        </w:rPr>
        <w:t>제조소</w:t>
      </w:r>
      <w:proofErr w:type="spellEnd"/>
      <w:r w:rsidRPr="001A0D64">
        <w:rPr>
          <w:rFonts w:ascii="맑은 고딕" w:eastAsia="맑은 고딕" w:hAnsi="맑은 고딕"/>
          <w:sz w:val="20"/>
          <w:szCs w:val="20"/>
        </w:rPr>
        <w:t xml:space="preserve"> 중 최종 제조공정을 실시하는 </w:t>
      </w:r>
      <w:proofErr w:type="spellStart"/>
      <w:r w:rsidRPr="001A0D64">
        <w:rPr>
          <w:rFonts w:ascii="맑은 고딕" w:eastAsia="맑은 고딕" w:hAnsi="맑은 고딕"/>
          <w:sz w:val="20"/>
          <w:szCs w:val="20"/>
        </w:rPr>
        <w:t>제조소</w:t>
      </w:r>
      <w:proofErr w:type="spellEnd"/>
      <w:r w:rsidRPr="001A0D64">
        <w:rPr>
          <w:rFonts w:ascii="맑은 고딕" w:eastAsia="맑은 고딕" w:hAnsi="맑은 고딕"/>
          <w:sz w:val="20"/>
          <w:szCs w:val="20"/>
        </w:rPr>
        <w:t xml:space="preserve"> 인정을 할 것.</w:t>
      </w:r>
    </w:p>
    <w:p w14:paraId="297B79A7" w14:textId="77777777" w:rsidR="001A0D64" w:rsidRPr="001A0D64" w:rsidRDefault="001A0D64" w:rsidP="00D349DC">
      <w:pPr>
        <w:pStyle w:val="a3"/>
        <w:autoSpaceDE w:val="0"/>
        <w:autoSpaceDN w:val="0"/>
        <w:ind w:leftChars="129" w:left="566" w:hangingChars="141" w:hanging="282"/>
        <w:rPr>
          <w:rFonts w:ascii="맑은 고딕" w:eastAsia="맑은 고딕" w:hAnsi="맑은 고딕"/>
          <w:sz w:val="20"/>
          <w:szCs w:val="20"/>
        </w:rPr>
      </w:pPr>
      <w:r w:rsidRPr="001A0D64">
        <w:rPr>
          <w:rFonts w:ascii="맑은 고딕" w:eastAsia="맑은 고딕" w:hAnsi="맑은 고딕"/>
          <w:sz w:val="20"/>
          <w:szCs w:val="20"/>
        </w:rPr>
        <w:lastRenderedPageBreak/>
        <w:t xml:space="preserve">(2) </w:t>
      </w:r>
      <w:proofErr w:type="spellStart"/>
      <w:r w:rsidRPr="001A0D64">
        <w:rPr>
          <w:rFonts w:ascii="맑은 고딕" w:eastAsia="맑은 고딕" w:hAnsi="맑은 고딕"/>
          <w:sz w:val="20"/>
          <w:szCs w:val="20"/>
        </w:rPr>
        <w:t>의약부외품에</w:t>
      </w:r>
      <w:proofErr w:type="spellEnd"/>
      <w:r w:rsidRPr="001A0D64">
        <w:rPr>
          <w:rFonts w:ascii="맑은 고딕" w:eastAsia="맑은 고딕" w:hAnsi="맑은 고딕"/>
          <w:sz w:val="20"/>
          <w:szCs w:val="20"/>
        </w:rPr>
        <w:t xml:space="preserve"> 관한 외국제조업자 인정에 관한 유의사항은 다음과 같을 것.</w:t>
      </w:r>
    </w:p>
    <w:p w14:paraId="00F6B78A" w14:textId="09A82922" w:rsidR="001A0D64" w:rsidRPr="001A0D64" w:rsidRDefault="001A0D64" w:rsidP="00D349DC">
      <w:pPr>
        <w:pStyle w:val="a3"/>
        <w:autoSpaceDE w:val="0"/>
        <w:autoSpaceDN w:val="0"/>
        <w:ind w:leftChars="257" w:left="565" w:firstLine="1"/>
        <w:rPr>
          <w:rFonts w:ascii="맑은 고딕" w:eastAsia="맑은 고딕" w:hAnsi="맑은 고딕"/>
          <w:sz w:val="20"/>
          <w:szCs w:val="20"/>
        </w:rPr>
      </w:pPr>
      <w:r w:rsidRPr="001A0D64">
        <w:rPr>
          <w:rFonts w:ascii="맑은 고딕" w:eastAsia="맑은 고딕" w:hAnsi="맑은 고딕" w:hint="eastAsia"/>
          <w:sz w:val="20"/>
          <w:szCs w:val="20"/>
        </w:rPr>
        <w:t>①</w:t>
      </w:r>
      <w:r w:rsidRPr="001A0D64">
        <w:rPr>
          <w:rFonts w:ascii="맑은 고딕" w:eastAsia="맑은 고딕" w:hAnsi="맑은 고딕"/>
          <w:sz w:val="20"/>
          <w:szCs w:val="20"/>
        </w:rPr>
        <w:t xml:space="preserve"> 규칙 제35조 제2항 제1호에 정하는 의사의 진단서 및 동항 제2호에 정하는 제조소의 책임자 이력에 대해서는 해당 </w:t>
      </w:r>
      <w:r w:rsidR="00D55C7B">
        <w:rPr>
          <w:rFonts w:ascii="맑은 고딕" w:eastAsia="맑은 고딕" w:hAnsi="맑은 고딕"/>
          <w:sz w:val="20"/>
          <w:szCs w:val="20"/>
        </w:rPr>
        <w:t>외국제조업자</w:t>
      </w:r>
      <w:r w:rsidRPr="001A0D64">
        <w:rPr>
          <w:rFonts w:ascii="맑은 고딕" w:eastAsia="맑은 고딕" w:hAnsi="맑은 고딕"/>
          <w:sz w:val="20"/>
          <w:szCs w:val="20"/>
        </w:rPr>
        <w:t xml:space="preserve">가 제조하는 </w:t>
      </w:r>
      <w:proofErr w:type="spellStart"/>
      <w:r w:rsidRPr="001A0D64">
        <w:rPr>
          <w:rFonts w:ascii="맑은 고딕" w:eastAsia="맑은 고딕" w:hAnsi="맑은 고딕"/>
          <w:sz w:val="20"/>
          <w:szCs w:val="20"/>
        </w:rPr>
        <w:t>의약부외품의</w:t>
      </w:r>
      <w:proofErr w:type="spellEnd"/>
      <w:r w:rsidRPr="001A0D64">
        <w:rPr>
          <w:rFonts w:ascii="맑은 고딕" w:eastAsia="맑은 고딕" w:hAnsi="맑은 고딕"/>
          <w:sz w:val="20"/>
          <w:szCs w:val="20"/>
        </w:rPr>
        <w:t xml:space="preserve"> 제조 판매업자 책임으로 담보하는 경우에 한해, 해당 외국 제조업 인정 신청에 있어서 첨부를 불필요로 해도 무방할 것. 이 경우, 규칙양식 제18의 </w:t>
      </w:r>
      <w:r w:rsidR="00D55C7B">
        <w:rPr>
          <w:rFonts w:ascii="맑은 고딕" w:eastAsia="맑은 고딕" w:hAnsi="맑은 고딕"/>
          <w:sz w:val="20"/>
          <w:szCs w:val="20"/>
        </w:rPr>
        <w:t>외국제조업자</w:t>
      </w:r>
      <w:r w:rsidRPr="001A0D64">
        <w:rPr>
          <w:rFonts w:ascii="맑은 고딕" w:eastAsia="맑은 고딕" w:hAnsi="맑은 고딕"/>
          <w:sz w:val="20"/>
          <w:szCs w:val="20"/>
        </w:rPr>
        <w:t xml:space="preserve"> “</w:t>
      </w:r>
      <w:proofErr w:type="spellStart"/>
      <w:r w:rsidRPr="001A0D64">
        <w:rPr>
          <w:rFonts w:ascii="맑은 고딕" w:eastAsia="맑은 고딕" w:hAnsi="맑은 고딕"/>
          <w:sz w:val="20"/>
          <w:szCs w:val="20"/>
        </w:rPr>
        <w:t>제조소</w:t>
      </w:r>
      <w:proofErr w:type="spellEnd"/>
      <w:r w:rsidRPr="001A0D64">
        <w:rPr>
          <w:rFonts w:ascii="맑은 고딕" w:eastAsia="맑은 고딕" w:hAnsi="맑은 고딕"/>
          <w:sz w:val="20"/>
          <w:szCs w:val="20"/>
        </w:rPr>
        <w:t xml:space="preserve"> 책임자”란 중 “주소”란 및 “신청자의 결격조항”란의 기재를 생략해도 무방할 것.</w:t>
      </w:r>
    </w:p>
    <w:p w14:paraId="37B6AFB7" w14:textId="13EBE1A2" w:rsidR="000D1971" w:rsidRPr="001A0D64" w:rsidRDefault="001A0D64" w:rsidP="00D349DC">
      <w:pPr>
        <w:pStyle w:val="a3"/>
        <w:autoSpaceDE w:val="0"/>
        <w:autoSpaceDN w:val="0"/>
        <w:ind w:leftChars="257" w:left="565" w:firstLine="1"/>
        <w:rPr>
          <w:rFonts w:ascii="맑은 고딕" w:eastAsia="맑은 고딕" w:hAnsi="맑은 고딕"/>
          <w:sz w:val="20"/>
          <w:szCs w:val="20"/>
        </w:rPr>
      </w:pPr>
      <w:r w:rsidRPr="001A0D64">
        <w:rPr>
          <w:rFonts w:ascii="맑은 고딕" w:eastAsia="맑은 고딕" w:hAnsi="맑은 고딕" w:hint="eastAsia"/>
          <w:sz w:val="20"/>
          <w:szCs w:val="20"/>
        </w:rPr>
        <w:t>②</w:t>
      </w:r>
      <w:r w:rsidRPr="001A0D64">
        <w:rPr>
          <w:rFonts w:ascii="맑은 고딕" w:eastAsia="맑은 고딕" w:hAnsi="맑은 고딕"/>
          <w:sz w:val="20"/>
          <w:szCs w:val="20"/>
        </w:rPr>
        <w:t xml:space="preserve"> “비고”란에 “GMP대상 </w:t>
      </w:r>
      <w:proofErr w:type="spellStart"/>
      <w:r w:rsidRPr="001A0D64">
        <w:rPr>
          <w:rFonts w:ascii="맑은 고딕" w:eastAsia="맑은 고딕" w:hAnsi="맑은 고딕"/>
          <w:sz w:val="20"/>
          <w:szCs w:val="20"/>
        </w:rPr>
        <w:t>의약부외품</w:t>
      </w:r>
      <w:proofErr w:type="spellEnd"/>
      <w:r w:rsidRPr="001A0D64">
        <w:rPr>
          <w:rFonts w:ascii="맑은 고딕" w:eastAsia="맑은 고딕" w:hAnsi="맑은 고딕"/>
          <w:sz w:val="20"/>
          <w:szCs w:val="20"/>
        </w:rPr>
        <w:t xml:space="preserve">” 또는 “GMP대상외 </w:t>
      </w:r>
      <w:proofErr w:type="spellStart"/>
      <w:r w:rsidRPr="001A0D64">
        <w:rPr>
          <w:rFonts w:ascii="맑은 고딕" w:eastAsia="맑은 고딕" w:hAnsi="맑은 고딕"/>
          <w:sz w:val="20"/>
          <w:szCs w:val="20"/>
        </w:rPr>
        <w:t>의약부외품</w:t>
      </w:r>
      <w:proofErr w:type="spellEnd"/>
      <w:r w:rsidRPr="001A0D64">
        <w:rPr>
          <w:rFonts w:ascii="맑은 고딕" w:eastAsia="맑은 고딕" w:hAnsi="맑은 고딕"/>
          <w:sz w:val="20"/>
          <w:szCs w:val="20"/>
        </w:rPr>
        <w:t>”</w:t>
      </w:r>
      <w:proofErr w:type="spellStart"/>
      <w:r w:rsidRPr="001A0D64">
        <w:rPr>
          <w:rFonts w:ascii="맑은 고딕" w:eastAsia="맑은 고딕" w:hAnsi="맑은 고딕"/>
          <w:sz w:val="20"/>
          <w:szCs w:val="20"/>
        </w:rPr>
        <w:t>으로</w:t>
      </w:r>
      <w:proofErr w:type="spellEnd"/>
      <w:r w:rsidRPr="001A0D64">
        <w:rPr>
          <w:rFonts w:ascii="맑은 고딕" w:eastAsia="맑은 고딕" w:hAnsi="맑은 고딕"/>
          <w:sz w:val="20"/>
          <w:szCs w:val="20"/>
        </w:rPr>
        <w:t xml:space="preserve"> 기재할 것.</w:t>
      </w:r>
    </w:p>
    <w:p w14:paraId="3BB97F18" w14:textId="77777777" w:rsidR="000D1971" w:rsidRPr="000D1971" w:rsidRDefault="000D1971" w:rsidP="00D349DC">
      <w:pPr>
        <w:pStyle w:val="a3"/>
        <w:autoSpaceDE w:val="0"/>
        <w:autoSpaceDN w:val="0"/>
        <w:ind w:leftChars="194" w:left="709" w:hangingChars="141" w:hanging="282"/>
        <w:rPr>
          <w:rFonts w:ascii="맑은 고딕" w:eastAsia="맑은 고딕" w:hAnsi="맑은 고딕"/>
          <w:sz w:val="20"/>
          <w:szCs w:val="20"/>
        </w:rPr>
      </w:pPr>
    </w:p>
    <w:p w14:paraId="767FD5DF" w14:textId="1565EDBA" w:rsidR="000D1971" w:rsidRPr="000D1971" w:rsidRDefault="000D1971" w:rsidP="00D349DC">
      <w:pPr>
        <w:pStyle w:val="a3"/>
        <w:tabs>
          <w:tab w:val="left" w:pos="426"/>
        </w:tabs>
        <w:autoSpaceDE w:val="0"/>
        <w:autoSpaceDN w:val="0"/>
        <w:ind w:left="282" w:hangingChars="141" w:hanging="282"/>
        <w:rPr>
          <w:rFonts w:ascii="맑은 고딕" w:eastAsia="맑은 고딕" w:hAnsi="맑은 고딕"/>
          <w:sz w:val="20"/>
          <w:szCs w:val="20"/>
        </w:rPr>
      </w:pPr>
      <w:r w:rsidRPr="000D1971">
        <w:rPr>
          <w:rFonts w:ascii="맑은 고딕" w:eastAsia="맑은 고딕" w:hAnsi="맑은 고딕"/>
          <w:sz w:val="20"/>
          <w:szCs w:val="20"/>
        </w:rPr>
        <w:t>2.</w:t>
      </w:r>
      <w:r>
        <w:rPr>
          <w:rFonts w:ascii="맑은 고딕" w:eastAsia="맑은 고딕" w:hAnsi="맑은 고딕"/>
          <w:sz w:val="20"/>
          <w:szCs w:val="20"/>
        </w:rPr>
        <w:tab/>
      </w:r>
      <w:r w:rsidR="001A0D64" w:rsidRPr="001A0D64">
        <w:rPr>
          <w:rFonts w:ascii="맑은 고딕" w:eastAsia="맑은 고딕" w:hAnsi="맑은 고딕" w:hint="eastAsia"/>
          <w:sz w:val="20"/>
          <w:szCs w:val="20"/>
        </w:rPr>
        <w:t>화장품</w:t>
      </w:r>
      <w:r w:rsidR="001A0D64" w:rsidRPr="001A0D64">
        <w:rPr>
          <w:rFonts w:ascii="맑은 고딕" w:eastAsia="맑은 고딕" w:hAnsi="맑은 고딕"/>
          <w:sz w:val="20"/>
          <w:szCs w:val="20"/>
        </w:rPr>
        <w:t xml:space="preserve"> 외국</w:t>
      </w:r>
      <w:r w:rsidR="00092EDC">
        <w:rPr>
          <w:rFonts w:ascii="맑은 고딕" w:eastAsia="맑은 고딕" w:hAnsi="맑은 고딕"/>
          <w:sz w:val="20"/>
          <w:szCs w:val="20"/>
        </w:rPr>
        <w:t>제조업자</w:t>
      </w:r>
      <w:r w:rsidR="001A0D64" w:rsidRPr="001A0D64">
        <w:rPr>
          <w:rFonts w:ascii="맑은 고딕" w:eastAsia="맑은 고딕" w:hAnsi="맑은 고딕"/>
          <w:sz w:val="20"/>
          <w:szCs w:val="20"/>
        </w:rPr>
        <w:t>에 대해</w:t>
      </w:r>
    </w:p>
    <w:p w14:paraId="53A20D19" w14:textId="6A51414F" w:rsidR="001A0D64" w:rsidRPr="001A0D64" w:rsidRDefault="001A0D64" w:rsidP="00D349DC">
      <w:pPr>
        <w:pStyle w:val="a3"/>
        <w:autoSpaceDE w:val="0"/>
        <w:autoSpaceDN w:val="0"/>
        <w:ind w:leftChars="129" w:left="284" w:firstLine="1"/>
        <w:rPr>
          <w:rFonts w:ascii="맑은 고딕" w:eastAsia="맑은 고딕" w:hAnsi="맑은 고딕"/>
          <w:sz w:val="20"/>
          <w:szCs w:val="20"/>
        </w:rPr>
      </w:pPr>
      <w:r w:rsidRPr="001A0D64">
        <w:rPr>
          <w:rFonts w:ascii="맑은 고딕" w:eastAsia="맑은 고딕" w:hAnsi="맑은 고딕" w:hint="eastAsia"/>
          <w:sz w:val="20"/>
          <w:szCs w:val="20"/>
        </w:rPr>
        <w:t>개정</w:t>
      </w:r>
      <w:r w:rsidRPr="001A0D64">
        <w:rPr>
          <w:rFonts w:ascii="맑은 고딕" w:eastAsia="맑은 고딕" w:hAnsi="맑은 고딕"/>
          <w:sz w:val="20"/>
          <w:szCs w:val="20"/>
        </w:rPr>
        <w:t xml:space="preserve"> 약사법 제14조의 승인을 필요로 하지 않는 화장품의 </w:t>
      </w:r>
      <w:r w:rsidR="00D55C7B">
        <w:rPr>
          <w:rFonts w:ascii="맑은 고딕" w:eastAsia="맑은 고딕" w:hAnsi="맑은 고딕"/>
          <w:sz w:val="20"/>
          <w:szCs w:val="20"/>
        </w:rPr>
        <w:t>외국제조업자</w:t>
      </w:r>
      <w:r w:rsidRPr="001A0D64">
        <w:rPr>
          <w:rFonts w:ascii="맑은 고딕" w:eastAsia="맑은 고딕" w:hAnsi="맑은 고딕"/>
          <w:sz w:val="20"/>
          <w:szCs w:val="20"/>
        </w:rPr>
        <w:t>에 대해서는 영 제76조에 특례가 정해져, 해당 화장품을 일본 내에서 제조 판매하려고 하는 자가 규칙 양식 제115의 신고서(이하, “화장품 외국 신고”</w:t>
      </w:r>
      <w:proofErr w:type="spellStart"/>
      <w:r w:rsidRPr="001A0D64">
        <w:rPr>
          <w:rFonts w:ascii="맑은 고딕" w:eastAsia="맑은 고딕" w:hAnsi="맑은 고딕"/>
          <w:sz w:val="20"/>
          <w:szCs w:val="20"/>
        </w:rPr>
        <w:t>라고</w:t>
      </w:r>
      <w:proofErr w:type="spellEnd"/>
      <w:r w:rsidRPr="001A0D64">
        <w:rPr>
          <w:rFonts w:ascii="맑은 고딕" w:eastAsia="맑은 고딕" w:hAnsi="맑은 고딕"/>
          <w:sz w:val="20"/>
          <w:szCs w:val="20"/>
        </w:rPr>
        <w:t xml:space="preserve"> 한다)를 기구를 경유하여 후생노동대신에게 제출하도록 되어 있는데, 화장품 외국신고서에 관한 유의사항은 다음과 같을 것.</w:t>
      </w:r>
    </w:p>
    <w:p w14:paraId="0ADD50F3" w14:textId="32B4F1D3" w:rsidR="001A0D64" w:rsidRPr="001A0D64" w:rsidRDefault="001A0D64" w:rsidP="00D349DC">
      <w:pPr>
        <w:pStyle w:val="a3"/>
        <w:autoSpaceDE w:val="0"/>
        <w:autoSpaceDN w:val="0"/>
        <w:ind w:leftChars="129" w:left="566" w:hangingChars="141" w:hanging="282"/>
        <w:rPr>
          <w:rFonts w:ascii="맑은 고딕" w:eastAsia="맑은 고딕" w:hAnsi="맑은 고딕"/>
          <w:sz w:val="20"/>
          <w:szCs w:val="20"/>
        </w:rPr>
      </w:pPr>
      <w:r w:rsidRPr="001A0D64">
        <w:rPr>
          <w:rFonts w:ascii="맑은 고딕" w:eastAsia="맑은 고딕" w:hAnsi="맑은 고딕"/>
          <w:sz w:val="20"/>
          <w:szCs w:val="20"/>
        </w:rPr>
        <w:t>(1) 외국에서 제조 판매되고 있는 화장품을 일본</w:t>
      </w:r>
      <w:r w:rsidR="00DD4590">
        <w:rPr>
          <w:rFonts w:ascii="맑은 고딕" w:eastAsia="맑은 고딕" w:hAnsi="맑은 고딕" w:hint="eastAsia"/>
          <w:sz w:val="20"/>
          <w:szCs w:val="20"/>
        </w:rPr>
        <w:t>으로</w:t>
      </w:r>
      <w:r w:rsidRPr="001A0D64">
        <w:rPr>
          <w:rFonts w:ascii="맑은 고딕" w:eastAsia="맑은 고딕" w:hAnsi="맑은 고딕"/>
          <w:sz w:val="20"/>
          <w:szCs w:val="20"/>
        </w:rPr>
        <w:t xml:space="preserve"> 수입할 경우에는 당해 </w:t>
      </w:r>
      <w:proofErr w:type="spellStart"/>
      <w:r w:rsidRPr="001A0D64">
        <w:rPr>
          <w:rFonts w:ascii="맑은 고딕" w:eastAsia="맑은 고딕" w:hAnsi="맑은 고딕"/>
          <w:sz w:val="20"/>
          <w:szCs w:val="20"/>
        </w:rPr>
        <w:t>수입처</w:t>
      </w:r>
      <w:proofErr w:type="spellEnd"/>
      <w:r w:rsidRPr="001A0D64">
        <w:rPr>
          <w:rFonts w:ascii="맑은 고딕" w:eastAsia="맑은 고딕" w:hAnsi="맑은 고딕"/>
          <w:sz w:val="20"/>
          <w:szCs w:val="20"/>
        </w:rPr>
        <w:t xml:space="preserve"> 외국 제조판매업자 또는 제조업자를 신고할 것.</w:t>
      </w:r>
    </w:p>
    <w:p w14:paraId="67773E16" w14:textId="77CAE13B" w:rsidR="001A0D64" w:rsidRPr="001A0D64" w:rsidRDefault="001A0D64" w:rsidP="00D349DC">
      <w:pPr>
        <w:pStyle w:val="a3"/>
        <w:autoSpaceDE w:val="0"/>
        <w:autoSpaceDN w:val="0"/>
        <w:ind w:leftChars="129" w:left="566" w:hangingChars="141" w:hanging="282"/>
        <w:rPr>
          <w:rFonts w:ascii="맑은 고딕" w:eastAsia="맑은 고딕" w:hAnsi="맑은 고딕"/>
          <w:sz w:val="20"/>
          <w:szCs w:val="20"/>
        </w:rPr>
      </w:pPr>
      <w:r w:rsidRPr="001A0D64">
        <w:rPr>
          <w:rFonts w:ascii="맑은 고딕" w:eastAsia="맑은 고딕" w:hAnsi="맑은 고딕"/>
          <w:sz w:val="20"/>
          <w:szCs w:val="20"/>
        </w:rPr>
        <w:t>(2) 외국에서 제조되고 있는 화장품 원료를 일본</w:t>
      </w:r>
      <w:r w:rsidR="00DD4590">
        <w:rPr>
          <w:rFonts w:ascii="맑은 고딕" w:eastAsia="맑은 고딕" w:hAnsi="맑은 고딕" w:hint="eastAsia"/>
          <w:sz w:val="20"/>
          <w:szCs w:val="20"/>
        </w:rPr>
        <w:t>으로</w:t>
      </w:r>
      <w:r w:rsidRPr="001A0D64">
        <w:rPr>
          <w:rFonts w:ascii="맑은 고딕" w:eastAsia="맑은 고딕" w:hAnsi="맑은 고딕"/>
          <w:sz w:val="20"/>
          <w:szCs w:val="20"/>
        </w:rPr>
        <w:t xml:space="preserve"> 수입할 경우에는 해당 </w:t>
      </w:r>
      <w:proofErr w:type="spellStart"/>
      <w:r w:rsidRPr="001A0D64">
        <w:rPr>
          <w:rFonts w:ascii="맑은 고딕" w:eastAsia="맑은 고딕" w:hAnsi="맑은 고딕"/>
          <w:sz w:val="20"/>
          <w:szCs w:val="20"/>
        </w:rPr>
        <w:t>수입처</w:t>
      </w:r>
      <w:proofErr w:type="spellEnd"/>
      <w:r w:rsidRPr="001A0D64">
        <w:rPr>
          <w:rFonts w:ascii="맑은 고딕" w:eastAsia="맑은 고딕" w:hAnsi="맑은 고딕"/>
          <w:sz w:val="20"/>
          <w:szCs w:val="20"/>
        </w:rPr>
        <w:t xml:space="preserve"> </w:t>
      </w:r>
      <w:r w:rsidR="00D55C7B">
        <w:rPr>
          <w:rFonts w:ascii="맑은 고딕" w:eastAsia="맑은 고딕" w:hAnsi="맑은 고딕"/>
          <w:sz w:val="20"/>
          <w:szCs w:val="20"/>
        </w:rPr>
        <w:t>외국제조업자</w:t>
      </w:r>
      <w:r w:rsidRPr="001A0D64">
        <w:rPr>
          <w:rFonts w:ascii="맑은 고딕" w:eastAsia="맑은 고딕" w:hAnsi="맑은 고딕"/>
          <w:sz w:val="20"/>
          <w:szCs w:val="20"/>
        </w:rPr>
        <w:t xml:space="preserve">를 신고할 것. 하나의 화장품에 대해, 복수의 화장품 원료를 수입할 경우에는 각 </w:t>
      </w:r>
      <w:r w:rsidR="00D55C7B">
        <w:rPr>
          <w:rFonts w:ascii="맑은 고딕" w:eastAsia="맑은 고딕" w:hAnsi="맑은 고딕"/>
          <w:sz w:val="20"/>
          <w:szCs w:val="20"/>
        </w:rPr>
        <w:t>외국제조업자</w:t>
      </w:r>
      <w:r w:rsidRPr="001A0D64">
        <w:rPr>
          <w:rFonts w:ascii="맑은 고딕" w:eastAsia="맑은 고딕" w:hAnsi="맑은 고딕"/>
          <w:sz w:val="20"/>
          <w:szCs w:val="20"/>
        </w:rPr>
        <w:t>를 신고할 것.</w:t>
      </w:r>
    </w:p>
    <w:p w14:paraId="6495BA97" w14:textId="615B3184" w:rsidR="001A0D64" w:rsidRPr="001A0D64" w:rsidRDefault="001A0D64" w:rsidP="00D349DC">
      <w:pPr>
        <w:pStyle w:val="a3"/>
        <w:autoSpaceDE w:val="0"/>
        <w:autoSpaceDN w:val="0"/>
        <w:ind w:leftChars="129" w:left="566" w:hangingChars="141" w:hanging="282"/>
        <w:rPr>
          <w:rFonts w:ascii="맑은 고딕" w:eastAsia="맑은 고딕" w:hAnsi="맑은 고딕"/>
          <w:sz w:val="20"/>
          <w:szCs w:val="20"/>
        </w:rPr>
      </w:pPr>
      <w:r w:rsidRPr="001A0D64">
        <w:rPr>
          <w:rFonts w:ascii="맑은 고딕" w:eastAsia="맑은 고딕" w:hAnsi="맑은 고딕"/>
          <w:sz w:val="20"/>
          <w:szCs w:val="20"/>
        </w:rPr>
        <w:t xml:space="preserve">(3) 상기 (1) 및 (2)에서, 별도로 포장, 표시 또는 보관만을 실시하는 </w:t>
      </w:r>
      <w:r w:rsidR="00D55C7B">
        <w:rPr>
          <w:rFonts w:ascii="맑은 고딕" w:eastAsia="맑은 고딕" w:hAnsi="맑은 고딕"/>
          <w:sz w:val="20"/>
          <w:szCs w:val="20"/>
        </w:rPr>
        <w:t>외국제조업자</w:t>
      </w:r>
      <w:r w:rsidRPr="001A0D64">
        <w:rPr>
          <w:rFonts w:ascii="맑은 고딕" w:eastAsia="맑은 고딕" w:hAnsi="맑은 고딕"/>
          <w:sz w:val="20"/>
          <w:szCs w:val="20"/>
        </w:rPr>
        <w:t>를 통해 수입되는 경우에 대해서는 해당 제조업자에 관한 신고는 필요로 하지 않을 것.</w:t>
      </w:r>
    </w:p>
    <w:p w14:paraId="5F242292" w14:textId="77777777" w:rsidR="001A0D64" w:rsidRPr="001A0D64" w:rsidRDefault="001A0D64" w:rsidP="00D349DC">
      <w:pPr>
        <w:pStyle w:val="a3"/>
        <w:autoSpaceDE w:val="0"/>
        <w:autoSpaceDN w:val="0"/>
        <w:ind w:leftChars="129" w:left="566" w:hangingChars="141" w:hanging="282"/>
        <w:rPr>
          <w:rFonts w:ascii="맑은 고딕" w:eastAsia="맑은 고딕" w:hAnsi="맑은 고딕"/>
          <w:sz w:val="20"/>
          <w:szCs w:val="20"/>
        </w:rPr>
      </w:pPr>
      <w:r w:rsidRPr="001A0D64">
        <w:rPr>
          <w:rFonts w:ascii="맑은 고딕" w:eastAsia="맑은 고딕" w:hAnsi="맑은 고딕"/>
          <w:sz w:val="20"/>
          <w:szCs w:val="20"/>
        </w:rPr>
        <w:t>(4) 화장품 외국신고를 변경할 경우에는 신규로 화장품 외국신고를 제출하기로 하고, “비고”란에 “변경을 위해 ○년 ○월 ○일 제출의 ○○○(외국제조판매업자 또는 외국제조업자의 성명)에 관한 신고서를 폐지한다”고 기재할 것.</w:t>
      </w:r>
    </w:p>
    <w:p w14:paraId="084F3494" w14:textId="77777777" w:rsidR="001A0D64" w:rsidRPr="001A0D64" w:rsidRDefault="001A0D64" w:rsidP="00D349DC">
      <w:pPr>
        <w:pStyle w:val="a3"/>
        <w:autoSpaceDE w:val="0"/>
        <w:autoSpaceDN w:val="0"/>
        <w:ind w:leftChars="129" w:left="566" w:hangingChars="141" w:hanging="282"/>
        <w:rPr>
          <w:rFonts w:ascii="맑은 고딕" w:eastAsia="맑은 고딕" w:hAnsi="맑은 고딕"/>
          <w:sz w:val="20"/>
          <w:szCs w:val="20"/>
        </w:rPr>
      </w:pPr>
      <w:r w:rsidRPr="001A0D64">
        <w:rPr>
          <w:rFonts w:ascii="맑은 고딕" w:eastAsia="맑은 고딕" w:hAnsi="맑은 고딕"/>
          <w:sz w:val="20"/>
          <w:szCs w:val="20"/>
        </w:rPr>
        <w:t xml:space="preserve">(5) 정비 정령 부칙 제2조 제1항의 규정에 따라, 개정 약사법의 제조 판매업 및 제조업 허가를 받은 것으로 간주된 자로서, 2001년 3월 6일자 </w:t>
      </w:r>
      <w:proofErr w:type="spellStart"/>
      <w:r w:rsidRPr="001A0D64">
        <w:rPr>
          <w:rFonts w:ascii="맑은 고딕" w:eastAsia="맑은 고딕" w:hAnsi="맑은 고딕"/>
          <w:sz w:val="20"/>
          <w:szCs w:val="20"/>
        </w:rPr>
        <w:t>의약심발</w:t>
      </w:r>
      <w:proofErr w:type="spellEnd"/>
      <w:r w:rsidRPr="001A0D64">
        <w:rPr>
          <w:rFonts w:ascii="맑은 고딕" w:eastAsia="맑은 고딕" w:hAnsi="맑은 고딕"/>
          <w:sz w:val="20"/>
          <w:szCs w:val="20"/>
        </w:rPr>
        <w:t xml:space="preserve"> 제160호 · </w:t>
      </w:r>
      <w:proofErr w:type="spellStart"/>
      <w:r w:rsidRPr="001A0D64">
        <w:rPr>
          <w:rFonts w:ascii="맑은 고딕" w:eastAsia="맑은 고딕" w:hAnsi="맑은 고딕"/>
          <w:sz w:val="20"/>
          <w:szCs w:val="20"/>
        </w:rPr>
        <w:t>의약감마발</w:t>
      </w:r>
      <w:proofErr w:type="spellEnd"/>
      <w:r w:rsidRPr="001A0D64">
        <w:rPr>
          <w:rFonts w:ascii="맑은 고딕" w:eastAsia="맑은 고딕" w:hAnsi="맑은 고딕"/>
          <w:sz w:val="20"/>
          <w:szCs w:val="20"/>
        </w:rPr>
        <w:t xml:space="preserve"> 제217호 심사관리과장 · 감시지도 · 마약대책과장 통지 “화장품 제조(수입판매)업의 허가신청 등에 대해”에 근거하는 제조(수입) 제품 </w:t>
      </w:r>
      <w:proofErr w:type="spellStart"/>
      <w:r w:rsidRPr="001A0D64">
        <w:rPr>
          <w:rFonts w:ascii="맑은 고딕" w:eastAsia="맑은 고딕" w:hAnsi="맑은 고딕"/>
          <w:sz w:val="20"/>
          <w:szCs w:val="20"/>
        </w:rPr>
        <w:t>판매명</w:t>
      </w:r>
      <w:proofErr w:type="spellEnd"/>
      <w:r w:rsidRPr="001A0D64">
        <w:rPr>
          <w:rFonts w:ascii="맑은 고딕" w:eastAsia="맑은 고딕" w:hAnsi="맑은 고딕"/>
          <w:sz w:val="20"/>
          <w:szCs w:val="20"/>
        </w:rPr>
        <w:t xml:space="preserve"> 신고서의 “</w:t>
      </w:r>
      <w:proofErr w:type="spellStart"/>
      <w:r w:rsidRPr="001A0D64">
        <w:rPr>
          <w:rFonts w:ascii="맑은 고딕" w:eastAsia="맑은 고딕" w:hAnsi="맑은 고딕"/>
          <w:sz w:val="20"/>
          <w:szCs w:val="20"/>
        </w:rPr>
        <w:t>수입처</w:t>
      </w:r>
      <w:proofErr w:type="spellEnd"/>
      <w:r w:rsidRPr="001A0D64">
        <w:rPr>
          <w:rFonts w:ascii="맑은 고딕" w:eastAsia="맑은 고딕" w:hAnsi="맑은 고딕"/>
          <w:sz w:val="20"/>
          <w:szCs w:val="20"/>
        </w:rPr>
        <w:t xml:space="preserve"> </w:t>
      </w:r>
      <w:proofErr w:type="spellStart"/>
      <w:r w:rsidRPr="001A0D64">
        <w:rPr>
          <w:rFonts w:ascii="맑은 고딕" w:eastAsia="맑은 고딕" w:hAnsi="맑은 고딕"/>
          <w:sz w:val="20"/>
          <w:szCs w:val="20"/>
        </w:rPr>
        <w:t>국가명</w:t>
      </w:r>
      <w:proofErr w:type="spellEnd"/>
      <w:r w:rsidRPr="001A0D64">
        <w:rPr>
          <w:rFonts w:ascii="맑은 고딕" w:eastAsia="맑은 고딕" w:hAnsi="맑은 고딕"/>
          <w:sz w:val="20"/>
          <w:szCs w:val="20"/>
        </w:rPr>
        <w:t xml:space="preserve"> 및 제조업자”란이 기재되어 있는 품목에 대해서, 화장품 외국신고서는 필요로 하지 않는 것일 것. 단, 2005년 3월 31일자 약식심사발 제0331015호 심사관리과장 통지 “개정 약사법의 시행에 따른 제조판매 승인을 필요로 하지 않는 의약품 등의 취급 등에 대해”의 제1의 2 (2)에서 나타내는 규칙양식 제39 (1)에 정하는 제조판매 신고(이하, “제조판매 신고”</w:t>
      </w:r>
      <w:proofErr w:type="spellStart"/>
      <w:r w:rsidRPr="001A0D64">
        <w:rPr>
          <w:rFonts w:ascii="맑은 고딕" w:eastAsia="맑은 고딕" w:hAnsi="맑은 고딕"/>
          <w:sz w:val="20"/>
          <w:szCs w:val="20"/>
        </w:rPr>
        <w:t>라고</w:t>
      </w:r>
      <w:proofErr w:type="spellEnd"/>
      <w:r w:rsidRPr="001A0D64">
        <w:rPr>
          <w:rFonts w:ascii="맑은 고딕" w:eastAsia="맑은 고딕" w:hAnsi="맑은 고딕"/>
          <w:sz w:val="20"/>
          <w:szCs w:val="20"/>
        </w:rPr>
        <w:t xml:space="preserve"> 한다)를 실시하는 경우에는 제조판매 신고와 함께 화장품 외국 신고를 제출할 것.</w:t>
      </w:r>
    </w:p>
    <w:p w14:paraId="213CB669" w14:textId="61A0B6B4" w:rsidR="000D1971" w:rsidRDefault="001A0D64" w:rsidP="00D349DC">
      <w:pPr>
        <w:pStyle w:val="a3"/>
        <w:autoSpaceDE w:val="0"/>
        <w:autoSpaceDN w:val="0"/>
        <w:ind w:leftChars="129" w:left="566" w:hangingChars="141" w:hanging="282"/>
        <w:rPr>
          <w:rFonts w:ascii="맑은 고딕" w:eastAsia="맑은 고딕" w:hAnsi="맑은 고딕"/>
          <w:sz w:val="20"/>
          <w:szCs w:val="20"/>
        </w:rPr>
      </w:pPr>
      <w:r w:rsidRPr="001A0D64">
        <w:rPr>
          <w:rFonts w:ascii="맑은 고딕" w:eastAsia="맑은 고딕" w:hAnsi="맑은 고딕"/>
          <w:sz w:val="20"/>
          <w:szCs w:val="20"/>
        </w:rPr>
        <w:t xml:space="preserve">(6) 화장품의 제조 판매업자가 화장품 외국신고서를 제조판매 신고서와 동시에 </w:t>
      </w:r>
      <w:proofErr w:type="spellStart"/>
      <w:r w:rsidRPr="001A0D64">
        <w:rPr>
          <w:rFonts w:ascii="맑은 고딕" w:eastAsia="맑은 고딕" w:hAnsi="맑은 고딕"/>
          <w:sz w:val="20"/>
          <w:szCs w:val="20"/>
        </w:rPr>
        <w:t>도도부현</w:t>
      </w:r>
      <w:proofErr w:type="spellEnd"/>
      <w:r w:rsidRPr="001A0D64">
        <w:rPr>
          <w:rFonts w:ascii="맑은 고딕" w:eastAsia="맑은 고딕" w:hAnsi="맑은 고딕"/>
          <w:sz w:val="20"/>
          <w:szCs w:val="20"/>
        </w:rPr>
        <w:t xml:space="preserve"> 지사 앞으로 제출할 때, </w:t>
      </w:r>
      <w:proofErr w:type="spellStart"/>
      <w:r w:rsidRPr="001A0D64">
        <w:rPr>
          <w:rFonts w:ascii="맑은 고딕" w:eastAsia="맑은 고딕" w:hAnsi="맑은 고딕"/>
          <w:sz w:val="20"/>
          <w:szCs w:val="20"/>
        </w:rPr>
        <w:t>도도부현</w:t>
      </w:r>
      <w:proofErr w:type="spellEnd"/>
      <w:r w:rsidRPr="001A0D64">
        <w:rPr>
          <w:rFonts w:ascii="맑은 고딕" w:eastAsia="맑은 고딕" w:hAnsi="맑은 고딕"/>
          <w:sz w:val="20"/>
          <w:szCs w:val="20"/>
        </w:rPr>
        <w:t xml:space="preserve"> 지사가 국가에 올리는 것을 방해하지 않을 것.</w:t>
      </w:r>
    </w:p>
    <w:p w14:paraId="7972407D" w14:textId="77777777" w:rsidR="000D1971" w:rsidRPr="000D1971" w:rsidRDefault="000D1971" w:rsidP="00D349DC">
      <w:pPr>
        <w:pStyle w:val="a3"/>
        <w:autoSpaceDE w:val="0"/>
        <w:autoSpaceDN w:val="0"/>
        <w:ind w:leftChars="193" w:left="425" w:firstLine="1"/>
        <w:jc w:val="left"/>
        <w:rPr>
          <w:rFonts w:ascii="맑은 고딕" w:eastAsia="맑은 고딕" w:hAnsi="맑은 고딕"/>
          <w:sz w:val="20"/>
          <w:szCs w:val="20"/>
        </w:rPr>
      </w:pPr>
    </w:p>
    <w:p w14:paraId="312EB14A" w14:textId="52D47508" w:rsidR="000D1971" w:rsidRPr="000D1971" w:rsidRDefault="000D1971" w:rsidP="00D349DC">
      <w:pPr>
        <w:pStyle w:val="a3"/>
        <w:tabs>
          <w:tab w:val="left" w:pos="426"/>
        </w:tabs>
        <w:autoSpaceDE w:val="0"/>
        <w:autoSpaceDN w:val="0"/>
        <w:ind w:left="282" w:hangingChars="141" w:hanging="282"/>
        <w:rPr>
          <w:rFonts w:ascii="맑은 고딕" w:eastAsia="맑은 고딕" w:hAnsi="맑은 고딕"/>
          <w:sz w:val="20"/>
          <w:szCs w:val="20"/>
        </w:rPr>
      </w:pPr>
      <w:r w:rsidRPr="000D1971">
        <w:rPr>
          <w:rFonts w:ascii="맑은 고딕" w:eastAsia="맑은 고딕" w:hAnsi="맑은 고딕"/>
          <w:sz w:val="20"/>
          <w:szCs w:val="20"/>
        </w:rPr>
        <w:t>3.</w:t>
      </w:r>
      <w:r>
        <w:rPr>
          <w:rFonts w:ascii="맑은 고딕" w:eastAsia="맑은 고딕" w:hAnsi="맑은 고딕"/>
          <w:sz w:val="20"/>
          <w:szCs w:val="20"/>
        </w:rPr>
        <w:tab/>
      </w:r>
      <w:r w:rsidR="001A0D64" w:rsidRPr="001A0D64">
        <w:rPr>
          <w:rFonts w:ascii="맑은 고딕" w:eastAsia="맑은 고딕" w:hAnsi="맑은 고딕" w:hint="eastAsia"/>
          <w:sz w:val="20"/>
          <w:szCs w:val="20"/>
        </w:rPr>
        <w:t>기타</w:t>
      </w:r>
      <w:r w:rsidR="001A0D64" w:rsidRPr="001A0D64">
        <w:rPr>
          <w:rFonts w:ascii="맑은 고딕" w:eastAsia="맑은 고딕" w:hAnsi="맑은 고딕"/>
          <w:sz w:val="20"/>
          <w:szCs w:val="20"/>
        </w:rPr>
        <w:t xml:space="preserve"> 유의사항에 대해</w:t>
      </w:r>
    </w:p>
    <w:p w14:paraId="675420DF" w14:textId="1E76E4A7" w:rsidR="000D1971" w:rsidRPr="000D1971" w:rsidRDefault="001A0D64" w:rsidP="00D349DC">
      <w:pPr>
        <w:pStyle w:val="a3"/>
        <w:autoSpaceDE w:val="0"/>
        <w:autoSpaceDN w:val="0"/>
        <w:ind w:leftChars="129" w:left="284" w:firstLine="1"/>
        <w:rPr>
          <w:rFonts w:ascii="맑은 고딕" w:eastAsia="맑은 고딕" w:hAnsi="맑은 고딕"/>
          <w:sz w:val="20"/>
          <w:szCs w:val="20"/>
        </w:rPr>
      </w:pPr>
      <w:r w:rsidRPr="001A0D64">
        <w:rPr>
          <w:rFonts w:ascii="맑은 고딕" w:eastAsia="맑은 고딕" w:hAnsi="맑은 고딕" w:hint="eastAsia"/>
          <w:sz w:val="20"/>
          <w:szCs w:val="20"/>
        </w:rPr>
        <w:t>외국</w:t>
      </w:r>
      <w:r w:rsidRPr="001A0D64">
        <w:rPr>
          <w:rFonts w:ascii="맑은 고딕" w:eastAsia="맑은 고딕" w:hAnsi="맑은 고딕"/>
          <w:sz w:val="20"/>
          <w:szCs w:val="20"/>
        </w:rPr>
        <w:t xml:space="preserve"> 제조업의 인정 및 화장품 외국신고서에 관한 절차에 대해서는 별도로 정하는 FD 등의 전자적인 방법에 의해 실시할 것.</w:t>
      </w:r>
    </w:p>
    <w:sectPr w:rsidR="000D1971" w:rsidRPr="000D1971" w:rsidSect="00C7148C">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8FB66" w14:textId="77777777" w:rsidR="00E11C21" w:rsidRDefault="00E11C21" w:rsidP="0032358C">
      <w:r>
        <w:separator/>
      </w:r>
    </w:p>
  </w:endnote>
  <w:endnote w:type="continuationSeparator" w:id="0">
    <w:p w14:paraId="67B6485C" w14:textId="77777777" w:rsidR="00E11C21" w:rsidRDefault="00E11C21" w:rsidP="00323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DC44B" w14:textId="77777777" w:rsidR="00E11C21" w:rsidRDefault="00E11C21" w:rsidP="0032358C">
      <w:r>
        <w:separator/>
      </w:r>
    </w:p>
  </w:footnote>
  <w:footnote w:type="continuationSeparator" w:id="0">
    <w:p w14:paraId="1B5C78B7" w14:textId="77777777" w:rsidR="00E11C21" w:rsidRDefault="00E11C21" w:rsidP="00323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34BCD"/>
    <w:multiLevelType w:val="hybridMultilevel"/>
    <w:tmpl w:val="44F496AE"/>
    <w:lvl w:ilvl="0" w:tplc="8CCE6520">
      <w:start w:val="1"/>
      <w:numFmt w:val="decimal"/>
      <w:lvlText w:val="(%1)"/>
      <w:lvlJc w:val="left"/>
      <w:pPr>
        <w:ind w:left="258" w:hanging="440"/>
      </w:pPr>
      <w:rPr>
        <w:rFonts w:hint="eastAsia"/>
      </w:rPr>
    </w:lvl>
    <w:lvl w:ilvl="1" w:tplc="04090017" w:tentative="1">
      <w:start w:val="1"/>
      <w:numFmt w:val="aiueoFullWidth"/>
      <w:lvlText w:val="(%2)"/>
      <w:lvlJc w:val="left"/>
      <w:pPr>
        <w:ind w:left="698" w:hanging="440"/>
      </w:pPr>
    </w:lvl>
    <w:lvl w:ilvl="2" w:tplc="04090011" w:tentative="1">
      <w:start w:val="1"/>
      <w:numFmt w:val="decimalEnclosedCircle"/>
      <w:lvlText w:val="%3"/>
      <w:lvlJc w:val="left"/>
      <w:pPr>
        <w:ind w:left="1138" w:hanging="440"/>
      </w:pPr>
    </w:lvl>
    <w:lvl w:ilvl="3" w:tplc="0409000F" w:tentative="1">
      <w:start w:val="1"/>
      <w:numFmt w:val="decimal"/>
      <w:lvlText w:val="%4."/>
      <w:lvlJc w:val="left"/>
      <w:pPr>
        <w:ind w:left="1578" w:hanging="440"/>
      </w:pPr>
    </w:lvl>
    <w:lvl w:ilvl="4" w:tplc="04090017" w:tentative="1">
      <w:start w:val="1"/>
      <w:numFmt w:val="aiueoFullWidth"/>
      <w:lvlText w:val="(%5)"/>
      <w:lvlJc w:val="left"/>
      <w:pPr>
        <w:ind w:left="2018" w:hanging="440"/>
      </w:pPr>
    </w:lvl>
    <w:lvl w:ilvl="5" w:tplc="04090011" w:tentative="1">
      <w:start w:val="1"/>
      <w:numFmt w:val="decimalEnclosedCircle"/>
      <w:lvlText w:val="%6"/>
      <w:lvlJc w:val="left"/>
      <w:pPr>
        <w:ind w:left="2458" w:hanging="440"/>
      </w:pPr>
    </w:lvl>
    <w:lvl w:ilvl="6" w:tplc="0409000F" w:tentative="1">
      <w:start w:val="1"/>
      <w:numFmt w:val="decimal"/>
      <w:lvlText w:val="%7."/>
      <w:lvlJc w:val="left"/>
      <w:pPr>
        <w:ind w:left="2898" w:hanging="440"/>
      </w:pPr>
    </w:lvl>
    <w:lvl w:ilvl="7" w:tplc="04090017" w:tentative="1">
      <w:start w:val="1"/>
      <w:numFmt w:val="aiueoFullWidth"/>
      <w:lvlText w:val="(%8)"/>
      <w:lvlJc w:val="left"/>
      <w:pPr>
        <w:ind w:left="3338" w:hanging="440"/>
      </w:pPr>
    </w:lvl>
    <w:lvl w:ilvl="8" w:tplc="04090011" w:tentative="1">
      <w:start w:val="1"/>
      <w:numFmt w:val="decimalEnclosedCircle"/>
      <w:lvlText w:val="%9"/>
      <w:lvlJc w:val="left"/>
      <w:pPr>
        <w:ind w:left="3778" w:hanging="440"/>
      </w:pPr>
    </w:lvl>
  </w:abstractNum>
  <w:abstractNum w:abstractNumId="1" w15:restartNumberingAfterBreak="0">
    <w:nsid w:val="0B3D4C4E"/>
    <w:multiLevelType w:val="hybridMultilevel"/>
    <w:tmpl w:val="169CD974"/>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0E67467B"/>
    <w:multiLevelType w:val="hybridMultilevel"/>
    <w:tmpl w:val="CD84DBFE"/>
    <w:lvl w:ilvl="0" w:tplc="0409000F">
      <w:start w:val="1"/>
      <w:numFmt w:val="decimal"/>
      <w:lvlText w:val="%1."/>
      <w:lvlJc w:val="left"/>
      <w:pPr>
        <w:ind w:left="440" w:hanging="440"/>
      </w:pPr>
    </w:lvl>
    <w:lvl w:ilvl="1" w:tplc="581A7078">
      <w:start w:val="1"/>
      <w:numFmt w:val="decimalEnclosedCircle"/>
      <w:lvlText w:val="%2"/>
      <w:lvlJc w:val="left"/>
      <w:pPr>
        <w:ind w:left="1240" w:hanging="80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F05FC8"/>
    <w:multiLevelType w:val="multilevel"/>
    <w:tmpl w:val="3078DC0A"/>
    <w:lvl w:ilvl="0">
      <w:start w:val="1"/>
      <w:numFmt w:val="decimal"/>
      <w:lvlText w:val="%1"/>
      <w:lvlJc w:val="left"/>
      <w:pPr>
        <w:ind w:left="425" w:hanging="425"/>
      </w:pPr>
      <w:rPr>
        <w:rFonts w:hint="eastAsia"/>
      </w:rPr>
    </w:lvl>
    <w:lvl w:ilvl="1">
      <w:start w:val="1"/>
      <w:numFmt w:val="decimal"/>
      <w:lvlText w:val="%2)"/>
      <w:lvlJc w:val="left"/>
      <w:pPr>
        <w:ind w:left="992" w:hanging="567"/>
      </w:pPr>
      <w:rPr>
        <w:rFonts w:hint="eastAsia"/>
      </w:rPr>
    </w:lvl>
    <w:lvl w:ilvl="2">
      <w:start w:val="1"/>
      <w:numFmt w:val="decimalEnclosedCircle"/>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17A1270B"/>
    <w:multiLevelType w:val="hybridMultilevel"/>
    <w:tmpl w:val="C3E83874"/>
    <w:lvl w:ilvl="0" w:tplc="F2AC60DE">
      <w:start w:val="1"/>
      <w:numFmt w:val="decimalEnclosedCircle"/>
      <w:lvlText w:val="%1"/>
      <w:lvlJc w:val="left"/>
      <w:pPr>
        <w:ind w:left="1160" w:hanging="360"/>
      </w:pPr>
      <w:rPr>
        <w:rFonts w:hint="default"/>
      </w:rPr>
    </w:lvl>
    <w:lvl w:ilvl="1" w:tplc="04090017" w:tentative="1">
      <w:start w:val="1"/>
      <w:numFmt w:val="aiueoFullWidth"/>
      <w:lvlText w:val="(%2)"/>
      <w:lvlJc w:val="left"/>
      <w:pPr>
        <w:ind w:left="1680" w:hanging="440"/>
      </w:pPr>
    </w:lvl>
    <w:lvl w:ilvl="2" w:tplc="04090011" w:tentative="1">
      <w:start w:val="1"/>
      <w:numFmt w:val="decimalEnclosedCircle"/>
      <w:lvlText w:val="%3"/>
      <w:lvlJc w:val="left"/>
      <w:pPr>
        <w:ind w:left="2120" w:hanging="440"/>
      </w:pPr>
    </w:lvl>
    <w:lvl w:ilvl="3" w:tplc="0409000F" w:tentative="1">
      <w:start w:val="1"/>
      <w:numFmt w:val="decimal"/>
      <w:lvlText w:val="%4."/>
      <w:lvlJc w:val="left"/>
      <w:pPr>
        <w:ind w:left="2560" w:hanging="440"/>
      </w:pPr>
    </w:lvl>
    <w:lvl w:ilvl="4" w:tplc="04090017" w:tentative="1">
      <w:start w:val="1"/>
      <w:numFmt w:val="aiueoFullWidth"/>
      <w:lvlText w:val="(%5)"/>
      <w:lvlJc w:val="left"/>
      <w:pPr>
        <w:ind w:left="3000" w:hanging="440"/>
      </w:pPr>
    </w:lvl>
    <w:lvl w:ilvl="5" w:tplc="04090011" w:tentative="1">
      <w:start w:val="1"/>
      <w:numFmt w:val="decimalEnclosedCircle"/>
      <w:lvlText w:val="%6"/>
      <w:lvlJc w:val="left"/>
      <w:pPr>
        <w:ind w:left="3440" w:hanging="440"/>
      </w:pPr>
    </w:lvl>
    <w:lvl w:ilvl="6" w:tplc="0409000F" w:tentative="1">
      <w:start w:val="1"/>
      <w:numFmt w:val="decimal"/>
      <w:lvlText w:val="%7."/>
      <w:lvlJc w:val="left"/>
      <w:pPr>
        <w:ind w:left="3880" w:hanging="440"/>
      </w:pPr>
    </w:lvl>
    <w:lvl w:ilvl="7" w:tplc="04090017" w:tentative="1">
      <w:start w:val="1"/>
      <w:numFmt w:val="aiueoFullWidth"/>
      <w:lvlText w:val="(%8)"/>
      <w:lvlJc w:val="left"/>
      <w:pPr>
        <w:ind w:left="4320" w:hanging="440"/>
      </w:pPr>
    </w:lvl>
    <w:lvl w:ilvl="8" w:tplc="04090011" w:tentative="1">
      <w:start w:val="1"/>
      <w:numFmt w:val="decimalEnclosedCircle"/>
      <w:lvlText w:val="%9"/>
      <w:lvlJc w:val="left"/>
      <w:pPr>
        <w:ind w:left="4760" w:hanging="440"/>
      </w:pPr>
    </w:lvl>
  </w:abstractNum>
  <w:abstractNum w:abstractNumId="5" w15:restartNumberingAfterBreak="0">
    <w:nsid w:val="23761F16"/>
    <w:multiLevelType w:val="multilevel"/>
    <w:tmpl w:val="3078DC0A"/>
    <w:lvl w:ilvl="0">
      <w:start w:val="1"/>
      <w:numFmt w:val="decimal"/>
      <w:lvlText w:val="%1"/>
      <w:lvlJc w:val="left"/>
      <w:pPr>
        <w:ind w:left="425" w:hanging="425"/>
      </w:pPr>
      <w:rPr>
        <w:rFonts w:hint="eastAsia"/>
      </w:rPr>
    </w:lvl>
    <w:lvl w:ilvl="1">
      <w:start w:val="1"/>
      <w:numFmt w:val="decimal"/>
      <w:lvlText w:val="%2)"/>
      <w:lvlJc w:val="left"/>
      <w:pPr>
        <w:ind w:left="992" w:hanging="567"/>
      </w:pPr>
      <w:rPr>
        <w:rFonts w:hint="eastAsia"/>
      </w:rPr>
    </w:lvl>
    <w:lvl w:ilvl="2">
      <w:start w:val="1"/>
      <w:numFmt w:val="decimalEnclosedCircle"/>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270825EA"/>
    <w:multiLevelType w:val="hybridMultilevel"/>
    <w:tmpl w:val="64AC9794"/>
    <w:lvl w:ilvl="0" w:tplc="0409000F">
      <w:start w:val="1"/>
      <w:numFmt w:val="decimal"/>
      <w:lvlText w:val="%1."/>
      <w:lvlJc w:val="left"/>
      <w:pPr>
        <w:ind w:left="698" w:hanging="440"/>
      </w:pPr>
    </w:lvl>
    <w:lvl w:ilvl="1" w:tplc="04090017" w:tentative="1">
      <w:start w:val="1"/>
      <w:numFmt w:val="aiueoFullWidth"/>
      <w:lvlText w:val="(%2)"/>
      <w:lvlJc w:val="left"/>
      <w:pPr>
        <w:ind w:left="1138" w:hanging="440"/>
      </w:pPr>
    </w:lvl>
    <w:lvl w:ilvl="2" w:tplc="04090011" w:tentative="1">
      <w:start w:val="1"/>
      <w:numFmt w:val="decimalEnclosedCircle"/>
      <w:lvlText w:val="%3"/>
      <w:lvlJc w:val="left"/>
      <w:pPr>
        <w:ind w:left="1578" w:hanging="440"/>
      </w:pPr>
    </w:lvl>
    <w:lvl w:ilvl="3" w:tplc="0409000F" w:tentative="1">
      <w:start w:val="1"/>
      <w:numFmt w:val="decimal"/>
      <w:lvlText w:val="%4."/>
      <w:lvlJc w:val="left"/>
      <w:pPr>
        <w:ind w:left="2018" w:hanging="440"/>
      </w:pPr>
    </w:lvl>
    <w:lvl w:ilvl="4" w:tplc="04090017" w:tentative="1">
      <w:start w:val="1"/>
      <w:numFmt w:val="aiueoFullWidth"/>
      <w:lvlText w:val="(%5)"/>
      <w:lvlJc w:val="left"/>
      <w:pPr>
        <w:ind w:left="2458" w:hanging="440"/>
      </w:pPr>
    </w:lvl>
    <w:lvl w:ilvl="5" w:tplc="04090011" w:tentative="1">
      <w:start w:val="1"/>
      <w:numFmt w:val="decimalEnclosedCircle"/>
      <w:lvlText w:val="%6"/>
      <w:lvlJc w:val="left"/>
      <w:pPr>
        <w:ind w:left="2898" w:hanging="440"/>
      </w:pPr>
    </w:lvl>
    <w:lvl w:ilvl="6" w:tplc="0409000F" w:tentative="1">
      <w:start w:val="1"/>
      <w:numFmt w:val="decimal"/>
      <w:lvlText w:val="%7."/>
      <w:lvlJc w:val="left"/>
      <w:pPr>
        <w:ind w:left="3338" w:hanging="440"/>
      </w:pPr>
    </w:lvl>
    <w:lvl w:ilvl="7" w:tplc="04090017" w:tentative="1">
      <w:start w:val="1"/>
      <w:numFmt w:val="aiueoFullWidth"/>
      <w:lvlText w:val="(%8)"/>
      <w:lvlJc w:val="left"/>
      <w:pPr>
        <w:ind w:left="3778" w:hanging="440"/>
      </w:pPr>
    </w:lvl>
    <w:lvl w:ilvl="8" w:tplc="04090011" w:tentative="1">
      <w:start w:val="1"/>
      <w:numFmt w:val="decimalEnclosedCircle"/>
      <w:lvlText w:val="%9"/>
      <w:lvlJc w:val="left"/>
      <w:pPr>
        <w:ind w:left="4218" w:hanging="440"/>
      </w:pPr>
    </w:lvl>
  </w:abstractNum>
  <w:abstractNum w:abstractNumId="7" w15:restartNumberingAfterBreak="0">
    <w:nsid w:val="33731377"/>
    <w:multiLevelType w:val="hybridMultilevel"/>
    <w:tmpl w:val="169CD974"/>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381F3C89"/>
    <w:multiLevelType w:val="hybridMultilevel"/>
    <w:tmpl w:val="325C5136"/>
    <w:lvl w:ilvl="0" w:tplc="ABE02B86">
      <w:start w:val="1"/>
      <w:numFmt w:val="bullet"/>
      <w:lvlText w:val="•"/>
      <w:lvlJc w:val="left"/>
      <w:pPr>
        <w:ind w:left="2297" w:hanging="440"/>
      </w:pPr>
      <w:rPr>
        <w:rFonts w:ascii="맑은 고딕" w:eastAsia="맑은 고딕" w:hAnsi="맑은 고딕" w:hint="eastAsia"/>
      </w:rPr>
    </w:lvl>
    <w:lvl w:ilvl="1" w:tplc="04090003" w:tentative="1">
      <w:start w:val="1"/>
      <w:numFmt w:val="bullet"/>
      <w:lvlText w:val=""/>
      <w:lvlJc w:val="left"/>
      <w:pPr>
        <w:ind w:left="2737" w:hanging="440"/>
      </w:pPr>
      <w:rPr>
        <w:rFonts w:ascii="Wingdings" w:hAnsi="Wingdings" w:hint="default"/>
      </w:rPr>
    </w:lvl>
    <w:lvl w:ilvl="2" w:tplc="04090005" w:tentative="1">
      <w:start w:val="1"/>
      <w:numFmt w:val="bullet"/>
      <w:lvlText w:val=""/>
      <w:lvlJc w:val="left"/>
      <w:pPr>
        <w:ind w:left="3177" w:hanging="440"/>
      </w:pPr>
      <w:rPr>
        <w:rFonts w:ascii="Wingdings" w:hAnsi="Wingdings" w:hint="default"/>
      </w:rPr>
    </w:lvl>
    <w:lvl w:ilvl="3" w:tplc="04090001" w:tentative="1">
      <w:start w:val="1"/>
      <w:numFmt w:val="bullet"/>
      <w:lvlText w:val=""/>
      <w:lvlJc w:val="left"/>
      <w:pPr>
        <w:ind w:left="3617" w:hanging="440"/>
      </w:pPr>
      <w:rPr>
        <w:rFonts w:ascii="Wingdings" w:hAnsi="Wingdings" w:hint="default"/>
      </w:rPr>
    </w:lvl>
    <w:lvl w:ilvl="4" w:tplc="04090003" w:tentative="1">
      <w:start w:val="1"/>
      <w:numFmt w:val="bullet"/>
      <w:lvlText w:val=""/>
      <w:lvlJc w:val="left"/>
      <w:pPr>
        <w:ind w:left="4057" w:hanging="440"/>
      </w:pPr>
      <w:rPr>
        <w:rFonts w:ascii="Wingdings" w:hAnsi="Wingdings" w:hint="default"/>
      </w:rPr>
    </w:lvl>
    <w:lvl w:ilvl="5" w:tplc="04090005" w:tentative="1">
      <w:start w:val="1"/>
      <w:numFmt w:val="bullet"/>
      <w:lvlText w:val=""/>
      <w:lvlJc w:val="left"/>
      <w:pPr>
        <w:ind w:left="4497" w:hanging="440"/>
      </w:pPr>
      <w:rPr>
        <w:rFonts w:ascii="Wingdings" w:hAnsi="Wingdings" w:hint="default"/>
      </w:rPr>
    </w:lvl>
    <w:lvl w:ilvl="6" w:tplc="04090001" w:tentative="1">
      <w:start w:val="1"/>
      <w:numFmt w:val="bullet"/>
      <w:lvlText w:val=""/>
      <w:lvlJc w:val="left"/>
      <w:pPr>
        <w:ind w:left="4937" w:hanging="440"/>
      </w:pPr>
      <w:rPr>
        <w:rFonts w:ascii="Wingdings" w:hAnsi="Wingdings" w:hint="default"/>
      </w:rPr>
    </w:lvl>
    <w:lvl w:ilvl="7" w:tplc="04090003" w:tentative="1">
      <w:start w:val="1"/>
      <w:numFmt w:val="bullet"/>
      <w:lvlText w:val=""/>
      <w:lvlJc w:val="left"/>
      <w:pPr>
        <w:ind w:left="5377" w:hanging="440"/>
      </w:pPr>
      <w:rPr>
        <w:rFonts w:ascii="Wingdings" w:hAnsi="Wingdings" w:hint="default"/>
      </w:rPr>
    </w:lvl>
    <w:lvl w:ilvl="8" w:tplc="04090005" w:tentative="1">
      <w:start w:val="1"/>
      <w:numFmt w:val="bullet"/>
      <w:lvlText w:val=""/>
      <w:lvlJc w:val="left"/>
      <w:pPr>
        <w:ind w:left="5817" w:hanging="440"/>
      </w:pPr>
      <w:rPr>
        <w:rFonts w:ascii="Wingdings" w:hAnsi="Wingdings" w:hint="default"/>
      </w:rPr>
    </w:lvl>
  </w:abstractNum>
  <w:abstractNum w:abstractNumId="9" w15:restartNumberingAfterBreak="0">
    <w:nsid w:val="419366BB"/>
    <w:multiLevelType w:val="multilevel"/>
    <w:tmpl w:val="729C4302"/>
    <w:lvl w:ilvl="0">
      <w:start w:val="1"/>
      <w:numFmt w:val="decimal"/>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587C9F"/>
    <w:multiLevelType w:val="hybridMultilevel"/>
    <w:tmpl w:val="823EE67C"/>
    <w:lvl w:ilvl="0" w:tplc="FFFFFFFF">
      <w:start w:val="1"/>
      <w:numFmt w:val="decimal"/>
      <w:lvlText w:val="(%1)"/>
      <w:lvlJc w:val="left"/>
      <w:pPr>
        <w:ind w:left="698" w:hanging="440"/>
      </w:pPr>
      <w:rPr>
        <w:rFonts w:hint="eastAsia"/>
      </w:rPr>
    </w:lvl>
    <w:lvl w:ilvl="1" w:tplc="FFFFFFFF" w:tentative="1">
      <w:start w:val="1"/>
      <w:numFmt w:val="aiueoFullWidth"/>
      <w:lvlText w:val="(%2)"/>
      <w:lvlJc w:val="left"/>
      <w:pPr>
        <w:ind w:left="1138" w:hanging="440"/>
      </w:pPr>
    </w:lvl>
    <w:lvl w:ilvl="2" w:tplc="FFFFFFFF" w:tentative="1">
      <w:start w:val="1"/>
      <w:numFmt w:val="decimalEnclosedCircle"/>
      <w:lvlText w:val="%3"/>
      <w:lvlJc w:val="left"/>
      <w:pPr>
        <w:ind w:left="1578" w:hanging="440"/>
      </w:pPr>
    </w:lvl>
    <w:lvl w:ilvl="3" w:tplc="FFFFFFFF" w:tentative="1">
      <w:start w:val="1"/>
      <w:numFmt w:val="decimal"/>
      <w:lvlText w:val="%4."/>
      <w:lvlJc w:val="left"/>
      <w:pPr>
        <w:ind w:left="2018" w:hanging="440"/>
      </w:pPr>
    </w:lvl>
    <w:lvl w:ilvl="4" w:tplc="FFFFFFFF" w:tentative="1">
      <w:start w:val="1"/>
      <w:numFmt w:val="aiueoFullWidth"/>
      <w:lvlText w:val="(%5)"/>
      <w:lvlJc w:val="left"/>
      <w:pPr>
        <w:ind w:left="2458" w:hanging="440"/>
      </w:pPr>
    </w:lvl>
    <w:lvl w:ilvl="5" w:tplc="FFFFFFFF" w:tentative="1">
      <w:start w:val="1"/>
      <w:numFmt w:val="decimalEnclosedCircle"/>
      <w:lvlText w:val="%6"/>
      <w:lvlJc w:val="left"/>
      <w:pPr>
        <w:ind w:left="2898" w:hanging="440"/>
      </w:pPr>
    </w:lvl>
    <w:lvl w:ilvl="6" w:tplc="FFFFFFFF" w:tentative="1">
      <w:start w:val="1"/>
      <w:numFmt w:val="decimal"/>
      <w:lvlText w:val="%7."/>
      <w:lvlJc w:val="left"/>
      <w:pPr>
        <w:ind w:left="3338" w:hanging="440"/>
      </w:pPr>
    </w:lvl>
    <w:lvl w:ilvl="7" w:tplc="FFFFFFFF" w:tentative="1">
      <w:start w:val="1"/>
      <w:numFmt w:val="aiueoFullWidth"/>
      <w:lvlText w:val="(%8)"/>
      <w:lvlJc w:val="left"/>
      <w:pPr>
        <w:ind w:left="3778" w:hanging="440"/>
      </w:pPr>
    </w:lvl>
    <w:lvl w:ilvl="8" w:tplc="FFFFFFFF" w:tentative="1">
      <w:start w:val="1"/>
      <w:numFmt w:val="decimalEnclosedCircle"/>
      <w:lvlText w:val="%9"/>
      <w:lvlJc w:val="left"/>
      <w:pPr>
        <w:ind w:left="4218" w:hanging="440"/>
      </w:pPr>
    </w:lvl>
  </w:abstractNum>
  <w:abstractNum w:abstractNumId="11" w15:restartNumberingAfterBreak="0">
    <w:nsid w:val="428E12C4"/>
    <w:multiLevelType w:val="hybridMultilevel"/>
    <w:tmpl w:val="3898AE9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49D004D"/>
    <w:multiLevelType w:val="hybridMultilevel"/>
    <w:tmpl w:val="823EE67C"/>
    <w:lvl w:ilvl="0" w:tplc="FFFFFFFF">
      <w:start w:val="1"/>
      <w:numFmt w:val="decimal"/>
      <w:lvlText w:val="(%1)"/>
      <w:lvlJc w:val="left"/>
      <w:pPr>
        <w:ind w:left="698" w:hanging="440"/>
      </w:pPr>
      <w:rPr>
        <w:rFonts w:hint="eastAsia"/>
      </w:rPr>
    </w:lvl>
    <w:lvl w:ilvl="1" w:tplc="FFFFFFFF" w:tentative="1">
      <w:start w:val="1"/>
      <w:numFmt w:val="aiueoFullWidth"/>
      <w:lvlText w:val="(%2)"/>
      <w:lvlJc w:val="left"/>
      <w:pPr>
        <w:ind w:left="1138" w:hanging="440"/>
      </w:pPr>
    </w:lvl>
    <w:lvl w:ilvl="2" w:tplc="FFFFFFFF" w:tentative="1">
      <w:start w:val="1"/>
      <w:numFmt w:val="decimalEnclosedCircle"/>
      <w:lvlText w:val="%3"/>
      <w:lvlJc w:val="left"/>
      <w:pPr>
        <w:ind w:left="1578" w:hanging="440"/>
      </w:pPr>
    </w:lvl>
    <w:lvl w:ilvl="3" w:tplc="FFFFFFFF" w:tentative="1">
      <w:start w:val="1"/>
      <w:numFmt w:val="decimal"/>
      <w:lvlText w:val="%4."/>
      <w:lvlJc w:val="left"/>
      <w:pPr>
        <w:ind w:left="2018" w:hanging="440"/>
      </w:pPr>
    </w:lvl>
    <w:lvl w:ilvl="4" w:tplc="FFFFFFFF" w:tentative="1">
      <w:start w:val="1"/>
      <w:numFmt w:val="aiueoFullWidth"/>
      <w:lvlText w:val="(%5)"/>
      <w:lvlJc w:val="left"/>
      <w:pPr>
        <w:ind w:left="2458" w:hanging="440"/>
      </w:pPr>
    </w:lvl>
    <w:lvl w:ilvl="5" w:tplc="FFFFFFFF" w:tentative="1">
      <w:start w:val="1"/>
      <w:numFmt w:val="decimalEnclosedCircle"/>
      <w:lvlText w:val="%6"/>
      <w:lvlJc w:val="left"/>
      <w:pPr>
        <w:ind w:left="2898" w:hanging="440"/>
      </w:pPr>
    </w:lvl>
    <w:lvl w:ilvl="6" w:tplc="FFFFFFFF" w:tentative="1">
      <w:start w:val="1"/>
      <w:numFmt w:val="decimal"/>
      <w:lvlText w:val="%7."/>
      <w:lvlJc w:val="left"/>
      <w:pPr>
        <w:ind w:left="3338" w:hanging="440"/>
      </w:pPr>
    </w:lvl>
    <w:lvl w:ilvl="7" w:tplc="FFFFFFFF" w:tentative="1">
      <w:start w:val="1"/>
      <w:numFmt w:val="aiueoFullWidth"/>
      <w:lvlText w:val="(%8)"/>
      <w:lvlJc w:val="left"/>
      <w:pPr>
        <w:ind w:left="3778" w:hanging="440"/>
      </w:pPr>
    </w:lvl>
    <w:lvl w:ilvl="8" w:tplc="FFFFFFFF" w:tentative="1">
      <w:start w:val="1"/>
      <w:numFmt w:val="decimalEnclosedCircle"/>
      <w:lvlText w:val="%9"/>
      <w:lvlJc w:val="left"/>
      <w:pPr>
        <w:ind w:left="4218" w:hanging="440"/>
      </w:pPr>
    </w:lvl>
  </w:abstractNum>
  <w:abstractNum w:abstractNumId="13" w15:restartNumberingAfterBreak="0">
    <w:nsid w:val="49AE523D"/>
    <w:multiLevelType w:val="hybridMultilevel"/>
    <w:tmpl w:val="520E68DA"/>
    <w:lvl w:ilvl="0" w:tplc="04090001">
      <w:start w:val="1"/>
      <w:numFmt w:val="bullet"/>
      <w:lvlText w:val=""/>
      <w:lvlJc w:val="left"/>
      <w:pPr>
        <w:ind w:left="880" w:hanging="440"/>
      </w:pPr>
      <w:rPr>
        <w:rFonts w:ascii="Wingdings" w:hAnsi="Wingdings" w:hint="default"/>
      </w:rPr>
    </w:lvl>
    <w:lvl w:ilvl="1" w:tplc="04090003">
      <w:start w:val="1"/>
      <w:numFmt w:val="bullet"/>
      <w:lvlText w:val=""/>
      <w:lvlJc w:val="left"/>
      <w:pPr>
        <w:ind w:left="1320" w:hanging="440"/>
      </w:pPr>
      <w:rPr>
        <w:rFonts w:ascii="Wingdings" w:hAnsi="Wingdings" w:hint="default"/>
      </w:rPr>
    </w:lvl>
    <w:lvl w:ilvl="2" w:tplc="04090005">
      <w:start w:val="1"/>
      <w:numFmt w:val="bullet"/>
      <w:lvlText w:val=""/>
      <w:lvlJc w:val="left"/>
      <w:pPr>
        <w:ind w:left="1760" w:hanging="440"/>
      </w:pPr>
      <w:rPr>
        <w:rFonts w:ascii="Wingdings" w:hAnsi="Wingdings" w:hint="default"/>
      </w:rPr>
    </w:lvl>
    <w:lvl w:ilvl="3" w:tplc="0409000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4" w15:restartNumberingAfterBreak="0">
    <w:nsid w:val="50DF3CB5"/>
    <w:multiLevelType w:val="hybridMultilevel"/>
    <w:tmpl w:val="7AEE92FC"/>
    <w:lvl w:ilvl="0" w:tplc="8CCE6520">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6391180"/>
    <w:multiLevelType w:val="multilevel"/>
    <w:tmpl w:val="3078DC0A"/>
    <w:lvl w:ilvl="0">
      <w:start w:val="1"/>
      <w:numFmt w:val="decimal"/>
      <w:lvlText w:val="%1"/>
      <w:lvlJc w:val="left"/>
      <w:pPr>
        <w:ind w:left="425" w:hanging="425"/>
      </w:pPr>
      <w:rPr>
        <w:rFonts w:hint="eastAsia"/>
      </w:rPr>
    </w:lvl>
    <w:lvl w:ilvl="1">
      <w:start w:val="1"/>
      <w:numFmt w:val="decimal"/>
      <w:lvlText w:val="%2)"/>
      <w:lvlJc w:val="left"/>
      <w:pPr>
        <w:ind w:left="992" w:hanging="567"/>
      </w:pPr>
      <w:rPr>
        <w:rFonts w:hint="eastAsia"/>
      </w:rPr>
    </w:lvl>
    <w:lvl w:ilvl="2">
      <w:start w:val="1"/>
      <w:numFmt w:val="decimalEnclosedCircle"/>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56DD12F3"/>
    <w:multiLevelType w:val="hybridMultilevel"/>
    <w:tmpl w:val="169CD97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7FC25BE"/>
    <w:multiLevelType w:val="hybridMultilevel"/>
    <w:tmpl w:val="169CD974"/>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8" w15:restartNumberingAfterBreak="0">
    <w:nsid w:val="67DE6B32"/>
    <w:multiLevelType w:val="hybridMultilevel"/>
    <w:tmpl w:val="52141B1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6A9E0FB1"/>
    <w:multiLevelType w:val="hybridMultilevel"/>
    <w:tmpl w:val="540A61A0"/>
    <w:lvl w:ilvl="0" w:tplc="8CCE6520">
      <w:start w:val="1"/>
      <w:numFmt w:val="decimal"/>
      <w:lvlText w:val="(%1)"/>
      <w:lvlJc w:val="left"/>
      <w:pPr>
        <w:ind w:left="698" w:hanging="440"/>
      </w:pPr>
      <w:rPr>
        <w:rFonts w:hint="eastAsia"/>
      </w:rPr>
    </w:lvl>
    <w:lvl w:ilvl="1" w:tplc="04090017" w:tentative="1">
      <w:start w:val="1"/>
      <w:numFmt w:val="aiueoFullWidth"/>
      <w:lvlText w:val="(%2)"/>
      <w:lvlJc w:val="left"/>
      <w:pPr>
        <w:ind w:left="1138" w:hanging="440"/>
      </w:pPr>
    </w:lvl>
    <w:lvl w:ilvl="2" w:tplc="04090011" w:tentative="1">
      <w:start w:val="1"/>
      <w:numFmt w:val="decimalEnclosedCircle"/>
      <w:lvlText w:val="%3"/>
      <w:lvlJc w:val="left"/>
      <w:pPr>
        <w:ind w:left="1578" w:hanging="440"/>
      </w:pPr>
    </w:lvl>
    <w:lvl w:ilvl="3" w:tplc="0409000F" w:tentative="1">
      <w:start w:val="1"/>
      <w:numFmt w:val="decimal"/>
      <w:lvlText w:val="%4."/>
      <w:lvlJc w:val="left"/>
      <w:pPr>
        <w:ind w:left="2018" w:hanging="440"/>
      </w:pPr>
    </w:lvl>
    <w:lvl w:ilvl="4" w:tplc="04090017" w:tentative="1">
      <w:start w:val="1"/>
      <w:numFmt w:val="aiueoFullWidth"/>
      <w:lvlText w:val="(%5)"/>
      <w:lvlJc w:val="left"/>
      <w:pPr>
        <w:ind w:left="2458" w:hanging="440"/>
      </w:pPr>
    </w:lvl>
    <w:lvl w:ilvl="5" w:tplc="04090011" w:tentative="1">
      <w:start w:val="1"/>
      <w:numFmt w:val="decimalEnclosedCircle"/>
      <w:lvlText w:val="%6"/>
      <w:lvlJc w:val="left"/>
      <w:pPr>
        <w:ind w:left="2898" w:hanging="440"/>
      </w:pPr>
    </w:lvl>
    <w:lvl w:ilvl="6" w:tplc="0409000F" w:tentative="1">
      <w:start w:val="1"/>
      <w:numFmt w:val="decimal"/>
      <w:lvlText w:val="%7."/>
      <w:lvlJc w:val="left"/>
      <w:pPr>
        <w:ind w:left="3338" w:hanging="440"/>
      </w:pPr>
    </w:lvl>
    <w:lvl w:ilvl="7" w:tplc="04090017" w:tentative="1">
      <w:start w:val="1"/>
      <w:numFmt w:val="aiueoFullWidth"/>
      <w:lvlText w:val="(%8)"/>
      <w:lvlJc w:val="left"/>
      <w:pPr>
        <w:ind w:left="3778" w:hanging="440"/>
      </w:pPr>
    </w:lvl>
    <w:lvl w:ilvl="8" w:tplc="04090011" w:tentative="1">
      <w:start w:val="1"/>
      <w:numFmt w:val="decimalEnclosedCircle"/>
      <w:lvlText w:val="%9"/>
      <w:lvlJc w:val="left"/>
      <w:pPr>
        <w:ind w:left="4218" w:hanging="440"/>
      </w:pPr>
    </w:lvl>
  </w:abstractNum>
  <w:abstractNum w:abstractNumId="20" w15:restartNumberingAfterBreak="0">
    <w:nsid w:val="71C731B9"/>
    <w:multiLevelType w:val="hybridMultilevel"/>
    <w:tmpl w:val="169CD974"/>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74151177"/>
    <w:multiLevelType w:val="multilevel"/>
    <w:tmpl w:val="3078DC0A"/>
    <w:lvl w:ilvl="0">
      <w:start w:val="1"/>
      <w:numFmt w:val="decimal"/>
      <w:lvlText w:val="%1"/>
      <w:lvlJc w:val="left"/>
      <w:pPr>
        <w:ind w:left="425" w:hanging="425"/>
      </w:pPr>
      <w:rPr>
        <w:rFonts w:hint="eastAsia"/>
      </w:rPr>
    </w:lvl>
    <w:lvl w:ilvl="1">
      <w:start w:val="1"/>
      <w:numFmt w:val="decimal"/>
      <w:lvlText w:val="%2)"/>
      <w:lvlJc w:val="left"/>
      <w:pPr>
        <w:ind w:left="992" w:hanging="567"/>
      </w:pPr>
      <w:rPr>
        <w:rFonts w:hint="eastAsia"/>
      </w:rPr>
    </w:lvl>
    <w:lvl w:ilvl="2">
      <w:start w:val="1"/>
      <w:numFmt w:val="decimalEnclosedCircle"/>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15:restartNumberingAfterBreak="0">
    <w:nsid w:val="7933799F"/>
    <w:multiLevelType w:val="multilevel"/>
    <w:tmpl w:val="729C4302"/>
    <w:lvl w:ilvl="0">
      <w:start w:val="1"/>
      <w:numFmt w:val="decimal"/>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721921"/>
    <w:multiLevelType w:val="hybridMultilevel"/>
    <w:tmpl w:val="823EE67C"/>
    <w:lvl w:ilvl="0" w:tplc="8CCE6520">
      <w:start w:val="1"/>
      <w:numFmt w:val="decimal"/>
      <w:lvlText w:val="(%1)"/>
      <w:lvlJc w:val="left"/>
      <w:pPr>
        <w:ind w:left="698" w:hanging="440"/>
      </w:pPr>
      <w:rPr>
        <w:rFonts w:hint="eastAsia"/>
      </w:rPr>
    </w:lvl>
    <w:lvl w:ilvl="1" w:tplc="04090017" w:tentative="1">
      <w:start w:val="1"/>
      <w:numFmt w:val="aiueoFullWidth"/>
      <w:lvlText w:val="(%2)"/>
      <w:lvlJc w:val="left"/>
      <w:pPr>
        <w:ind w:left="1138" w:hanging="440"/>
      </w:pPr>
    </w:lvl>
    <w:lvl w:ilvl="2" w:tplc="04090011" w:tentative="1">
      <w:start w:val="1"/>
      <w:numFmt w:val="decimalEnclosedCircle"/>
      <w:lvlText w:val="%3"/>
      <w:lvlJc w:val="left"/>
      <w:pPr>
        <w:ind w:left="1578" w:hanging="440"/>
      </w:pPr>
    </w:lvl>
    <w:lvl w:ilvl="3" w:tplc="0409000F" w:tentative="1">
      <w:start w:val="1"/>
      <w:numFmt w:val="decimal"/>
      <w:lvlText w:val="%4."/>
      <w:lvlJc w:val="left"/>
      <w:pPr>
        <w:ind w:left="2018" w:hanging="440"/>
      </w:pPr>
    </w:lvl>
    <w:lvl w:ilvl="4" w:tplc="04090017" w:tentative="1">
      <w:start w:val="1"/>
      <w:numFmt w:val="aiueoFullWidth"/>
      <w:lvlText w:val="(%5)"/>
      <w:lvlJc w:val="left"/>
      <w:pPr>
        <w:ind w:left="2458" w:hanging="440"/>
      </w:pPr>
    </w:lvl>
    <w:lvl w:ilvl="5" w:tplc="04090011" w:tentative="1">
      <w:start w:val="1"/>
      <w:numFmt w:val="decimalEnclosedCircle"/>
      <w:lvlText w:val="%6"/>
      <w:lvlJc w:val="left"/>
      <w:pPr>
        <w:ind w:left="2898" w:hanging="440"/>
      </w:pPr>
    </w:lvl>
    <w:lvl w:ilvl="6" w:tplc="0409000F" w:tentative="1">
      <w:start w:val="1"/>
      <w:numFmt w:val="decimal"/>
      <w:lvlText w:val="%7."/>
      <w:lvlJc w:val="left"/>
      <w:pPr>
        <w:ind w:left="3338" w:hanging="440"/>
      </w:pPr>
    </w:lvl>
    <w:lvl w:ilvl="7" w:tplc="04090017" w:tentative="1">
      <w:start w:val="1"/>
      <w:numFmt w:val="aiueoFullWidth"/>
      <w:lvlText w:val="(%8)"/>
      <w:lvlJc w:val="left"/>
      <w:pPr>
        <w:ind w:left="3778" w:hanging="440"/>
      </w:pPr>
    </w:lvl>
    <w:lvl w:ilvl="8" w:tplc="04090011" w:tentative="1">
      <w:start w:val="1"/>
      <w:numFmt w:val="decimalEnclosedCircle"/>
      <w:lvlText w:val="%9"/>
      <w:lvlJc w:val="left"/>
      <w:pPr>
        <w:ind w:left="4218" w:hanging="440"/>
      </w:pPr>
    </w:lvl>
  </w:abstractNum>
  <w:abstractNum w:abstractNumId="24" w15:restartNumberingAfterBreak="0">
    <w:nsid w:val="7C2443D2"/>
    <w:multiLevelType w:val="hybridMultilevel"/>
    <w:tmpl w:val="0DE8E7F2"/>
    <w:lvl w:ilvl="0" w:tplc="8CCE6520">
      <w:start w:val="1"/>
      <w:numFmt w:val="decimal"/>
      <w:lvlText w:val="(%1)"/>
      <w:lvlJc w:val="left"/>
      <w:pPr>
        <w:ind w:left="698" w:hanging="440"/>
      </w:pPr>
      <w:rPr>
        <w:rFonts w:hint="eastAsia"/>
      </w:rPr>
    </w:lvl>
    <w:lvl w:ilvl="1" w:tplc="04090017" w:tentative="1">
      <w:start w:val="1"/>
      <w:numFmt w:val="aiueoFullWidth"/>
      <w:lvlText w:val="(%2)"/>
      <w:lvlJc w:val="left"/>
      <w:pPr>
        <w:ind w:left="1138" w:hanging="440"/>
      </w:pPr>
    </w:lvl>
    <w:lvl w:ilvl="2" w:tplc="04090011" w:tentative="1">
      <w:start w:val="1"/>
      <w:numFmt w:val="decimalEnclosedCircle"/>
      <w:lvlText w:val="%3"/>
      <w:lvlJc w:val="left"/>
      <w:pPr>
        <w:ind w:left="1578" w:hanging="440"/>
      </w:pPr>
    </w:lvl>
    <w:lvl w:ilvl="3" w:tplc="0409000F" w:tentative="1">
      <w:start w:val="1"/>
      <w:numFmt w:val="decimal"/>
      <w:lvlText w:val="%4."/>
      <w:lvlJc w:val="left"/>
      <w:pPr>
        <w:ind w:left="2018" w:hanging="440"/>
      </w:pPr>
    </w:lvl>
    <w:lvl w:ilvl="4" w:tplc="04090017" w:tentative="1">
      <w:start w:val="1"/>
      <w:numFmt w:val="aiueoFullWidth"/>
      <w:lvlText w:val="(%5)"/>
      <w:lvlJc w:val="left"/>
      <w:pPr>
        <w:ind w:left="2458" w:hanging="440"/>
      </w:pPr>
    </w:lvl>
    <w:lvl w:ilvl="5" w:tplc="04090011" w:tentative="1">
      <w:start w:val="1"/>
      <w:numFmt w:val="decimalEnclosedCircle"/>
      <w:lvlText w:val="%6"/>
      <w:lvlJc w:val="left"/>
      <w:pPr>
        <w:ind w:left="2898" w:hanging="440"/>
      </w:pPr>
    </w:lvl>
    <w:lvl w:ilvl="6" w:tplc="0409000F" w:tentative="1">
      <w:start w:val="1"/>
      <w:numFmt w:val="decimal"/>
      <w:lvlText w:val="%7."/>
      <w:lvlJc w:val="left"/>
      <w:pPr>
        <w:ind w:left="3338" w:hanging="440"/>
      </w:pPr>
    </w:lvl>
    <w:lvl w:ilvl="7" w:tplc="04090017" w:tentative="1">
      <w:start w:val="1"/>
      <w:numFmt w:val="aiueoFullWidth"/>
      <w:lvlText w:val="(%8)"/>
      <w:lvlJc w:val="left"/>
      <w:pPr>
        <w:ind w:left="3778" w:hanging="440"/>
      </w:pPr>
    </w:lvl>
    <w:lvl w:ilvl="8" w:tplc="04090011" w:tentative="1">
      <w:start w:val="1"/>
      <w:numFmt w:val="decimalEnclosedCircle"/>
      <w:lvlText w:val="%9"/>
      <w:lvlJc w:val="left"/>
      <w:pPr>
        <w:ind w:left="4218" w:hanging="440"/>
      </w:pPr>
    </w:lvl>
  </w:abstractNum>
  <w:abstractNum w:abstractNumId="25" w15:restartNumberingAfterBreak="0">
    <w:nsid w:val="7D30619E"/>
    <w:multiLevelType w:val="hybridMultilevel"/>
    <w:tmpl w:val="BA4222FE"/>
    <w:lvl w:ilvl="0" w:tplc="0409000F">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304705045">
    <w:abstractNumId w:val="21"/>
  </w:num>
  <w:num w:numId="2" w16cid:durableId="2137410692">
    <w:abstractNumId w:val="15"/>
  </w:num>
  <w:num w:numId="3" w16cid:durableId="1415515959">
    <w:abstractNumId w:val="5"/>
  </w:num>
  <w:num w:numId="4" w16cid:durableId="1317538414">
    <w:abstractNumId w:val="3"/>
  </w:num>
  <w:num w:numId="5" w16cid:durableId="945506022">
    <w:abstractNumId w:val="0"/>
  </w:num>
  <w:num w:numId="6" w16cid:durableId="1465154639">
    <w:abstractNumId w:val="4"/>
  </w:num>
  <w:num w:numId="7" w16cid:durableId="625163164">
    <w:abstractNumId w:val="6"/>
  </w:num>
  <w:num w:numId="8" w16cid:durableId="1413238341">
    <w:abstractNumId w:val="23"/>
  </w:num>
  <w:num w:numId="9" w16cid:durableId="1605844888">
    <w:abstractNumId w:val="24"/>
  </w:num>
  <w:num w:numId="10" w16cid:durableId="625083295">
    <w:abstractNumId w:val="10"/>
  </w:num>
  <w:num w:numId="11" w16cid:durableId="828441285">
    <w:abstractNumId w:val="19"/>
  </w:num>
  <w:num w:numId="12" w16cid:durableId="2142842978">
    <w:abstractNumId w:val="22"/>
  </w:num>
  <w:num w:numId="13" w16cid:durableId="1829056892">
    <w:abstractNumId w:val="14"/>
  </w:num>
  <w:num w:numId="14" w16cid:durableId="341905948">
    <w:abstractNumId w:val="16"/>
  </w:num>
  <w:num w:numId="15" w16cid:durableId="1655841671">
    <w:abstractNumId w:val="18"/>
  </w:num>
  <w:num w:numId="16" w16cid:durableId="640307876">
    <w:abstractNumId w:val="11"/>
  </w:num>
  <w:num w:numId="17" w16cid:durableId="397748338">
    <w:abstractNumId w:val="25"/>
  </w:num>
  <w:num w:numId="18" w16cid:durableId="466896525">
    <w:abstractNumId w:val="1"/>
  </w:num>
  <w:num w:numId="19" w16cid:durableId="1988779624">
    <w:abstractNumId w:val="7"/>
  </w:num>
  <w:num w:numId="20" w16cid:durableId="881788187">
    <w:abstractNumId w:val="17"/>
  </w:num>
  <w:num w:numId="21" w16cid:durableId="940836473">
    <w:abstractNumId w:val="20"/>
  </w:num>
  <w:num w:numId="22" w16cid:durableId="1470169779">
    <w:abstractNumId w:val="9"/>
  </w:num>
  <w:num w:numId="23" w16cid:durableId="1265848673">
    <w:abstractNumId w:val="12"/>
  </w:num>
  <w:num w:numId="24" w16cid:durableId="1308238633">
    <w:abstractNumId w:val="13"/>
  </w:num>
  <w:num w:numId="25" w16cid:durableId="1421214310">
    <w:abstractNumId w:val="8"/>
  </w:num>
  <w:num w:numId="26" w16cid:durableId="252787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FBC"/>
    <w:rsid w:val="000378BD"/>
    <w:rsid w:val="0004159E"/>
    <w:rsid w:val="0004518C"/>
    <w:rsid w:val="00081921"/>
    <w:rsid w:val="00092EDC"/>
    <w:rsid w:val="000A54E2"/>
    <w:rsid w:val="000D1971"/>
    <w:rsid w:val="00143D47"/>
    <w:rsid w:val="00145039"/>
    <w:rsid w:val="001A0D64"/>
    <w:rsid w:val="00212E5B"/>
    <w:rsid w:val="00272CCA"/>
    <w:rsid w:val="003004A1"/>
    <w:rsid w:val="003211DA"/>
    <w:rsid w:val="0032358C"/>
    <w:rsid w:val="00390097"/>
    <w:rsid w:val="003A44C3"/>
    <w:rsid w:val="004808E3"/>
    <w:rsid w:val="004D4E1C"/>
    <w:rsid w:val="006053B0"/>
    <w:rsid w:val="0063702B"/>
    <w:rsid w:val="006449E8"/>
    <w:rsid w:val="00671BC2"/>
    <w:rsid w:val="0079509B"/>
    <w:rsid w:val="00845166"/>
    <w:rsid w:val="0086248B"/>
    <w:rsid w:val="00877609"/>
    <w:rsid w:val="009727CD"/>
    <w:rsid w:val="0099027A"/>
    <w:rsid w:val="00A10DBA"/>
    <w:rsid w:val="00A850C9"/>
    <w:rsid w:val="00B439EE"/>
    <w:rsid w:val="00B667F8"/>
    <w:rsid w:val="00B8644A"/>
    <w:rsid w:val="00C70C84"/>
    <w:rsid w:val="00C7148C"/>
    <w:rsid w:val="00C82C9F"/>
    <w:rsid w:val="00CE1DF1"/>
    <w:rsid w:val="00CF0DF5"/>
    <w:rsid w:val="00D349DC"/>
    <w:rsid w:val="00D55C7B"/>
    <w:rsid w:val="00D900F9"/>
    <w:rsid w:val="00DA4A1E"/>
    <w:rsid w:val="00DD4590"/>
    <w:rsid w:val="00E11C21"/>
    <w:rsid w:val="00E359C4"/>
    <w:rsid w:val="00F36BA2"/>
    <w:rsid w:val="00F473AA"/>
    <w:rsid w:val="00F50FBC"/>
    <w:rsid w:val="00F67CC6"/>
    <w:rsid w:val="00FA0E2C"/>
    <w:rsid w:val="00FF153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F4404"/>
  <w15:chartTrackingRefBased/>
  <w15:docId w15:val="{9304B884-E0CB-4752-BFA1-E438F0605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0C84"/>
    <w:pPr>
      <w:spacing w:after="0" w:line="240" w:lineRule="auto"/>
    </w:pPr>
    <w:rPr>
      <w:sz w:val="22"/>
      <w:szCs w:val="24"/>
      <w14:ligatures w14:val="standardContextual"/>
    </w:rPr>
  </w:style>
  <w:style w:type="paragraph" w:styleId="1">
    <w:name w:val="heading 1"/>
    <w:basedOn w:val="a"/>
    <w:next w:val="a"/>
    <w:link w:val="1Char"/>
    <w:uiPriority w:val="9"/>
    <w:qFormat/>
    <w:rsid w:val="0004159E"/>
    <w:pPr>
      <w:keepNext/>
      <w:keepLines/>
      <w:spacing w:before="280" w:after="80"/>
      <w:outlineLvl w:val="0"/>
    </w:pPr>
    <w:rPr>
      <w:rFonts w:asciiTheme="majorHAnsi" w:eastAsiaTheme="majorEastAsia" w:hAnsiTheme="majorHAnsi" w:cstheme="majorBidi"/>
      <w:color w:val="000000" w:themeColor="text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148C"/>
    <w:pPr>
      <w:spacing w:after="0" w:line="240" w:lineRule="auto"/>
    </w:pPr>
    <w:rPr>
      <w:sz w:val="22"/>
      <w:szCs w:val="24"/>
      <w14:ligatures w14:val="standardContextual"/>
    </w:rPr>
  </w:style>
  <w:style w:type="table" w:styleId="a4">
    <w:name w:val="Table Grid"/>
    <w:basedOn w:val="a1"/>
    <w:uiPriority w:val="39"/>
    <w:rsid w:val="00C71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32358C"/>
    <w:pPr>
      <w:tabs>
        <w:tab w:val="center" w:pos="4513"/>
        <w:tab w:val="right" w:pos="9026"/>
      </w:tabs>
      <w:snapToGrid w:val="0"/>
    </w:pPr>
  </w:style>
  <w:style w:type="character" w:customStyle="1" w:styleId="Char">
    <w:name w:val="머리글 Char"/>
    <w:basedOn w:val="a0"/>
    <w:link w:val="a5"/>
    <w:uiPriority w:val="99"/>
    <w:rsid w:val="0032358C"/>
    <w:rPr>
      <w:sz w:val="22"/>
      <w:szCs w:val="24"/>
      <w14:ligatures w14:val="standardContextual"/>
    </w:rPr>
  </w:style>
  <w:style w:type="paragraph" w:styleId="a6">
    <w:name w:val="footer"/>
    <w:basedOn w:val="a"/>
    <w:link w:val="Char0"/>
    <w:uiPriority w:val="99"/>
    <w:unhideWhenUsed/>
    <w:rsid w:val="0032358C"/>
    <w:pPr>
      <w:tabs>
        <w:tab w:val="center" w:pos="4513"/>
        <w:tab w:val="right" w:pos="9026"/>
      </w:tabs>
      <w:snapToGrid w:val="0"/>
    </w:pPr>
  </w:style>
  <w:style w:type="character" w:customStyle="1" w:styleId="Char0">
    <w:name w:val="바닥글 Char"/>
    <w:basedOn w:val="a0"/>
    <w:link w:val="a6"/>
    <w:uiPriority w:val="99"/>
    <w:rsid w:val="0032358C"/>
    <w:rPr>
      <w:sz w:val="22"/>
      <w:szCs w:val="24"/>
      <w14:ligatures w14:val="standardContextual"/>
    </w:rPr>
  </w:style>
  <w:style w:type="character" w:styleId="a7">
    <w:name w:val="annotation reference"/>
    <w:basedOn w:val="a0"/>
    <w:uiPriority w:val="99"/>
    <w:semiHidden/>
    <w:unhideWhenUsed/>
    <w:rsid w:val="0032358C"/>
    <w:rPr>
      <w:sz w:val="18"/>
      <w:szCs w:val="18"/>
    </w:rPr>
  </w:style>
  <w:style w:type="paragraph" w:styleId="a8">
    <w:name w:val="annotation text"/>
    <w:basedOn w:val="a"/>
    <w:link w:val="Char1"/>
    <w:uiPriority w:val="99"/>
    <w:semiHidden/>
    <w:unhideWhenUsed/>
    <w:rsid w:val="0032358C"/>
    <w:pPr>
      <w:jc w:val="left"/>
    </w:pPr>
  </w:style>
  <w:style w:type="character" w:customStyle="1" w:styleId="Char1">
    <w:name w:val="메모 텍스트 Char"/>
    <w:basedOn w:val="a0"/>
    <w:link w:val="a8"/>
    <w:uiPriority w:val="99"/>
    <w:semiHidden/>
    <w:rsid w:val="0032358C"/>
    <w:rPr>
      <w:sz w:val="22"/>
      <w:szCs w:val="24"/>
      <w14:ligatures w14:val="standardContextual"/>
    </w:rPr>
  </w:style>
  <w:style w:type="paragraph" w:styleId="a9">
    <w:name w:val="annotation subject"/>
    <w:basedOn w:val="a8"/>
    <w:next w:val="a8"/>
    <w:link w:val="Char2"/>
    <w:uiPriority w:val="99"/>
    <w:semiHidden/>
    <w:unhideWhenUsed/>
    <w:rsid w:val="0032358C"/>
    <w:rPr>
      <w:b/>
      <w:bCs/>
    </w:rPr>
  </w:style>
  <w:style w:type="character" w:customStyle="1" w:styleId="Char2">
    <w:name w:val="메모 주제 Char"/>
    <w:basedOn w:val="Char1"/>
    <w:link w:val="a9"/>
    <w:uiPriority w:val="99"/>
    <w:semiHidden/>
    <w:rsid w:val="0032358C"/>
    <w:rPr>
      <w:b/>
      <w:bCs/>
      <w:sz w:val="22"/>
      <w:szCs w:val="24"/>
      <w14:ligatures w14:val="standardContextual"/>
    </w:rPr>
  </w:style>
  <w:style w:type="paragraph" w:styleId="aa">
    <w:name w:val="Revision"/>
    <w:hidden/>
    <w:uiPriority w:val="99"/>
    <w:semiHidden/>
    <w:rsid w:val="0032358C"/>
    <w:pPr>
      <w:spacing w:after="0" w:line="240" w:lineRule="auto"/>
      <w:jc w:val="left"/>
    </w:pPr>
    <w:rPr>
      <w:sz w:val="22"/>
      <w:szCs w:val="24"/>
      <w14:ligatures w14:val="standardContextual"/>
    </w:rPr>
  </w:style>
  <w:style w:type="character" w:customStyle="1" w:styleId="1Char">
    <w:name w:val="제목 1 Char"/>
    <w:basedOn w:val="a0"/>
    <w:link w:val="1"/>
    <w:uiPriority w:val="9"/>
    <w:rsid w:val="0004159E"/>
    <w:rPr>
      <w:rFonts w:asciiTheme="majorHAnsi" w:eastAsiaTheme="majorEastAsia" w:hAnsiTheme="majorHAnsi" w:cstheme="majorBidi"/>
      <w:color w:val="000000" w:themeColor="text1"/>
      <w:sz w:val="32"/>
      <w:szCs w:val="32"/>
      <w14:ligatures w14:val="standardContextual"/>
    </w:rPr>
  </w:style>
  <w:style w:type="paragraph" w:styleId="ab">
    <w:name w:val="Date"/>
    <w:basedOn w:val="a"/>
    <w:next w:val="a"/>
    <w:link w:val="Char3"/>
    <w:uiPriority w:val="99"/>
    <w:semiHidden/>
    <w:unhideWhenUsed/>
    <w:rsid w:val="000A54E2"/>
  </w:style>
  <w:style w:type="character" w:customStyle="1" w:styleId="Char3">
    <w:name w:val="날짜 Char"/>
    <w:basedOn w:val="a0"/>
    <w:link w:val="ab"/>
    <w:uiPriority w:val="99"/>
    <w:semiHidden/>
    <w:rsid w:val="000A54E2"/>
    <w:rPr>
      <w:sz w:val="22"/>
      <w:szCs w:val="24"/>
      <w14:ligatures w14:val="standardContextual"/>
    </w:rPr>
  </w:style>
  <w:style w:type="paragraph" w:styleId="ac">
    <w:name w:val="List Paragraph"/>
    <w:basedOn w:val="a"/>
    <w:uiPriority w:val="34"/>
    <w:qFormat/>
    <w:rsid w:val="00212E5B"/>
    <w:pPr>
      <w:ind w:left="720"/>
      <w:contextualSpacing/>
    </w:pPr>
  </w:style>
  <w:style w:type="paragraph" w:styleId="ad">
    <w:name w:val="Closing"/>
    <w:basedOn w:val="a"/>
    <w:link w:val="Char4"/>
    <w:uiPriority w:val="99"/>
    <w:unhideWhenUsed/>
    <w:rsid w:val="00212E5B"/>
    <w:pPr>
      <w:jc w:val="right"/>
    </w:pPr>
    <w:rPr>
      <w:sz w:val="20"/>
      <w:szCs w:val="20"/>
      <w:lang w:eastAsia="ja-JP"/>
    </w:rPr>
  </w:style>
  <w:style w:type="character" w:customStyle="1" w:styleId="Char4">
    <w:name w:val="맺음말 Char"/>
    <w:basedOn w:val="a0"/>
    <w:link w:val="ad"/>
    <w:uiPriority w:val="99"/>
    <w:rsid w:val="00212E5B"/>
    <w:rPr>
      <w:szCs w:val="20"/>
      <w:lang w:eastAsia="ja-JP"/>
      <w14:ligatures w14:val="standardContextual"/>
    </w:rPr>
  </w:style>
  <w:style w:type="character" w:customStyle="1" w:styleId="ae">
    <w:name w:val="기타_"/>
    <w:basedOn w:val="a0"/>
    <w:link w:val="af"/>
    <w:rsid w:val="00D900F9"/>
    <w:rPr>
      <w:rFonts w:ascii="MS Gothic" w:eastAsia="MS Gothic" w:hAnsi="MS Gothic" w:cs="MS Gothic"/>
      <w:sz w:val="19"/>
      <w:szCs w:val="19"/>
      <w:lang w:val="ja-JP" w:eastAsia="ja-JP"/>
    </w:rPr>
  </w:style>
  <w:style w:type="paragraph" w:customStyle="1" w:styleId="af">
    <w:name w:val="기타"/>
    <w:basedOn w:val="a"/>
    <w:link w:val="ae"/>
    <w:rsid w:val="00D900F9"/>
    <w:pPr>
      <w:widowControl w:val="0"/>
      <w:spacing w:line="456" w:lineRule="auto"/>
      <w:jc w:val="left"/>
    </w:pPr>
    <w:rPr>
      <w:rFonts w:ascii="MS Gothic" w:eastAsia="MS Gothic" w:hAnsi="MS Gothic" w:cs="MS Gothic"/>
      <w:sz w:val="19"/>
      <w:szCs w:val="19"/>
      <w:lang w:val="ja-JP" w:eastAsia="ja-JP"/>
      <w14:ligatures w14:val="none"/>
    </w:rPr>
  </w:style>
  <w:style w:type="character" w:customStyle="1" w:styleId="af0">
    <w:name w:val="본문 텍스트_"/>
    <w:basedOn w:val="a0"/>
    <w:link w:val="af1"/>
    <w:rsid w:val="00C82C9F"/>
    <w:rPr>
      <w:rFonts w:ascii="MS Gothic" w:eastAsia="MS Gothic" w:hAnsi="MS Gothic" w:cs="MS Gothic"/>
      <w:lang w:val="ja-JP" w:eastAsia="ja-JP"/>
    </w:rPr>
  </w:style>
  <w:style w:type="paragraph" w:customStyle="1" w:styleId="af1">
    <w:name w:val="본문 텍스트"/>
    <w:basedOn w:val="a"/>
    <w:link w:val="af0"/>
    <w:rsid w:val="00C82C9F"/>
    <w:pPr>
      <w:widowControl w:val="0"/>
      <w:spacing w:after="340" w:line="370" w:lineRule="auto"/>
      <w:jc w:val="left"/>
    </w:pPr>
    <w:rPr>
      <w:rFonts w:ascii="MS Gothic" w:eastAsia="MS Gothic" w:hAnsi="MS Gothic" w:cs="MS Gothic"/>
      <w:sz w:val="20"/>
      <w:szCs w:val="22"/>
      <w:lang w:val="ja-JP" w:eastAsia="ja-JP"/>
      <w14:ligatures w14:val="none"/>
    </w:rPr>
  </w:style>
  <w:style w:type="paragraph" w:styleId="af2">
    <w:name w:val="Plain Text"/>
    <w:basedOn w:val="a"/>
    <w:link w:val="Char5"/>
    <w:uiPriority w:val="99"/>
    <w:unhideWhenUsed/>
    <w:rsid w:val="006449E8"/>
    <w:rPr>
      <w:rFonts w:asciiTheme="minorEastAsia" w:hAnsi="Courier New" w:cs="Courier New"/>
    </w:rPr>
  </w:style>
  <w:style w:type="character" w:customStyle="1" w:styleId="Char5">
    <w:name w:val="글자만 Char"/>
    <w:basedOn w:val="a0"/>
    <w:link w:val="af2"/>
    <w:uiPriority w:val="99"/>
    <w:rsid w:val="006449E8"/>
    <w:rPr>
      <w:rFonts w:asciiTheme="minorEastAsia" w:hAnsi="Courier New" w:cs="Courier New"/>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2254</Characters>
  <Application>Microsoft Office Word</Application>
  <DocSecurity>0</DocSecurity>
  <Lines>18</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2025-07-17T03:38:00Z</dcterms:created>
  <dcterms:modified xsi:type="dcterms:W3CDTF">2025-07-17T03:38:00Z</dcterms:modified>
</cp:coreProperties>
</file>