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EC94" w14:textId="77777777" w:rsidR="005840DE" w:rsidRDefault="00000000">
      <w:pPr>
        <w:jc w:val="center"/>
        <w:rPr>
          <w:lang w:eastAsia="ko-KR"/>
        </w:rPr>
      </w:pPr>
      <w:r>
        <w:rPr>
          <w:rFonts w:eastAsia="맑은 고딕"/>
          <w:b/>
          <w:color w:val="000000"/>
          <w:sz w:val="28"/>
          <w:lang w:eastAsia="ko-KR"/>
        </w:rPr>
        <w:t xml:space="preserve">국가약품감독관리국 종합사의 《〈화장품안전기술규범(2015년판)〉 개정 내용 시행 관련 사항에 관한 공고(의견조회안)》 의견 </w:t>
      </w:r>
      <w:proofErr w:type="spellStart"/>
      <w:r>
        <w:rPr>
          <w:rFonts w:eastAsia="맑은 고딕"/>
          <w:b/>
          <w:color w:val="000000"/>
          <w:sz w:val="28"/>
          <w:lang w:eastAsia="ko-KR"/>
        </w:rPr>
        <w:t>공개수렴</w:t>
      </w:r>
      <w:proofErr w:type="spellEnd"/>
    </w:p>
    <w:p w14:paraId="7CE3A389" w14:textId="77777777" w:rsidR="005840DE" w:rsidRDefault="005840DE">
      <w:pPr>
        <w:rPr>
          <w:lang w:eastAsia="ko-KR"/>
        </w:rPr>
      </w:pPr>
    </w:p>
    <w:p w14:paraId="4405A8B8" w14:textId="77777777" w:rsidR="005840DE" w:rsidRDefault="00000000">
      <w:pPr>
        <w:rPr>
          <w:lang w:eastAsia="ko-KR"/>
        </w:rPr>
      </w:pPr>
      <w:r>
        <w:rPr>
          <w:rFonts w:eastAsia="맑은 고딕"/>
          <w:color w:val="000000"/>
          <w:sz w:val="21"/>
          <w:lang w:eastAsia="ko-KR"/>
        </w:rPr>
        <w:t>발표일: 2026년 7월 15일</w:t>
      </w:r>
    </w:p>
    <w:p w14:paraId="28266EB1" w14:textId="77777777" w:rsidR="005840DE" w:rsidRDefault="005840DE">
      <w:pPr>
        <w:rPr>
          <w:lang w:eastAsia="ko-KR"/>
        </w:rPr>
      </w:pPr>
    </w:p>
    <w:p w14:paraId="65713997" w14:textId="77777777" w:rsidR="005840DE" w:rsidRDefault="00000000" w:rsidP="003E4792">
      <w:pPr>
        <w:wordWrap w:val="0"/>
        <w:ind w:firstLine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>《화장품안전기술규범(2015년판)》 개정 내용 시행 관련 사항과 관련하여, 국가약품감독관리국은 《〈화장품안전기술규범(2015년판)〉 개정 내용 시행 관련 사항에 관한 공고(의견조회안)》(붙임1 참조)을 기초하였으며, 이에 사회를 대상으로 의견을 공개적으로 수렴한다.</w:t>
      </w:r>
    </w:p>
    <w:p w14:paraId="43BB4606" w14:textId="77777777" w:rsidR="005840DE" w:rsidRDefault="00000000" w:rsidP="003E4792">
      <w:pPr>
        <w:wordWrap w:val="0"/>
        <w:ind w:firstLine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의견 </w:t>
      </w:r>
      <w:proofErr w:type="spellStart"/>
      <w:r>
        <w:rPr>
          <w:rFonts w:eastAsia="맑은 고딕"/>
          <w:color w:val="000000"/>
          <w:lang w:eastAsia="ko-KR"/>
        </w:rPr>
        <w:t>공개수렴</w:t>
      </w:r>
      <w:proofErr w:type="spellEnd"/>
      <w:r>
        <w:rPr>
          <w:rFonts w:eastAsia="맑은 고딕"/>
          <w:color w:val="000000"/>
          <w:lang w:eastAsia="ko-KR"/>
        </w:rPr>
        <w:t xml:space="preserve"> 기간은 2026년 7월 15일부터 7월 21일까지이다. 관련 단체 및 개인은 의견(붙임2 참조)을 이메일 hzpjgyc@nmpa.gov.cn 으로 회신하기 바라며, 이메일 제목에 “규범 개정 내용 시행 관련 사항 공고 의견 건의 회신”이라고 명시하기 바란다.</w:t>
      </w:r>
    </w:p>
    <w:p w14:paraId="027A2ACD" w14:textId="77777777" w:rsidR="005840DE" w:rsidRDefault="005840DE">
      <w:pPr>
        <w:rPr>
          <w:lang w:eastAsia="ko-KR"/>
        </w:rPr>
      </w:pPr>
    </w:p>
    <w:p w14:paraId="23C8AD0D" w14:textId="77777777" w:rsidR="005840DE" w:rsidRDefault="005840DE">
      <w:pPr>
        <w:rPr>
          <w:lang w:eastAsia="ko-KR"/>
        </w:rPr>
      </w:pPr>
    </w:p>
    <w:p w14:paraId="64A39680" w14:textId="77777777" w:rsidR="005840DE" w:rsidRDefault="00000000">
      <w:pPr>
        <w:rPr>
          <w:lang w:eastAsia="ko-KR"/>
        </w:rPr>
      </w:pPr>
      <w:r>
        <w:rPr>
          <w:rFonts w:eastAsia="맑은 고딕"/>
          <w:color w:val="000000"/>
          <w:lang w:eastAsia="ko-KR"/>
        </w:rPr>
        <w:t>붙임: 1. 국가약품감독관리국의 《화장품안전기술규범(2015년판)》 개정 내용 시행 관련 사항에 관한 공고(의견조회안)</w:t>
      </w:r>
    </w:p>
    <w:p w14:paraId="72D1A7FB" w14:textId="5DC0F9B1" w:rsidR="005840DE" w:rsidRDefault="00000000">
      <w:pPr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        2. 의견</w:t>
      </w:r>
      <w:r w:rsidR="003E4792">
        <w:rPr>
          <w:rFonts w:eastAsia="맑은 고딕" w:hint="eastAsia"/>
          <w:color w:val="000000"/>
          <w:lang w:eastAsia="ko-KR"/>
        </w:rPr>
        <w:t>서</w:t>
      </w:r>
    </w:p>
    <w:p w14:paraId="70262F35" w14:textId="77777777" w:rsidR="005840DE" w:rsidRDefault="005840DE">
      <w:pPr>
        <w:rPr>
          <w:lang w:eastAsia="ko-KR"/>
        </w:rPr>
      </w:pPr>
    </w:p>
    <w:p w14:paraId="03EDFB2B" w14:textId="77777777" w:rsidR="005840DE" w:rsidRDefault="005840DE">
      <w:pPr>
        <w:rPr>
          <w:lang w:eastAsia="ko-KR"/>
        </w:rPr>
      </w:pPr>
    </w:p>
    <w:p w14:paraId="5BC95E49" w14:textId="77777777" w:rsidR="005840DE" w:rsidRDefault="00000000">
      <w:pPr>
        <w:jc w:val="right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국가약품감독관리국 </w:t>
      </w:r>
      <w:proofErr w:type="spellStart"/>
      <w:r>
        <w:rPr>
          <w:rFonts w:eastAsia="맑은 고딕"/>
          <w:color w:val="000000"/>
          <w:lang w:eastAsia="ko-KR"/>
        </w:rPr>
        <w:t>종합사</w:t>
      </w:r>
      <w:proofErr w:type="spellEnd"/>
    </w:p>
    <w:p w14:paraId="5733032A" w14:textId="4F382C21" w:rsidR="003E4792" w:rsidRDefault="00000000">
      <w:pPr>
        <w:jc w:val="right"/>
        <w:rPr>
          <w:rFonts w:eastAsia="맑은 고딕"/>
          <w:color w:val="000000"/>
        </w:rPr>
      </w:pPr>
      <w:r>
        <w:rPr>
          <w:rFonts w:eastAsia="맑은 고딕"/>
          <w:color w:val="000000"/>
        </w:rPr>
        <w:t>2026년 7월 14일</w:t>
      </w:r>
    </w:p>
    <w:p w14:paraId="3901DA69" w14:textId="77777777" w:rsidR="003E4792" w:rsidRDefault="003E4792">
      <w:pPr>
        <w:rPr>
          <w:rFonts w:eastAsia="맑은 고딕"/>
          <w:color w:val="000000"/>
        </w:rPr>
      </w:pPr>
      <w:r>
        <w:rPr>
          <w:rFonts w:eastAsia="맑은 고딕"/>
          <w:color w:val="000000"/>
        </w:rPr>
        <w:br w:type="page"/>
      </w:r>
    </w:p>
    <w:p w14:paraId="675B2058" w14:textId="77777777" w:rsidR="003E4792" w:rsidRDefault="003E4792" w:rsidP="003E4792">
      <w:pPr>
        <w:spacing w:after="160"/>
        <w:rPr>
          <w:lang w:eastAsia="ko-KR"/>
        </w:rPr>
      </w:pPr>
      <w:r>
        <w:rPr>
          <w:rFonts w:eastAsia="맑은 고딕"/>
          <w:color w:val="000000"/>
          <w:lang w:eastAsia="ko-KR"/>
        </w:rPr>
        <w:lastRenderedPageBreak/>
        <w:t>붙임1</w:t>
      </w:r>
    </w:p>
    <w:p w14:paraId="2DF4B4F9" w14:textId="77777777" w:rsidR="003E4792" w:rsidRDefault="003E4792" w:rsidP="003E4792">
      <w:pPr>
        <w:rPr>
          <w:lang w:eastAsia="ko-KR"/>
        </w:rPr>
      </w:pPr>
    </w:p>
    <w:p w14:paraId="29D86F5A" w14:textId="77777777" w:rsidR="003E4792" w:rsidRDefault="003E4792" w:rsidP="003E4792">
      <w:pPr>
        <w:spacing w:after="40"/>
        <w:jc w:val="center"/>
        <w:rPr>
          <w:rFonts w:eastAsia="SimSun"/>
          <w:b/>
          <w:color w:val="000000"/>
          <w:sz w:val="28"/>
          <w:lang w:eastAsia="ko-KR"/>
        </w:rPr>
      </w:pPr>
      <w:r>
        <w:rPr>
          <w:rFonts w:eastAsia="맑은 고딕"/>
          <w:b/>
          <w:color w:val="000000"/>
          <w:sz w:val="28"/>
          <w:lang w:eastAsia="ko-KR"/>
        </w:rPr>
        <w:t xml:space="preserve">국가약품감독관리국의 《화장품안전기술규범(2015년판)》 </w:t>
      </w:r>
    </w:p>
    <w:p w14:paraId="77B8551B" w14:textId="22E798AA" w:rsidR="003E4792" w:rsidRDefault="003E4792" w:rsidP="003E4792">
      <w:pPr>
        <w:spacing w:after="40"/>
        <w:jc w:val="center"/>
        <w:rPr>
          <w:lang w:eastAsia="ko-KR"/>
        </w:rPr>
      </w:pPr>
      <w:r>
        <w:rPr>
          <w:rFonts w:eastAsia="맑은 고딕"/>
          <w:b/>
          <w:color w:val="000000"/>
          <w:sz w:val="28"/>
          <w:lang w:eastAsia="ko-KR"/>
        </w:rPr>
        <w:t>개정 내용 시행</w:t>
      </w:r>
      <w:r>
        <w:rPr>
          <w:rFonts w:eastAsia="SimSun" w:hint="eastAsia"/>
          <w:b/>
          <w:color w:val="000000"/>
          <w:sz w:val="28"/>
          <w:lang w:eastAsia="ko-KR"/>
        </w:rPr>
        <w:t xml:space="preserve"> </w:t>
      </w:r>
      <w:r>
        <w:rPr>
          <w:rFonts w:eastAsia="맑은 고딕"/>
          <w:b/>
          <w:color w:val="000000"/>
          <w:sz w:val="28"/>
          <w:lang w:eastAsia="ko-KR"/>
        </w:rPr>
        <w:t>관련 사항에 관한 공고</w:t>
      </w:r>
    </w:p>
    <w:p w14:paraId="75A5F2DA" w14:textId="77777777" w:rsidR="003E4792" w:rsidRDefault="003E4792" w:rsidP="003E4792">
      <w:pPr>
        <w:spacing w:after="320"/>
        <w:jc w:val="center"/>
        <w:rPr>
          <w:lang w:eastAsia="ko-KR"/>
        </w:rPr>
      </w:pPr>
      <w:r>
        <w:rPr>
          <w:rFonts w:eastAsia="맑은 고딕"/>
          <w:b/>
          <w:color w:val="000000"/>
          <w:sz w:val="26"/>
          <w:lang w:eastAsia="ko-KR"/>
        </w:rPr>
        <w:t>(의견조회안)</w:t>
      </w:r>
    </w:p>
    <w:p w14:paraId="7A6293BF" w14:textId="77777777" w:rsidR="003E4792" w:rsidRDefault="003E4792" w:rsidP="003E4792">
      <w:pPr>
        <w:spacing w:after="280"/>
        <w:ind w:firstLine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《화장품안전기술규범(2015년판)》(이하 《규범》)의 최근 개정 상황과 관련하여, 금지·제한사용 원료 및 사용가능 원료 목록 조정, 미생물·유해물질 </w:t>
      </w:r>
      <w:proofErr w:type="spellStart"/>
      <w:r>
        <w:rPr>
          <w:rFonts w:eastAsia="맑은 고딕"/>
          <w:color w:val="000000"/>
          <w:lang w:eastAsia="ko-KR"/>
        </w:rPr>
        <w:t>한도값</w:t>
      </w:r>
      <w:proofErr w:type="spellEnd"/>
      <w:r>
        <w:rPr>
          <w:rFonts w:eastAsia="맑은 고딕"/>
          <w:color w:val="000000"/>
          <w:lang w:eastAsia="ko-KR"/>
        </w:rPr>
        <w:t xml:space="preserve"> 조정, 시험방법 보완·갱신 등 시행 사항을 다음과 같이 공고한다:</w:t>
      </w:r>
    </w:p>
    <w:p w14:paraId="32CAFEA6" w14:textId="77777777" w:rsidR="003E4792" w:rsidRDefault="003E4792" w:rsidP="003E4792">
      <w:pPr>
        <w:jc w:val="both"/>
        <w:rPr>
          <w:rFonts w:hint="eastAsia"/>
          <w:lang w:eastAsia="ko-KR"/>
        </w:rPr>
      </w:pPr>
      <w:r>
        <w:rPr>
          <w:rFonts w:eastAsia="맑은 고딕"/>
          <w:b/>
          <w:color w:val="000000"/>
          <w:lang w:eastAsia="ko-KR"/>
        </w:rPr>
        <w:t xml:space="preserve">1. </w:t>
      </w:r>
      <w:proofErr w:type="spellStart"/>
      <w:r>
        <w:rPr>
          <w:rFonts w:eastAsia="맑은 고딕"/>
          <w:b/>
          <w:color w:val="000000"/>
          <w:lang w:eastAsia="ko-KR"/>
        </w:rPr>
        <w:t>기출시</w:t>
      </w:r>
      <w:proofErr w:type="spellEnd"/>
      <w:r>
        <w:rPr>
          <w:rFonts w:eastAsia="맑은 고딕"/>
          <w:b/>
          <w:color w:val="000000"/>
          <w:lang w:eastAsia="ko-KR"/>
        </w:rPr>
        <w:t xml:space="preserve"> 제품의 허가·등록 정보 변경·갱신에 관한 사항</w:t>
      </w:r>
    </w:p>
    <w:p w14:paraId="3097EE50" w14:textId="77777777" w:rsidR="003E4792" w:rsidRDefault="003E4792" w:rsidP="003E4792">
      <w:pPr>
        <w:spacing w:after="160"/>
        <w:ind w:left="227"/>
        <w:jc w:val="both"/>
        <w:rPr>
          <w:lang w:eastAsia="ko-KR"/>
        </w:rPr>
      </w:pPr>
      <w:r>
        <w:rPr>
          <w:rFonts w:eastAsia="맑은 고딕"/>
          <w:b/>
          <w:color w:val="000000"/>
          <w:lang w:eastAsia="ko-KR"/>
        </w:rPr>
        <w:t>(1) 《규범》 개정이 금지·제한사용 원료 및 사용가능 원료 목록 조정에 관련되는 경우</w:t>
      </w:r>
    </w:p>
    <w:p w14:paraId="4F9E3BE4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《규범》 개정 전 이미 허가·등록된 제품으로서, 《규범》 개정 후 요구사항에 따라 </w:t>
      </w:r>
      <w:proofErr w:type="spellStart"/>
      <w:r>
        <w:rPr>
          <w:rFonts w:eastAsia="맑은 고딕"/>
          <w:color w:val="000000"/>
          <w:lang w:eastAsia="ko-KR"/>
        </w:rPr>
        <w:t>배합비</w:t>
      </w:r>
      <w:proofErr w:type="spellEnd"/>
      <w:r>
        <w:rPr>
          <w:rFonts w:eastAsia="맑은 고딕"/>
          <w:color w:val="000000"/>
          <w:lang w:eastAsia="ko-KR"/>
        </w:rPr>
        <w:t>, 라벨 등을 조정할 필요가 있는 경우, 화장품 허가인·등록인은 《규범》 개정 내용 시행 전에 변경신청을 제기할 수 있다.</w:t>
      </w:r>
    </w:p>
    <w:p w14:paraId="046C88F3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관련 원료를 용제, </w:t>
      </w:r>
      <w:proofErr w:type="spellStart"/>
      <w:r>
        <w:rPr>
          <w:rFonts w:eastAsia="맑은 고딕"/>
          <w:color w:val="000000"/>
          <w:lang w:eastAsia="ko-KR"/>
        </w:rPr>
        <w:t>충전제</w:t>
      </w:r>
      <w:proofErr w:type="spellEnd"/>
      <w:r>
        <w:rPr>
          <w:rFonts w:eastAsia="맑은 고딕"/>
          <w:color w:val="000000"/>
          <w:lang w:eastAsia="ko-KR"/>
        </w:rPr>
        <w:t xml:space="preserve"> 등 기질원료로 대체하거나, 관련 원료의 사용량을 줄이는 경우, 화장품 허가인·등록인은 </w:t>
      </w:r>
      <w:proofErr w:type="spellStart"/>
      <w:r>
        <w:rPr>
          <w:rFonts w:eastAsia="맑은 고딕"/>
          <w:color w:val="000000"/>
          <w:lang w:eastAsia="ko-KR"/>
        </w:rPr>
        <w:t>배합비</w:t>
      </w:r>
      <w:proofErr w:type="spellEnd"/>
      <w:r>
        <w:rPr>
          <w:rFonts w:eastAsia="맑은 고딕"/>
          <w:color w:val="000000"/>
          <w:lang w:eastAsia="ko-KR"/>
        </w:rPr>
        <w:t xml:space="preserve"> 변경 상황을 설명하고 안전성 평가를 실시할 수 있으며, 허가·등록 시험을 별도로 진행할 필요가 없다. 다만, 조정된 성분이 제품의 효능에 영향을 미치는 경우에는 효능 평가를 다시 실시하여야 하며, 효능 평가 결과에 따라 제품명, 라벨 시안 등 관련 내용을 변경하여야 한다.</w:t>
      </w:r>
    </w:p>
    <w:p w14:paraId="52CE9410" w14:textId="3BD32D1D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향료를 변경하는 경우, 화장품 허가인·등록인은 변경하려는 향료에 대해 안전성 평가를 실시하여야 하며, 해당 향료가 중국의 관련 국가표준 또는 </w:t>
      </w:r>
      <w:proofErr w:type="spellStart"/>
      <w:r>
        <w:rPr>
          <w:rFonts w:eastAsia="맑은 고딕"/>
          <w:color w:val="000000"/>
          <w:lang w:eastAsia="ko-KR"/>
        </w:rPr>
        <w:t>국제향료협회</w:t>
      </w:r>
      <w:proofErr w:type="spellEnd"/>
      <w:r>
        <w:rPr>
          <w:rFonts w:eastAsia="맑은 고딕"/>
          <w:color w:val="000000"/>
          <w:lang w:eastAsia="ko-KR"/>
        </w:rPr>
        <w:t>(IFRA) 기준에 부합함을 증명하는 자료를 제공하여야 한다.</w:t>
      </w:r>
    </w:p>
    <w:p w14:paraId="5A131615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위 상황을 제외한 </w:t>
      </w:r>
      <w:proofErr w:type="spellStart"/>
      <w:r>
        <w:rPr>
          <w:rFonts w:eastAsia="맑은 고딕"/>
          <w:color w:val="000000"/>
          <w:lang w:eastAsia="ko-KR"/>
        </w:rPr>
        <w:t>배합비</w:t>
      </w:r>
      <w:proofErr w:type="spellEnd"/>
      <w:r>
        <w:rPr>
          <w:rFonts w:eastAsia="맑은 고딕"/>
          <w:color w:val="000000"/>
          <w:lang w:eastAsia="ko-KR"/>
        </w:rPr>
        <w:t xml:space="preserve"> 조정의 경우, 화장품 허가인·등록인은 허가·등록 시험을 다시 진행하고 안전성 평가를 실시한 후 변경신청을 제기하여야 한다.</w:t>
      </w:r>
    </w:p>
    <w:p w14:paraId="29430F87" w14:textId="77777777" w:rsidR="003E4792" w:rsidRDefault="003E4792" w:rsidP="003E4792">
      <w:pPr>
        <w:spacing w:after="160"/>
        <w:ind w:left="227"/>
        <w:jc w:val="both"/>
        <w:rPr>
          <w:lang w:eastAsia="ko-KR"/>
        </w:rPr>
      </w:pPr>
      <w:r>
        <w:rPr>
          <w:rFonts w:eastAsia="맑은 고딕"/>
          <w:b/>
          <w:color w:val="000000"/>
          <w:lang w:eastAsia="ko-KR"/>
        </w:rPr>
        <w:lastRenderedPageBreak/>
        <w:t xml:space="preserve">(2) 《규범》 개정이 미생물·유해물질 </w:t>
      </w:r>
      <w:proofErr w:type="spellStart"/>
      <w:r>
        <w:rPr>
          <w:rFonts w:eastAsia="맑은 고딕"/>
          <w:b/>
          <w:color w:val="000000"/>
          <w:lang w:eastAsia="ko-KR"/>
        </w:rPr>
        <w:t>한도값</w:t>
      </w:r>
      <w:proofErr w:type="spellEnd"/>
      <w:r>
        <w:rPr>
          <w:rFonts w:eastAsia="맑은 고딕"/>
          <w:b/>
          <w:color w:val="000000"/>
          <w:lang w:eastAsia="ko-KR"/>
        </w:rPr>
        <w:t xml:space="preserve"> 조정에 관련되는 경우</w:t>
      </w:r>
    </w:p>
    <w:p w14:paraId="0CB7771A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《규범》 개정이 미생물 </w:t>
      </w:r>
      <w:proofErr w:type="spellStart"/>
      <w:r>
        <w:rPr>
          <w:rFonts w:eastAsia="맑은 고딕"/>
          <w:color w:val="000000"/>
          <w:lang w:eastAsia="ko-KR"/>
        </w:rPr>
        <w:t>한도값</w:t>
      </w:r>
      <w:proofErr w:type="spellEnd"/>
      <w:r>
        <w:rPr>
          <w:rFonts w:eastAsia="맑은 고딕"/>
          <w:color w:val="000000"/>
          <w:lang w:eastAsia="ko-KR"/>
        </w:rPr>
        <w:t xml:space="preserve">, 유해물질 </w:t>
      </w:r>
      <w:proofErr w:type="spellStart"/>
      <w:r>
        <w:rPr>
          <w:rFonts w:eastAsia="맑은 고딕"/>
          <w:color w:val="000000"/>
          <w:lang w:eastAsia="ko-KR"/>
        </w:rPr>
        <w:t>한도값</w:t>
      </w:r>
      <w:proofErr w:type="spellEnd"/>
      <w:r>
        <w:rPr>
          <w:rFonts w:eastAsia="맑은 고딕"/>
          <w:color w:val="000000"/>
          <w:lang w:eastAsia="ko-KR"/>
        </w:rPr>
        <w:t xml:space="preserve"> 조정에 관련되는 경우, 화장품 허가인·등록인은 이미 허가·등록된 제품에 대해 자체점검 평가를 실시하여야 한다.</w:t>
      </w:r>
    </w:p>
    <w:p w14:paraId="7560D7BD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>기존 허가·등록 자료 중의 시험보고서, 평가결과 등이 《규범》 개정 후 요구사항을 충족할 수 있는 경우, 화장품 허가인·등록인은 제품이 준수하는 표준을 자체적으로 유지·갱신할 수 있으며, 제품 허가·등록 자료는 보관하여 조회에 대비한다.</w:t>
      </w:r>
    </w:p>
    <w:p w14:paraId="1F416FD0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>기존 허가·등록 자료 중의 시험보고서, 평가결과 등이 《규범》 개정 후 요구사항을 충족할 수 없는 경우, 화장품 허가인·등록인은 제품 생산공정, 품질관리 조치 등을 조정하는 방법을 취하고 허가·등록 시험을 다시 진행할 수 있으며, 요구사항에 부합하는 경우 변경신청을 제기할 수 있다.</w:t>
      </w:r>
    </w:p>
    <w:p w14:paraId="2C6B45AC" w14:textId="77777777" w:rsidR="003E4792" w:rsidRDefault="003E4792" w:rsidP="003E4792">
      <w:pPr>
        <w:spacing w:after="160"/>
        <w:ind w:left="227"/>
        <w:jc w:val="both"/>
        <w:rPr>
          <w:lang w:eastAsia="ko-KR"/>
        </w:rPr>
      </w:pPr>
      <w:r>
        <w:rPr>
          <w:rFonts w:eastAsia="맑은 고딕"/>
          <w:b/>
          <w:color w:val="000000"/>
          <w:lang w:eastAsia="ko-KR"/>
        </w:rPr>
        <w:t>(3) 《규범》 개정이 시험방법 조정에 관련되는 경우</w:t>
      </w:r>
    </w:p>
    <w:p w14:paraId="2A5C996C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>《규범》 개정이 제품 품질안전 관련 시험방법의 보완·갱신에 관련되는 경우, 화장품 허가인·등록인은 자체점검 평가를 통해 이미 허가·등록된 제품이 《규범》 개정 후 요구사항에 부합하는지 확인하여야 한다. 요구사항에 부합하는 경우, 《규범》 개정 내용 시행 전에 제품이 준수하는 표준을 자체적으로 유지·갱신하여야 하며, 관련 안전성 평가자료, 시험보고서 등은 보관하여 조회에 대비한다.</w:t>
      </w:r>
    </w:p>
    <w:p w14:paraId="3D769814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>자외선차단, 미백 및 탈모방지 효능 시험방법 조정에 관련되는 경우, 《규범》 개정 내용 시행 전에 이미 허가된 제품은 조정된 방법에 따라 효능 시험을 다시 진행할 필요가 없다.</w:t>
      </w:r>
    </w:p>
    <w:p w14:paraId="09B51AED" w14:textId="77777777" w:rsidR="003E4792" w:rsidRDefault="003E4792" w:rsidP="003E4792">
      <w:pPr>
        <w:jc w:val="both"/>
        <w:rPr>
          <w:lang w:eastAsia="ko-KR"/>
        </w:rPr>
      </w:pPr>
      <w:r>
        <w:rPr>
          <w:rFonts w:eastAsia="맑은 고딕"/>
          <w:b/>
          <w:color w:val="000000"/>
          <w:lang w:eastAsia="ko-KR"/>
        </w:rPr>
        <w:t>2. 기술심사 중이거나 신청 예정인 제품의 허가·등록에 관한 사항</w:t>
      </w:r>
    </w:p>
    <w:p w14:paraId="03D6998B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>《규범》 개정 내용 시행 전에 이미 허가·등록 시험을 진행한 제품은 해당 시험보고서를 허가·등록 시 사용할 수 있다.</w:t>
      </w:r>
    </w:p>
    <w:p w14:paraId="5ACD19C0" w14:textId="77777777" w:rsidR="003E4792" w:rsidRDefault="003E4792" w:rsidP="003E4792">
      <w:pPr>
        <w:ind w:left="34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기술심사가 진행 중인 제품에 대해서는, 화장품 허가인이 자료보완 단계에서 《규범》 개정에 관련된 금지·제한사용 원료 및 사용가능 원료를 조정하는 것을 허용한다. 관련 원료를 기질원료로 조정하거나 관련 원료의 사용량을 줄이는 경우, </w:t>
      </w:r>
      <w:proofErr w:type="spellStart"/>
      <w:r>
        <w:rPr>
          <w:rFonts w:eastAsia="맑은 고딕"/>
          <w:color w:val="000000"/>
          <w:lang w:eastAsia="ko-KR"/>
        </w:rPr>
        <w:t>배합비</w:t>
      </w:r>
      <w:proofErr w:type="spellEnd"/>
      <w:r>
        <w:rPr>
          <w:rFonts w:eastAsia="맑은 고딕"/>
          <w:color w:val="000000"/>
          <w:lang w:eastAsia="ko-KR"/>
        </w:rPr>
        <w:t xml:space="preserve"> </w:t>
      </w:r>
      <w:r>
        <w:rPr>
          <w:rFonts w:eastAsia="맑은 고딕"/>
          <w:color w:val="000000"/>
          <w:lang w:eastAsia="ko-KR"/>
        </w:rPr>
        <w:lastRenderedPageBreak/>
        <w:t xml:space="preserve">변경 상황을 설명하고 안전성 평가를 실시할 수 있으며 허가 시험을 진행할 필요가 없다. 다만, 조정된 성분이 제품의 효능에 영향을 미치는 경우에는 자료보완 시 </w:t>
      </w:r>
      <w:proofErr w:type="spellStart"/>
      <w:r>
        <w:rPr>
          <w:rFonts w:eastAsia="맑은 고딕"/>
          <w:color w:val="000000"/>
          <w:lang w:eastAsia="ko-KR"/>
        </w:rPr>
        <w:t>배합비</w:t>
      </w:r>
      <w:proofErr w:type="spellEnd"/>
      <w:r>
        <w:rPr>
          <w:rFonts w:eastAsia="맑은 고딕"/>
          <w:color w:val="000000"/>
          <w:lang w:eastAsia="ko-KR"/>
        </w:rPr>
        <w:t xml:space="preserve"> 변경 후에 상응하는 효능시험 자료를 제공하여야 한다. 관련 원료를 비(非)기질원료로 조정하는 경우에는 허가 시험 및 안전성 평가를 다시 진행하고 관련 자료를 제공하여야 한다.</w:t>
      </w:r>
    </w:p>
    <w:p w14:paraId="2E06A016" w14:textId="08BE7EAB" w:rsidR="005840DE" w:rsidRPr="003E4792" w:rsidRDefault="003E4792" w:rsidP="003E4792">
      <w:pPr>
        <w:spacing w:after="0"/>
        <w:jc w:val="both"/>
        <w:rPr>
          <w:rFonts w:eastAsia="SimSun" w:hint="eastAsia"/>
          <w:lang w:eastAsia="zh-CN"/>
        </w:rPr>
      </w:pPr>
      <w:proofErr w:type="spellStart"/>
      <w:r>
        <w:rPr>
          <w:rFonts w:eastAsia="맑은 고딕"/>
          <w:color w:val="000000"/>
        </w:rPr>
        <w:t>이에</w:t>
      </w:r>
      <w:proofErr w:type="spellEnd"/>
      <w:r>
        <w:rPr>
          <w:rFonts w:eastAsia="맑은 고딕"/>
          <w:color w:val="000000"/>
        </w:rPr>
        <w:t xml:space="preserve"> </w:t>
      </w:r>
      <w:proofErr w:type="spellStart"/>
      <w:r>
        <w:rPr>
          <w:rFonts w:eastAsia="맑은 고딕"/>
          <w:color w:val="000000"/>
        </w:rPr>
        <w:t>공고한다</w:t>
      </w:r>
      <w:proofErr w:type="spellEnd"/>
      <w:r>
        <w:rPr>
          <w:rFonts w:eastAsia="맑은 고딕"/>
          <w:color w:val="000000"/>
        </w:rPr>
        <w:t>.</w:t>
      </w:r>
    </w:p>
    <w:sectPr w:rsidR="005840DE" w:rsidRPr="003E47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655B" w14:textId="77777777" w:rsidR="00A415B4" w:rsidRDefault="00A415B4" w:rsidP="003E4792">
      <w:pPr>
        <w:spacing w:after="0" w:line="240" w:lineRule="auto"/>
      </w:pPr>
      <w:r>
        <w:separator/>
      </w:r>
    </w:p>
  </w:endnote>
  <w:endnote w:type="continuationSeparator" w:id="0">
    <w:p w14:paraId="6DB43683" w14:textId="77777777" w:rsidR="00A415B4" w:rsidRDefault="00A415B4" w:rsidP="003E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6197" w14:textId="77777777" w:rsidR="00A415B4" w:rsidRDefault="00A415B4" w:rsidP="003E4792">
      <w:pPr>
        <w:spacing w:after="0" w:line="240" w:lineRule="auto"/>
      </w:pPr>
      <w:r>
        <w:separator/>
      </w:r>
    </w:p>
  </w:footnote>
  <w:footnote w:type="continuationSeparator" w:id="0">
    <w:p w14:paraId="16B222D6" w14:textId="77777777" w:rsidR="00A415B4" w:rsidRDefault="00A415B4" w:rsidP="003E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0923835">
    <w:abstractNumId w:val="8"/>
  </w:num>
  <w:num w:numId="2" w16cid:durableId="1502893680">
    <w:abstractNumId w:val="6"/>
  </w:num>
  <w:num w:numId="3" w16cid:durableId="367069755">
    <w:abstractNumId w:val="5"/>
  </w:num>
  <w:num w:numId="4" w16cid:durableId="494489818">
    <w:abstractNumId w:val="4"/>
  </w:num>
  <w:num w:numId="5" w16cid:durableId="514685142">
    <w:abstractNumId w:val="7"/>
  </w:num>
  <w:num w:numId="6" w16cid:durableId="644510163">
    <w:abstractNumId w:val="3"/>
  </w:num>
  <w:num w:numId="7" w16cid:durableId="710887067">
    <w:abstractNumId w:val="2"/>
  </w:num>
  <w:num w:numId="8" w16cid:durableId="1052189384">
    <w:abstractNumId w:val="1"/>
  </w:num>
  <w:num w:numId="9" w16cid:durableId="2043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B38"/>
    <w:rsid w:val="0015074B"/>
    <w:rsid w:val="00256D59"/>
    <w:rsid w:val="0029639D"/>
    <w:rsid w:val="00326F90"/>
    <w:rsid w:val="003E4792"/>
    <w:rsid w:val="005840DE"/>
    <w:rsid w:val="00A415B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31EBC"/>
  <w14:defaultImageDpi w14:val="330"/>
  <w15:docId w15:val="{E920F4A4-C674-4641-A46D-86806D1D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관리자 대한화장품협회</cp:lastModifiedBy>
  <cp:revision>3</cp:revision>
  <dcterms:created xsi:type="dcterms:W3CDTF">2013-12-23T23:15:00Z</dcterms:created>
  <dcterms:modified xsi:type="dcterms:W3CDTF">2026-07-21T08:54:00Z</dcterms:modified>
  <cp:category/>
</cp:coreProperties>
</file>