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026"/>
      </w:tblGrid>
      <w:tr w:rsidR="00893B21" w:rsidRPr="00893B21" w:rsidTr="00893B21">
        <w:trPr>
          <w:tblCellSpacing w:w="0" w:type="dxa"/>
        </w:trPr>
        <w:tc>
          <w:tcPr>
            <w:tcW w:w="0" w:type="auto"/>
            <w:tcMar>
              <w:top w:w="30" w:type="dxa"/>
              <w:left w:w="0" w:type="dxa"/>
              <w:bottom w:w="150" w:type="dxa"/>
              <w:right w:w="0" w:type="dxa"/>
            </w:tcMar>
            <w:vAlign w:val="center"/>
            <w:hideMark/>
          </w:tcPr>
          <w:p w:rsidR="00893B21" w:rsidRPr="00893B21" w:rsidRDefault="00893B21" w:rsidP="00893B21">
            <w:pPr>
              <w:widowControl/>
              <w:wordWrap/>
              <w:autoSpaceDE/>
              <w:autoSpaceDN/>
              <w:spacing w:after="0" w:line="585" w:lineRule="atLeast"/>
              <w:jc w:val="center"/>
              <w:rPr>
                <w:rFonts w:ascii="Microsoft YaHei" w:eastAsia="Microsoft YaHei" w:hAnsi="Microsoft YaHei" w:cs="굴림"/>
                <w:color w:val="333333"/>
                <w:kern w:val="0"/>
                <w:sz w:val="39"/>
                <w:szCs w:val="39"/>
                <w:lang w:eastAsia="zh-CN"/>
              </w:rPr>
            </w:pPr>
            <w:r w:rsidRPr="00893B21">
              <w:rPr>
                <w:rFonts w:ascii="Microsoft YaHei" w:eastAsia="Microsoft YaHei" w:hAnsi="Microsoft YaHei" w:cs="굴림" w:hint="eastAsia"/>
                <w:color w:val="333333"/>
                <w:kern w:val="0"/>
                <w:sz w:val="39"/>
                <w:szCs w:val="39"/>
                <w:lang w:eastAsia="zh-CN"/>
              </w:rPr>
              <w:t>国家药监局关于发布实施化妆品注册和备案检验工作规范的公告</w:t>
            </w:r>
            <w:bookmarkStart w:id="0" w:name="_GoBack"/>
            <w:bookmarkEnd w:id="0"/>
            <w:r w:rsidRPr="00893B21">
              <w:rPr>
                <w:rFonts w:ascii="Microsoft YaHei" w:eastAsia="Microsoft YaHei" w:hAnsi="Microsoft YaHei" w:cs="굴림" w:hint="eastAsia"/>
                <w:color w:val="333333"/>
                <w:kern w:val="0"/>
                <w:sz w:val="39"/>
                <w:szCs w:val="39"/>
                <w:lang w:eastAsia="zh-CN"/>
              </w:rPr>
              <w:t>（2019年 第72号）</w:t>
            </w:r>
          </w:p>
        </w:tc>
      </w:tr>
      <w:tr w:rsidR="00893B21" w:rsidRPr="00893B21" w:rsidTr="00893B21">
        <w:trPr>
          <w:tblCellSpacing w:w="0" w:type="dxa"/>
        </w:trPr>
        <w:tc>
          <w:tcPr>
            <w:tcW w:w="0" w:type="auto"/>
            <w:vAlign w:val="center"/>
            <w:hideMark/>
          </w:tcPr>
          <w:p w:rsidR="00893B21" w:rsidRPr="00893B21" w:rsidRDefault="00893B21" w:rsidP="00893B21">
            <w:pPr>
              <w:widowControl/>
              <w:wordWrap/>
              <w:autoSpaceDE/>
              <w:autoSpaceDN/>
              <w:spacing w:after="0" w:line="540" w:lineRule="atLeast"/>
              <w:jc w:val="center"/>
              <w:rPr>
                <w:rFonts w:ascii="Microsoft YaHei" w:eastAsia="Microsoft YaHei" w:hAnsi="Microsoft YaHei" w:cs="굴림"/>
                <w:color w:val="333333"/>
                <w:kern w:val="0"/>
                <w:sz w:val="27"/>
                <w:szCs w:val="27"/>
                <w:lang w:eastAsia="zh-CN"/>
              </w:rPr>
            </w:pPr>
          </w:p>
        </w:tc>
      </w:tr>
      <w:tr w:rsidR="00893B21" w:rsidRPr="00893B21" w:rsidTr="00893B21">
        <w:trPr>
          <w:tblCellSpacing w:w="0" w:type="dxa"/>
        </w:trPr>
        <w:tc>
          <w:tcPr>
            <w:tcW w:w="0" w:type="auto"/>
            <w:tcMar>
              <w:top w:w="120" w:type="dxa"/>
              <w:left w:w="0" w:type="dxa"/>
              <w:bottom w:w="0" w:type="dxa"/>
              <w:right w:w="0" w:type="dxa"/>
            </w:tcMar>
            <w:vAlign w:val="center"/>
            <w:hideMark/>
          </w:tcPr>
          <w:p w:rsidR="00893B21" w:rsidRPr="00893B21" w:rsidRDefault="00893B21" w:rsidP="00893B21">
            <w:pPr>
              <w:widowControl/>
              <w:wordWrap/>
              <w:autoSpaceDE/>
              <w:autoSpaceDN/>
              <w:spacing w:after="0" w:line="315" w:lineRule="atLeast"/>
              <w:jc w:val="right"/>
              <w:rPr>
                <w:rFonts w:ascii="Microsoft YaHei" w:eastAsia="Microsoft YaHei" w:hAnsi="Microsoft YaHei" w:cs="굴림"/>
                <w:color w:val="919191"/>
                <w:kern w:val="0"/>
                <w:sz w:val="21"/>
                <w:szCs w:val="21"/>
              </w:rPr>
            </w:pPr>
            <w:r w:rsidRPr="00893B21">
              <w:rPr>
                <w:rFonts w:ascii="Microsoft YaHei" w:eastAsia="Microsoft YaHei" w:hAnsi="Microsoft YaHei" w:cs="굴림" w:hint="eastAsia"/>
                <w:color w:val="919191"/>
                <w:kern w:val="0"/>
                <w:sz w:val="21"/>
                <w:szCs w:val="21"/>
              </w:rPr>
              <w:t>2019年09月10日 发布</w:t>
            </w:r>
          </w:p>
        </w:tc>
      </w:tr>
      <w:tr w:rsidR="00893B21" w:rsidRPr="00893B21" w:rsidTr="004319A4">
        <w:trPr>
          <w:trHeight w:val="60"/>
          <w:tblCellSpacing w:w="0" w:type="dxa"/>
        </w:trPr>
        <w:tc>
          <w:tcPr>
            <w:tcW w:w="9026" w:type="dxa"/>
            <w:vAlign w:val="center"/>
            <w:hideMark/>
          </w:tcPr>
          <w:p w:rsidR="00893B21" w:rsidRPr="00893B21" w:rsidRDefault="00893B21" w:rsidP="00893B21">
            <w:pPr>
              <w:widowControl/>
              <w:wordWrap/>
              <w:autoSpaceDE/>
              <w:autoSpaceDN/>
              <w:spacing w:after="0" w:line="306" w:lineRule="atLeast"/>
              <w:jc w:val="center"/>
              <w:rPr>
                <w:rFonts w:ascii="SimSun" w:eastAsia="SimSun" w:hAnsi="SimSun" w:cs="굴림"/>
                <w:color w:val="000000"/>
                <w:kern w:val="0"/>
                <w:sz w:val="6"/>
                <w:szCs w:val="18"/>
              </w:rPr>
            </w:pPr>
          </w:p>
        </w:tc>
      </w:tr>
      <w:tr w:rsidR="00893B21" w:rsidRPr="00893B21" w:rsidTr="00893B21">
        <w:trPr>
          <w:tblCellSpacing w:w="0" w:type="dxa"/>
        </w:trPr>
        <w:tc>
          <w:tcPr>
            <w:tcW w:w="0" w:type="auto"/>
            <w:tcMar>
              <w:top w:w="300" w:type="dxa"/>
              <w:left w:w="0" w:type="dxa"/>
              <w:bottom w:w="0" w:type="dxa"/>
              <w:right w:w="0" w:type="dxa"/>
            </w:tcMar>
            <w:vAlign w:val="center"/>
            <w:hideMark/>
          </w:tcPr>
          <w:p w:rsidR="00893B21" w:rsidRPr="00893B21" w:rsidRDefault="00893B21" w:rsidP="00893B2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893B21">
              <w:rPr>
                <w:rFonts w:ascii="Microsoft YaHei" w:eastAsia="Microsoft YaHei" w:hAnsi="Microsoft YaHei" w:cs="굴림" w:hint="eastAsia"/>
                <w:color w:val="000000"/>
                <w:kern w:val="0"/>
                <w:sz w:val="24"/>
                <w:szCs w:val="24"/>
                <w:lang w:eastAsia="zh-CN"/>
              </w:rPr>
              <w:t xml:space="preserve">　　为规范化妆品注册和备案检验工作，保证化妆品注册和备案检验工作公开、公平、公正、科学，国家药品监督管理局制定了《化妆品注册和备案检验工作规范》（以下简称《规范》），现予发布，并就实施有关问题公告如下：</w:t>
            </w:r>
            <w:r w:rsidRPr="00893B21">
              <w:rPr>
                <w:rFonts w:ascii="Microsoft YaHei" w:eastAsia="Microsoft YaHei" w:hAnsi="Microsoft YaHei" w:cs="굴림" w:hint="eastAsia"/>
                <w:color w:val="000000"/>
                <w:kern w:val="0"/>
                <w:sz w:val="21"/>
                <w:szCs w:val="21"/>
                <w:lang w:eastAsia="zh-CN"/>
              </w:rPr>
              <w:br/>
            </w:r>
            <w:r w:rsidRPr="00893B21">
              <w:rPr>
                <w:rFonts w:ascii="Microsoft YaHei" w:eastAsia="Microsoft YaHei" w:hAnsi="Microsoft YaHei" w:cs="굴림" w:hint="eastAsia"/>
                <w:color w:val="000000"/>
                <w:kern w:val="0"/>
                <w:sz w:val="24"/>
                <w:szCs w:val="24"/>
                <w:lang w:eastAsia="zh-CN"/>
              </w:rPr>
              <w:t xml:space="preserve">　　一、自本公告发布之日起，符合《规范》规定要求的检验检测机构，可通过化妆品注册和备案检验信息管理系统提交检验检测机构相关信息后承担化妆品注册和备案检验工作。</w:t>
            </w:r>
            <w:r w:rsidRPr="00893B21">
              <w:rPr>
                <w:rFonts w:ascii="Microsoft YaHei" w:eastAsia="Microsoft YaHei" w:hAnsi="Microsoft YaHei" w:cs="굴림" w:hint="eastAsia"/>
                <w:color w:val="000000"/>
                <w:kern w:val="0"/>
                <w:sz w:val="21"/>
                <w:szCs w:val="21"/>
                <w:lang w:eastAsia="zh-CN"/>
              </w:rPr>
              <w:br/>
            </w:r>
            <w:r w:rsidRPr="00893B21">
              <w:rPr>
                <w:rFonts w:ascii="Microsoft YaHei" w:eastAsia="Microsoft YaHei" w:hAnsi="Microsoft YaHei" w:cs="굴림" w:hint="eastAsia"/>
                <w:color w:val="000000"/>
                <w:kern w:val="0"/>
                <w:sz w:val="24"/>
                <w:szCs w:val="24"/>
                <w:lang w:eastAsia="zh-CN"/>
              </w:rPr>
              <w:t xml:space="preserve">　　二、自本公告发布之日起，新注册或备案的化妆品尚未开展检验的，应当按照《规范》规定要求开展检验并出具检验报告；已开展检验的或境外实验室已完成防晒检验并出具检验报告的，该检验报告可继续在化妆品注册或备案时使用。已完成注册或备案的产品，原有检验项目与《规范》不一致的，应在本公告发布后一年内，按照《规范》规定的检验项目要求（人体安全性检验项目除外），补充完成相应检验项目的检验。补充完成的检验报告，应当在产品行政许可有效期延续申请时提交，或者在产品备案确认继续生产时提供备查。</w:t>
            </w:r>
            <w:r w:rsidRPr="00893B21">
              <w:rPr>
                <w:rFonts w:ascii="Microsoft YaHei" w:eastAsia="Microsoft YaHei" w:hAnsi="Microsoft YaHei" w:cs="굴림" w:hint="eastAsia"/>
                <w:color w:val="000000"/>
                <w:kern w:val="0"/>
                <w:sz w:val="21"/>
                <w:szCs w:val="21"/>
                <w:lang w:eastAsia="zh-CN"/>
              </w:rPr>
              <w:br/>
            </w:r>
            <w:r w:rsidRPr="00893B21">
              <w:rPr>
                <w:rFonts w:ascii="Microsoft YaHei" w:eastAsia="Microsoft YaHei" w:hAnsi="Microsoft YaHei" w:cs="굴림" w:hint="eastAsia"/>
                <w:color w:val="000000"/>
                <w:kern w:val="0"/>
                <w:sz w:val="24"/>
                <w:szCs w:val="24"/>
                <w:lang w:eastAsia="zh-CN"/>
              </w:rPr>
              <w:t xml:space="preserve">　　三、自2019年11月1日起，此前已获得原食品药品监管部门资格认定或指定的化妆品行政许可检验机构或国产非特殊用途化妆品备案检验机构的相关资格自动终止，相关检验机构不得继续以原认定或指定的资格名义受理化妆品注册或备案检验。</w:t>
            </w:r>
            <w:r w:rsidRPr="00893B21">
              <w:rPr>
                <w:rFonts w:ascii="Microsoft YaHei" w:eastAsia="Microsoft YaHei" w:hAnsi="Microsoft YaHei" w:cs="굴림" w:hint="eastAsia"/>
                <w:color w:val="000000"/>
                <w:kern w:val="0"/>
                <w:sz w:val="21"/>
                <w:szCs w:val="21"/>
                <w:lang w:eastAsia="zh-CN"/>
              </w:rPr>
              <w:br/>
            </w:r>
            <w:r w:rsidRPr="00893B21">
              <w:rPr>
                <w:rFonts w:ascii="Microsoft YaHei" w:eastAsia="Microsoft YaHei" w:hAnsi="Microsoft YaHei" w:cs="굴림" w:hint="eastAsia"/>
                <w:color w:val="000000"/>
                <w:kern w:val="0"/>
                <w:sz w:val="24"/>
                <w:szCs w:val="24"/>
                <w:lang w:eastAsia="zh-CN"/>
              </w:rPr>
              <w:t xml:space="preserve">　　特此公告。</w:t>
            </w:r>
          </w:p>
          <w:p w:rsidR="00893B21" w:rsidRPr="00893B21" w:rsidRDefault="00893B21" w:rsidP="00893B21">
            <w:pPr>
              <w:widowControl/>
              <w:wordWrap/>
              <w:autoSpaceDE/>
              <w:autoSpaceDN/>
              <w:spacing w:before="100" w:beforeAutospacing="1" w:after="100" w:afterAutospacing="1" w:line="480" w:lineRule="atLeast"/>
              <w:jc w:val="left"/>
              <w:rPr>
                <w:rFonts w:ascii="Microsoft YaHei" w:eastAsia="Microsoft YaHei" w:hAnsi="Microsoft YaHei" w:cs="굴림"/>
                <w:color w:val="000000"/>
                <w:kern w:val="0"/>
                <w:sz w:val="24"/>
                <w:szCs w:val="24"/>
                <w:lang w:eastAsia="zh-CN"/>
              </w:rPr>
            </w:pPr>
            <w:r w:rsidRPr="00893B21">
              <w:rPr>
                <w:rFonts w:ascii="Microsoft YaHei" w:eastAsia="Microsoft YaHei" w:hAnsi="Microsoft YaHei" w:cs="굴림" w:hint="eastAsia"/>
                <w:color w:val="000000"/>
                <w:kern w:val="0"/>
                <w:sz w:val="24"/>
                <w:szCs w:val="24"/>
                <w:lang w:eastAsia="zh-CN"/>
              </w:rPr>
              <w:t xml:space="preserve">　　附件：化妆品注册和备案检验工作规范</w:t>
            </w:r>
          </w:p>
          <w:p w:rsidR="00893B21" w:rsidRPr="00893B21" w:rsidRDefault="00893B21" w:rsidP="003D6C93">
            <w:pPr>
              <w:widowControl/>
              <w:wordWrap/>
              <w:autoSpaceDE/>
              <w:autoSpaceDN/>
              <w:spacing w:before="100" w:beforeAutospacing="1" w:after="100" w:afterAutospacing="1" w:line="480" w:lineRule="atLeast"/>
              <w:jc w:val="right"/>
              <w:rPr>
                <w:rFonts w:ascii="Microsoft YaHei" w:eastAsia="Microsoft YaHei" w:hAnsi="Microsoft YaHei" w:cs="굴림" w:hint="eastAsia"/>
                <w:color w:val="000000"/>
                <w:kern w:val="0"/>
                <w:sz w:val="24"/>
                <w:szCs w:val="24"/>
                <w:lang w:eastAsia="zh-CN"/>
              </w:rPr>
            </w:pPr>
            <w:r w:rsidRPr="00893B21">
              <w:rPr>
                <w:rFonts w:ascii="Microsoft YaHei" w:eastAsia="Microsoft YaHei" w:hAnsi="Microsoft YaHei" w:cs="굴림" w:hint="eastAsia"/>
                <w:color w:val="000000"/>
                <w:kern w:val="0"/>
                <w:sz w:val="24"/>
                <w:szCs w:val="24"/>
                <w:lang w:eastAsia="zh-CN"/>
              </w:rPr>
              <w:t>国家药监局</w:t>
            </w:r>
            <w:r w:rsidRPr="00893B21">
              <w:rPr>
                <w:rFonts w:ascii="Microsoft YaHei" w:eastAsia="Microsoft YaHei" w:hAnsi="Microsoft YaHei" w:cs="굴림" w:hint="eastAsia"/>
                <w:color w:val="000000"/>
                <w:kern w:val="0"/>
                <w:sz w:val="21"/>
                <w:szCs w:val="21"/>
                <w:lang w:eastAsia="zh-CN"/>
              </w:rPr>
              <w:br/>
            </w:r>
            <w:r w:rsidRPr="00893B21">
              <w:rPr>
                <w:rFonts w:ascii="Microsoft YaHei" w:eastAsia="Microsoft YaHei" w:hAnsi="Microsoft YaHei" w:cs="굴림" w:hint="eastAsia"/>
                <w:color w:val="000000"/>
                <w:kern w:val="0"/>
                <w:sz w:val="24"/>
                <w:szCs w:val="24"/>
                <w:lang w:eastAsia="zh-CN"/>
              </w:rPr>
              <w:t>2019年9月3日</w:t>
            </w:r>
          </w:p>
        </w:tc>
      </w:tr>
      <w:tr w:rsidR="00893B21" w:rsidRPr="00893B21" w:rsidTr="00893B21">
        <w:trPr>
          <w:tblCellSpacing w:w="0" w:type="dxa"/>
        </w:trPr>
        <w:tc>
          <w:tcPr>
            <w:tcW w:w="0" w:type="auto"/>
            <w:vAlign w:val="center"/>
            <w:hideMark/>
          </w:tcPr>
          <w:p w:rsidR="00893B21" w:rsidRPr="00893B21" w:rsidRDefault="00893B21" w:rsidP="00893B21">
            <w:pPr>
              <w:widowControl/>
              <w:wordWrap/>
              <w:autoSpaceDE/>
              <w:autoSpaceDN/>
              <w:spacing w:after="0" w:line="357" w:lineRule="atLeast"/>
              <w:jc w:val="left"/>
              <w:rPr>
                <w:rFonts w:ascii="Microsoft YaHei" w:eastAsia="Microsoft YaHei" w:hAnsi="Microsoft YaHei" w:cs="굴림"/>
                <w:kern w:val="0"/>
                <w:sz w:val="21"/>
                <w:szCs w:val="21"/>
                <w:lang w:eastAsia="zh-CN"/>
              </w:rPr>
            </w:pPr>
          </w:p>
        </w:tc>
      </w:tr>
    </w:tbl>
    <w:p w:rsidR="0027325F" w:rsidRPr="003D6C93" w:rsidRDefault="0027325F">
      <w:pPr>
        <w:rPr>
          <w:rFonts w:eastAsia="SimSun" w:hint="eastAsia"/>
          <w:lang w:eastAsia="zh-CN"/>
        </w:rPr>
      </w:pPr>
    </w:p>
    <w:p w:rsidR="0027325F" w:rsidRPr="00893B21" w:rsidRDefault="003D6C93">
      <w:pPr>
        <w:rPr>
          <w:lang w:eastAsia="zh-CN"/>
        </w:rPr>
      </w:pPr>
      <w:hyperlink r:id="rId5" w:history="1">
        <w:r w:rsidR="0027325F">
          <w:rPr>
            <w:rStyle w:val="a3"/>
          </w:rPr>
          <w:t>http://www.nmpa.gov.cn/WS04/CL2138/358128.html</w:t>
        </w:r>
      </w:hyperlink>
    </w:p>
    <w:sectPr w:rsidR="0027325F" w:rsidRPr="00893B21">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icrosoft YaHei">
    <w:panose1 w:val="020B0503020204020204"/>
    <w:charset w:val="86"/>
    <w:family w:val="swiss"/>
    <w:pitch w:val="variable"/>
    <w:sig w:usb0="A0000287" w:usb1="28C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CF0"/>
    <w:rsid w:val="00140CF0"/>
    <w:rsid w:val="0027325F"/>
    <w:rsid w:val="003D6C93"/>
    <w:rsid w:val="004319A4"/>
    <w:rsid w:val="00834276"/>
    <w:rsid w:val="00893B2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93B21"/>
    <w:rPr>
      <w:color w:val="0000FF"/>
      <w:u w:val="single"/>
    </w:rPr>
  </w:style>
  <w:style w:type="paragraph" w:styleId="a4">
    <w:name w:val="Normal (Web)"/>
    <w:basedOn w:val="a"/>
    <w:uiPriority w:val="99"/>
    <w:unhideWhenUsed/>
    <w:rsid w:val="00893B2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5">
    <w:name w:val="Balloon Text"/>
    <w:basedOn w:val="a"/>
    <w:link w:val="Char"/>
    <w:uiPriority w:val="99"/>
    <w:semiHidden/>
    <w:unhideWhenUsed/>
    <w:rsid w:val="00893B21"/>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893B2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93B21"/>
    <w:rPr>
      <w:color w:val="0000FF"/>
      <w:u w:val="single"/>
    </w:rPr>
  </w:style>
  <w:style w:type="paragraph" w:styleId="a4">
    <w:name w:val="Normal (Web)"/>
    <w:basedOn w:val="a"/>
    <w:uiPriority w:val="99"/>
    <w:unhideWhenUsed/>
    <w:rsid w:val="00893B2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5">
    <w:name w:val="Balloon Text"/>
    <w:basedOn w:val="a"/>
    <w:link w:val="Char"/>
    <w:uiPriority w:val="99"/>
    <w:semiHidden/>
    <w:unhideWhenUsed/>
    <w:rsid w:val="00893B21"/>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893B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95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mpa.gov.cn/WS04/CL2138/358128.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박미령</dc:creator>
  <cp:keywords/>
  <dc:description/>
  <cp:lastModifiedBy>박미령</cp:lastModifiedBy>
  <cp:revision>5</cp:revision>
  <dcterms:created xsi:type="dcterms:W3CDTF">2019-09-10T09:08:00Z</dcterms:created>
  <dcterms:modified xsi:type="dcterms:W3CDTF">2019-09-11T00:55:00Z</dcterms:modified>
</cp:coreProperties>
</file>