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48" w:rsidRDefault="00493648" w:rsidP="00DF115D">
      <w:pPr>
        <w:jc w:val="center"/>
        <w:rPr>
          <w:rFonts w:ascii="方正小标宋简体" w:eastAsia="方正小标宋简体"/>
          <w:sz w:val="32"/>
          <w:szCs w:val="32"/>
        </w:rPr>
      </w:pPr>
    </w:p>
    <w:p w:rsidR="00441261" w:rsidRPr="002D0C9C" w:rsidRDefault="00716C67" w:rsidP="00DF115D">
      <w:pPr>
        <w:jc w:val="center"/>
        <w:rPr>
          <w:rFonts w:ascii="돋움" w:eastAsia="돋움" w:hAnsi="돋움"/>
          <w:sz w:val="44"/>
          <w:szCs w:val="44"/>
          <w:lang w:eastAsia="ko-KR"/>
        </w:rPr>
      </w:pPr>
      <w:r w:rsidRPr="002D0C9C">
        <w:rPr>
          <w:rFonts w:ascii="돋움" w:eastAsia="돋움" w:hAnsi="돋움" w:hint="eastAsia"/>
          <w:sz w:val="44"/>
          <w:szCs w:val="44"/>
          <w:lang w:eastAsia="ko-KR"/>
        </w:rPr>
        <w:t>화장품 관련 검사방법 수정 개요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835"/>
        <w:gridCol w:w="1118"/>
        <w:gridCol w:w="4410"/>
        <w:gridCol w:w="4962"/>
      </w:tblGrid>
      <w:tr w:rsidR="00DF115D" w:rsidRPr="002D0C9C" w:rsidTr="006A318C">
        <w:trPr>
          <w:trHeight w:val="557"/>
          <w:jc w:val="center"/>
        </w:trPr>
        <w:tc>
          <w:tcPr>
            <w:tcW w:w="817" w:type="dxa"/>
            <w:vAlign w:val="center"/>
          </w:tcPr>
          <w:p w:rsidR="00DF115D" w:rsidRPr="002D0C9C" w:rsidRDefault="00716C67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/>
                <w:b/>
                <w:sz w:val="24"/>
                <w:szCs w:val="24"/>
              </w:rPr>
            </w:pP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순번</w:t>
            </w:r>
          </w:p>
        </w:tc>
        <w:tc>
          <w:tcPr>
            <w:tcW w:w="2835" w:type="dxa"/>
            <w:vAlign w:val="center"/>
          </w:tcPr>
          <w:p w:rsidR="00DF115D" w:rsidRPr="002D0C9C" w:rsidRDefault="00716C67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/>
                <w:b/>
                <w:sz w:val="24"/>
                <w:szCs w:val="24"/>
              </w:rPr>
            </w:pP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방법명칭</w:t>
            </w:r>
          </w:p>
        </w:tc>
        <w:tc>
          <w:tcPr>
            <w:tcW w:w="1118" w:type="dxa"/>
            <w:vAlign w:val="center"/>
          </w:tcPr>
          <w:p w:rsidR="00DF115D" w:rsidRPr="002D0C9C" w:rsidRDefault="00716C67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/>
                <w:b/>
                <w:sz w:val="24"/>
                <w:szCs w:val="24"/>
              </w:rPr>
            </w:pP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유형</w:t>
            </w:r>
          </w:p>
        </w:tc>
        <w:tc>
          <w:tcPr>
            <w:tcW w:w="4410" w:type="dxa"/>
            <w:vAlign w:val="center"/>
          </w:tcPr>
          <w:p w:rsidR="006A318C" w:rsidRDefault="00DF115D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 w:hint="eastAsia"/>
                <w:b/>
                <w:sz w:val="24"/>
                <w:szCs w:val="24"/>
                <w:lang w:eastAsia="ko-KR"/>
              </w:rPr>
            </w:pPr>
            <w:r w:rsidRPr="002D0C9C">
              <w:rPr>
                <w:rFonts w:ascii="돋움" w:eastAsia="돋움" w:hAnsi="돋움" w:cs="Times New Roman"/>
                <w:b/>
                <w:sz w:val="24"/>
                <w:szCs w:val="24"/>
                <w:lang w:eastAsia="ko-KR"/>
              </w:rPr>
              <w:t>《</w:t>
            </w:r>
            <w:r w:rsidR="00716C67"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화장품안전기술규범</w:t>
            </w:r>
            <w:r w:rsidRPr="002D0C9C">
              <w:rPr>
                <w:rFonts w:ascii="돋움" w:eastAsia="돋움" w:hAnsi="돋움" w:cs="Times New Roman"/>
                <w:b/>
                <w:sz w:val="24"/>
                <w:szCs w:val="24"/>
                <w:lang w:eastAsia="ko-KR"/>
              </w:rPr>
              <w:t>》</w:t>
            </w:r>
            <w:r w:rsidR="00716C67" w:rsidRPr="002D0C9C">
              <w:rPr>
                <w:rFonts w:ascii="돋움" w:eastAsia="돋움" w:hAnsi="돋움" w:cs="Times New Roman" w:hint="eastAsia"/>
                <w:b/>
                <w:sz w:val="24"/>
                <w:szCs w:val="24"/>
                <w:lang w:eastAsia="ko-KR"/>
              </w:rPr>
              <w:t xml:space="preserve">에 </w:t>
            </w:r>
          </w:p>
          <w:p w:rsidR="00DF115D" w:rsidRPr="002D0C9C" w:rsidRDefault="00716C67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 w:hint="eastAsia"/>
                <w:b/>
                <w:sz w:val="24"/>
                <w:szCs w:val="24"/>
                <w:lang w:eastAsia="ko-KR"/>
              </w:rPr>
            </w:pPr>
            <w:r w:rsidRPr="002D0C9C">
              <w:rPr>
                <w:rFonts w:ascii="돋움" w:eastAsia="돋움" w:hAnsi="돋움" w:cs="Times New Roman" w:hint="eastAsia"/>
                <w:b/>
                <w:sz w:val="24"/>
                <w:szCs w:val="24"/>
                <w:lang w:eastAsia="ko-KR"/>
              </w:rPr>
              <w:t xml:space="preserve">편성된 </w:t>
            </w: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내용</w:t>
            </w:r>
          </w:p>
        </w:tc>
        <w:tc>
          <w:tcPr>
            <w:tcW w:w="4962" w:type="dxa"/>
            <w:vAlign w:val="center"/>
          </w:tcPr>
          <w:p w:rsidR="002D0C9C" w:rsidRPr="002D0C9C" w:rsidRDefault="002D0C9C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 xml:space="preserve">원래의 </w:t>
            </w:r>
            <w:r w:rsidR="00DF115D" w:rsidRPr="002D0C9C">
              <w:rPr>
                <w:rFonts w:ascii="돋움" w:eastAsia="돋움" w:hAnsi="돋움" w:cs="Times New Roman"/>
                <w:b/>
                <w:sz w:val="24"/>
                <w:szCs w:val="24"/>
                <w:lang w:eastAsia="ko-KR"/>
              </w:rPr>
              <w:t>《</w:t>
            </w:r>
            <w:r w:rsidR="00716C67"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화장품안전기술규범</w:t>
            </w:r>
            <w:r w:rsidR="00716C67" w:rsidRPr="002D0C9C">
              <w:rPr>
                <w:rFonts w:ascii="돋움" w:eastAsia="돋움" w:hAnsi="돋움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="00DF115D" w:rsidRPr="002D0C9C">
              <w:rPr>
                <w:rFonts w:ascii="돋움" w:eastAsia="돋움" w:hAnsi="돋움" w:cs="Times New Roman"/>
                <w:b/>
                <w:sz w:val="24"/>
                <w:szCs w:val="24"/>
                <w:lang w:eastAsia="ko-KR"/>
              </w:rPr>
              <w:t>》</w:t>
            </w:r>
            <w:r w:rsidR="00716C67"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 xml:space="preserve">중 </w:t>
            </w:r>
          </w:p>
          <w:p w:rsidR="00DF115D" w:rsidRPr="002D0C9C" w:rsidRDefault="00716C67" w:rsidP="006A318C">
            <w:pPr>
              <w:wordWrap w:val="0"/>
              <w:spacing w:line="360" w:lineRule="exact"/>
              <w:jc w:val="center"/>
              <w:rPr>
                <w:rFonts w:ascii="돋움" w:eastAsia="돋움" w:hAnsi="돋움" w:cs="Times New Roman" w:hint="eastAsia"/>
                <w:b/>
                <w:sz w:val="24"/>
                <w:szCs w:val="24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b/>
                <w:sz w:val="24"/>
                <w:szCs w:val="24"/>
                <w:lang w:eastAsia="ko-KR"/>
              </w:rPr>
              <w:t>폐지되는 검사방법</w:t>
            </w: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화장품 중 유리포름알데히드의 검사방법</w:t>
            </w:r>
          </w:p>
        </w:tc>
        <w:tc>
          <w:tcPr>
            <w:tcW w:w="1118" w:type="dxa"/>
            <w:vMerge w:val="restart"/>
            <w:vAlign w:val="center"/>
          </w:tcPr>
          <w:p w:rsidR="004A2B2F" w:rsidRPr="002D0C9C" w:rsidRDefault="002D0C9C" w:rsidP="006A318C">
            <w:pPr>
              <w:wordWrap w:val="0"/>
              <w:jc w:val="center"/>
              <w:rPr>
                <w:rFonts w:ascii="돋움" w:eastAsia="돋움" w:hAnsi="돋움" w:cs="바탕" w:hint="eastAsia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새로</w:t>
            </w:r>
          </w:p>
          <w:p w:rsidR="002D0C9C" w:rsidRPr="002D0C9C" w:rsidRDefault="002D0C9C" w:rsidP="006A318C">
            <w:pPr>
              <w:wordWrap w:val="0"/>
              <w:jc w:val="center"/>
              <w:rPr>
                <w:rFonts w:ascii="돋움" w:eastAsia="돋움" w:hAnsi="돋움" w:cs="바탕" w:hint="eastAsia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추가된</w:t>
            </w:r>
          </w:p>
          <w:p w:rsidR="002D0C9C" w:rsidRPr="002D0C9C" w:rsidRDefault="002D0C9C" w:rsidP="006A318C">
            <w:pPr>
              <w:wordWrap w:val="0"/>
              <w:jc w:val="center"/>
              <w:rPr>
                <w:rFonts w:ascii="돋움" w:eastAsia="돋움" w:hAnsi="돋움" w:cs="바탕" w:hint="eastAsia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검사</w:t>
            </w:r>
          </w:p>
          <w:p w:rsidR="002D0C9C" w:rsidRPr="002D0C9C" w:rsidRDefault="002D0C9C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방법</w:t>
            </w:r>
          </w:p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B30F98" w:rsidP="002D0C9C">
            <w:pPr>
              <w:wordWrap w:val="0"/>
              <w:rPr>
                <w:rFonts w:ascii="돋움" w:eastAsia="돋움" w:hAnsi="돋움" w:cs="Times New Roman" w:hint="eastAsia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제4장 이화검사방법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4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방부제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4.12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유리포름알데히드</w:t>
            </w:r>
          </w:p>
        </w:tc>
        <w:tc>
          <w:tcPr>
            <w:tcW w:w="4962" w:type="dxa"/>
            <w:vMerge w:val="restart"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 w:rsidRPr="002D0C9C">
              <w:rPr>
                <w:rFonts w:ascii="돋움" w:eastAsia="돋움" w:hAnsi="돋움" w:cs="Times New Roman"/>
                <w:noProof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11870" wp14:editId="58B362EB">
                      <wp:simplePos x="0" y="0"/>
                      <wp:positionH relativeFrom="column">
                        <wp:posOffset>-56654</wp:posOffset>
                      </wp:positionH>
                      <wp:positionV relativeFrom="paragraph">
                        <wp:posOffset>2678</wp:posOffset>
                      </wp:positionV>
                      <wp:extent cx="3124835" cy="2353586"/>
                      <wp:effectExtent l="0" t="0" r="18415" b="2794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835" cy="2353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2pt" to="241.6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" strokecolor="black [3040]"/>
                  </w:pict>
                </mc:Fallback>
              </mc:AlternateContent>
            </w:r>
            <w:r w:rsidRPr="002D0C9C">
              <w:rPr>
                <w:rFonts w:ascii="돋움" w:eastAsia="돋움" w:hAnsi="돋움" w:cs="Times New Roman"/>
                <w:noProof/>
                <w:szCs w:val="21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6B03A" wp14:editId="51039FA0">
                      <wp:simplePos x="0" y="0"/>
                      <wp:positionH relativeFrom="column">
                        <wp:posOffset>-56654</wp:posOffset>
                      </wp:positionH>
                      <wp:positionV relativeFrom="paragraph">
                        <wp:posOffset>2678</wp:posOffset>
                      </wp:positionV>
                      <wp:extent cx="3124863" cy="2409245"/>
                      <wp:effectExtent l="0" t="0" r="18415" b="292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4863" cy="2409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2pt" to="241.6pt,1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" strokecolor="black [3040]"/>
                  </w:pict>
                </mc:Fallback>
              </mc:AlternateContent>
            </w: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용 화학원료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시험관내 토끼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각막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상피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세포의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단기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노출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테스트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B30F98" w:rsidP="00B30F98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21</w:t>
            </w:r>
            <w:r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용 화학원료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시험관내 토끼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각막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상피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세포의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단기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노출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테스트</w:t>
            </w:r>
          </w:p>
        </w:tc>
        <w:tc>
          <w:tcPr>
            <w:tcW w:w="4962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피부알레르기반응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：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국소림프절검사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:</w:t>
            </w:r>
            <w:r w:rsidR="006A318C"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DA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B30F98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22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피부알레르기반응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：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국소림프절검사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>: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>DA</w:t>
            </w:r>
          </w:p>
        </w:tc>
        <w:tc>
          <w:tcPr>
            <w:tcW w:w="4962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</w:tr>
      <w:tr w:rsidR="004A2B2F" w:rsidRPr="000529FE" w:rsidTr="006A318C">
        <w:trPr>
          <w:trHeight w:val="557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피부알레르기반응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：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국소림프절검사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:</w:t>
            </w:r>
            <w:r w:rsidR="006A318C"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proofErr w:type="spellStart"/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BrdU</w:t>
            </w:r>
            <w:proofErr w:type="spellEnd"/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-ELISA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B30F98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23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피부알레르기반응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：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국소림프절검사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>: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proofErr w:type="spellStart"/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>BrdU</w:t>
            </w:r>
            <w:proofErr w:type="spellEnd"/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>-ELISA</w:t>
            </w:r>
          </w:p>
        </w:tc>
        <w:tc>
          <w:tcPr>
            <w:tcW w:w="4962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용 화학원료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시험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관내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피부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알레르기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반응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: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직접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펩티드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반응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시험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B30F98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24</w:t>
            </w:r>
            <w:r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용 화학원료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시험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관내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피부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알레르기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>반응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: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직접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펩티드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반응</w:t>
            </w:r>
            <w:r w:rsidRPr="002D0C9C">
              <w:rPr>
                <w:rFonts w:ascii="돋움" w:eastAsia="돋움" w:hAnsi="돋움" w:cs="돋움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시험</w:t>
            </w:r>
          </w:p>
        </w:tc>
        <w:tc>
          <w:tcPr>
            <w:tcW w:w="4962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중 </w:t>
            </w:r>
            <w:proofErr w:type="spellStart"/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칸타리딘</w:t>
            </w:r>
            <w:proofErr w:type="spellEnd"/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및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질소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머스타드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에</w:t>
            </w:r>
            <w:proofErr w:type="spellEnd"/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대한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시험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방법</w:t>
            </w:r>
          </w:p>
        </w:tc>
        <w:tc>
          <w:tcPr>
            <w:tcW w:w="1118" w:type="dxa"/>
            <w:vMerge w:val="restart"/>
            <w:vAlign w:val="center"/>
          </w:tcPr>
          <w:p w:rsidR="002D0C9C" w:rsidRPr="002D0C9C" w:rsidRDefault="002D0C9C" w:rsidP="006A318C">
            <w:pPr>
              <w:wordWrap w:val="0"/>
              <w:jc w:val="center"/>
              <w:rPr>
                <w:rFonts w:ascii="돋움" w:eastAsia="돋움" w:hAnsi="돋움" w:cs="바탕" w:hint="eastAsia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수정</w:t>
            </w:r>
            <w:r w:rsidR="00B30F98">
              <w:rPr>
                <w:rFonts w:ascii="돋움" w:eastAsia="돋움" w:hAnsi="돋움" w:cs="바탕" w:hint="eastAsia"/>
                <w:szCs w:val="21"/>
                <w:lang w:eastAsia="ko-KR"/>
              </w:rPr>
              <w:t xml:space="preserve"> </w:t>
            </w: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후</w:t>
            </w:r>
          </w:p>
          <w:p w:rsidR="004A2B2F" w:rsidRPr="002D0C9C" w:rsidRDefault="002D0C9C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  <w:lang w:eastAsia="ko-KR"/>
              </w:rPr>
            </w:pPr>
            <w:r w:rsidRPr="002D0C9C">
              <w:rPr>
                <w:rFonts w:ascii="돋움" w:eastAsia="돋움" w:hAnsi="돋움" w:cs="바탕" w:hint="eastAsia"/>
                <w:szCs w:val="21"/>
                <w:lang w:eastAsia="ko-KR"/>
              </w:rPr>
              <w:t>원래의 검사방법을 대체하는 검사방법</w:t>
            </w:r>
          </w:p>
        </w:tc>
        <w:tc>
          <w:tcPr>
            <w:tcW w:w="4410" w:type="dxa"/>
            <w:vAlign w:val="center"/>
          </w:tcPr>
          <w:p w:rsidR="004A2B2F" w:rsidRPr="002D0C9C" w:rsidRDefault="00042A43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제4장 이화검사방법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2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사용금지 성분 검사방법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2.14</w:t>
            </w:r>
            <w:r w:rsidR="00696EFB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 w:rsidR="00696EFB"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중 </w:t>
            </w:r>
            <w:proofErr w:type="spellStart"/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칸타리딘</w:t>
            </w:r>
            <w:proofErr w:type="spellEnd"/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및</w:t>
            </w:r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질소</w:t>
            </w:r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proofErr w:type="spellStart"/>
            <w:r w:rsidR="00696EFB">
              <w:rPr>
                <w:rFonts w:ascii="돋움" w:eastAsia="돋움" w:hAnsi="돋움" w:cs="Times New Roman" w:hint="eastAsia"/>
                <w:szCs w:val="21"/>
                <w:lang w:eastAsia="ko-KR"/>
              </w:rPr>
              <w:t>머스타드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에</w:t>
            </w:r>
            <w:proofErr w:type="spellEnd"/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대한</w:t>
            </w:r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시험</w:t>
            </w:r>
            <w:r w:rsidR="00696EFB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r w:rsidR="00696EFB"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방법</w:t>
            </w:r>
          </w:p>
        </w:tc>
        <w:tc>
          <w:tcPr>
            <w:tcW w:w="4962" w:type="dxa"/>
            <w:vAlign w:val="center"/>
          </w:tcPr>
          <w:p w:rsidR="004A2B2F" w:rsidRPr="002D0C9C" w:rsidRDefault="00696EFB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제4장 이화검사방법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2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사용금지 성분 검사방법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2.14 </w:t>
            </w:r>
            <w:proofErr w:type="spellStart"/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칸타리딘</w:t>
            </w:r>
            <w:bookmarkStart w:id="0" w:name="_GoBack"/>
            <w:bookmarkEnd w:id="0"/>
            <w:proofErr w:type="spellEnd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및 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2.17 </w:t>
            </w:r>
            <w:r w:rsidRPr="002D0C9C">
              <w:rPr>
                <w:rFonts w:ascii="돋움" w:eastAsia="돋움" w:hAnsi="돋움" w:cs="Times New Roman" w:hint="eastAsia"/>
                <w:szCs w:val="21"/>
                <w:lang w:eastAsia="ko-KR"/>
              </w:rPr>
              <w:t>질소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머스타드</w:t>
            </w:r>
            <w:proofErr w:type="spellEnd"/>
          </w:p>
        </w:tc>
      </w:tr>
      <w:tr w:rsidR="004A2B2F" w:rsidRPr="000529FE" w:rsidTr="006A318C">
        <w:trPr>
          <w:trHeight w:val="557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:rsidR="004A2B2F" w:rsidRPr="002D0C9C" w:rsidRDefault="002D0C9C" w:rsidP="006A318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/>
                <w:szCs w:val="21"/>
                <w:lang w:eastAsia="ko-KR"/>
              </w:rPr>
              <w:t>화장품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중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>10</w:t>
            </w:r>
            <w:r>
              <w:rPr>
                <w:rFonts w:ascii="새굴림" w:eastAsia="새굴림" w:hAnsi="새굴림" w:cs="새굴림" w:hint="eastAsia"/>
                <w:szCs w:val="21"/>
                <w:lang w:eastAsia="ko-KR"/>
              </w:rPr>
              <w:t xml:space="preserve">가지 </w:t>
            </w:r>
            <w:proofErr w:type="spellStart"/>
            <w:r w:rsidR="006A318C">
              <w:rPr>
                <w:rFonts w:ascii="돋움" w:eastAsia="돋움" w:hAnsi="돋움" w:cs="Times New Roman" w:hint="eastAsia"/>
                <w:szCs w:val="21"/>
                <w:lang w:eastAsia="ko-KR"/>
              </w:rPr>
              <w:t>알파</w:t>
            </w:r>
            <w:r w:rsid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하이드록시애씨드</w:t>
            </w:r>
            <w:r w:rsidR="006A318C">
              <w:rPr>
                <w:rFonts w:ascii="돋움" w:eastAsia="돋움" w:hAnsi="돋움" w:cs="돋움" w:hint="eastAsia"/>
                <w:szCs w:val="21"/>
                <w:lang w:eastAsia="ko-KR"/>
              </w:rPr>
              <w:t>의</w:t>
            </w:r>
            <w:proofErr w:type="spellEnd"/>
            <w:r w:rsidR="006A318C"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검사방법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042A43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제4장 이화검사방법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3 </w:t>
            </w:r>
            <w:r w:rsidR="00E23544">
              <w:rPr>
                <w:rFonts w:ascii="돋움" w:eastAsia="돋움" w:hAnsi="돋움" w:cs="Times New Roman" w:hint="eastAsia"/>
                <w:szCs w:val="21"/>
                <w:lang w:eastAsia="ko-KR"/>
              </w:rPr>
              <w:t>사용제한성분 검사방법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3.1 </w:t>
            </w:r>
            <w:proofErr w:type="spellStart"/>
            <w:r w:rsidR="00E23544">
              <w:rPr>
                <w:rFonts w:ascii="돋움" w:eastAsia="돋움" w:hAnsi="돋움" w:cs="Times New Roman" w:hint="eastAsia"/>
                <w:szCs w:val="21"/>
                <w:lang w:eastAsia="ko-KR"/>
              </w:rPr>
              <w:t>알파</w:t>
            </w:r>
            <w:r w:rsidR="00E23544">
              <w:rPr>
                <w:rFonts w:ascii="새굴림" w:eastAsia="새굴림" w:hAnsi="새굴림" w:cs="새굴림" w:hint="eastAsia"/>
                <w:szCs w:val="21"/>
                <w:lang w:eastAsia="ko-KR"/>
              </w:rPr>
              <w:t>하이드록시애씨드</w:t>
            </w:r>
            <w:proofErr w:type="spellEnd"/>
          </w:p>
        </w:tc>
        <w:tc>
          <w:tcPr>
            <w:tcW w:w="4962" w:type="dxa"/>
            <w:vAlign w:val="center"/>
          </w:tcPr>
          <w:p w:rsidR="004A2B2F" w:rsidRPr="002D0C9C" w:rsidRDefault="00696EFB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제4장 이화검사방법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3 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사용제한성분 검사방법</w:t>
            </w:r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3.1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알파</w:t>
            </w:r>
            <w:r>
              <w:rPr>
                <w:rFonts w:ascii="새굴림" w:eastAsia="새굴림" w:hAnsi="새굴림" w:cs="새굴림" w:hint="eastAsia"/>
                <w:szCs w:val="21"/>
                <w:lang w:eastAsia="ko-KR"/>
              </w:rPr>
              <w:t>하이드록시애씨드</w:t>
            </w:r>
            <w:proofErr w:type="spellEnd"/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wordWrap w:val="0"/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:rsidR="004A2B2F" w:rsidRPr="002D0C9C" w:rsidRDefault="006A318C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박테리아를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이용한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복귀돌연변이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시험</w:t>
            </w:r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042A43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8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박테리아를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이용한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복귀돌연변이</w:t>
            </w:r>
            <w:r w:rsidRPr="006A318C">
              <w:rPr>
                <w:rFonts w:ascii="새굴림" w:eastAsia="새굴림" w:hAnsi="새굴림" w:cs="새굴림"/>
                <w:szCs w:val="21"/>
                <w:lang w:eastAsia="ko-KR"/>
              </w:rPr>
              <w:t xml:space="preserve"> </w:t>
            </w:r>
            <w:r w:rsidRPr="006A318C">
              <w:rPr>
                <w:rFonts w:ascii="새굴림" w:eastAsia="새굴림" w:hAnsi="새굴림" w:cs="새굴림" w:hint="eastAsia"/>
                <w:szCs w:val="21"/>
                <w:lang w:eastAsia="ko-KR"/>
              </w:rPr>
              <w:t>시험</w:t>
            </w:r>
          </w:p>
        </w:tc>
        <w:tc>
          <w:tcPr>
            <w:tcW w:w="4962" w:type="dxa"/>
            <w:vAlign w:val="center"/>
          </w:tcPr>
          <w:p w:rsidR="004A2B2F" w:rsidRPr="002D0C9C" w:rsidRDefault="00696EFB" w:rsidP="002D0C9C">
            <w:pPr>
              <w:wordWrap w:val="0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8 </w:t>
            </w:r>
            <w:r w:rsidRPr="00696EFB">
              <w:rPr>
                <w:rFonts w:ascii="돋움" w:eastAsia="돋움" w:hAnsi="돋움" w:cs="Times New Roman"/>
                <w:szCs w:val="21"/>
                <w:lang w:eastAsia="ko-KR"/>
              </w:rPr>
              <w:t>Ames</w:t>
            </w: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 </w:t>
            </w:r>
            <w:r w:rsidRPr="00696EFB">
              <w:rPr>
                <w:rFonts w:ascii="돋움" w:eastAsia="돋움" w:hAnsi="돋움" w:cs="Times New Roman"/>
                <w:szCs w:val="21"/>
                <w:lang w:eastAsia="ko-KR"/>
              </w:rPr>
              <w:t>test</w:t>
            </w:r>
          </w:p>
        </w:tc>
      </w:tr>
      <w:tr w:rsidR="004A2B2F" w:rsidRPr="000529FE" w:rsidTr="006A318C">
        <w:trPr>
          <w:trHeight w:val="579"/>
          <w:jc w:val="center"/>
        </w:trPr>
        <w:tc>
          <w:tcPr>
            <w:tcW w:w="817" w:type="dxa"/>
            <w:vAlign w:val="center"/>
          </w:tcPr>
          <w:p w:rsidR="004A2B2F" w:rsidRPr="002D0C9C" w:rsidRDefault="004A2B2F" w:rsidP="006A318C">
            <w:pPr>
              <w:jc w:val="center"/>
              <w:rPr>
                <w:rFonts w:ascii="돋움" w:eastAsia="돋움" w:hAnsi="돋움" w:cs="Times New Roman"/>
                <w:szCs w:val="21"/>
              </w:rPr>
            </w:pPr>
            <w:r w:rsidRPr="002D0C9C">
              <w:rPr>
                <w:rFonts w:ascii="돋움" w:eastAsia="돋움" w:hAnsi="돋움" w:cs="Times New Roman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:rsidR="004A2B2F" w:rsidRPr="002D0C9C" w:rsidRDefault="006A318C" w:rsidP="00A23A72">
            <w:pPr>
              <w:jc w:val="left"/>
              <w:rPr>
                <w:rFonts w:ascii="돋움" w:eastAsia="돋움" w:hAnsi="돋움" w:cs="Times New Roman"/>
                <w:szCs w:val="21"/>
              </w:rPr>
            </w:pP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최기형성시험</w:t>
            </w:r>
            <w:proofErr w:type="spellEnd"/>
          </w:p>
        </w:tc>
        <w:tc>
          <w:tcPr>
            <w:tcW w:w="1118" w:type="dxa"/>
            <w:vMerge/>
            <w:vAlign w:val="center"/>
          </w:tcPr>
          <w:p w:rsidR="004A2B2F" w:rsidRPr="002D0C9C" w:rsidRDefault="004A2B2F" w:rsidP="00DF115D">
            <w:pPr>
              <w:jc w:val="center"/>
              <w:rPr>
                <w:rFonts w:ascii="돋움" w:eastAsia="돋움" w:hAnsi="돋움" w:cs="Times New Roman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4A2B2F" w:rsidRPr="002D0C9C" w:rsidRDefault="00042A43" w:rsidP="00A23A72">
            <w:pPr>
              <w:jc w:val="left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</w:t>
            </w:r>
            <w:r w:rsidR="004A2B2F"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>，</w:t>
            </w:r>
            <w:r w:rsidR="004A2B2F"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16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최기형성시험</w:t>
            </w:r>
            <w:proofErr w:type="spellEnd"/>
          </w:p>
        </w:tc>
        <w:tc>
          <w:tcPr>
            <w:tcW w:w="4962" w:type="dxa"/>
            <w:vAlign w:val="center"/>
          </w:tcPr>
          <w:p w:rsidR="004A2B2F" w:rsidRPr="002D0C9C" w:rsidRDefault="00696EFB" w:rsidP="00A23A72">
            <w:pPr>
              <w:jc w:val="left"/>
              <w:rPr>
                <w:rFonts w:ascii="돋움" w:eastAsia="돋움" w:hAnsi="돋움" w:cs="Times New Roman"/>
                <w:szCs w:val="21"/>
                <w:lang w:eastAsia="ko-KR"/>
              </w:rPr>
            </w:pPr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 xml:space="preserve">제6장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독리학검사방법</w:t>
            </w:r>
            <w:proofErr w:type="spellEnd"/>
            <w:r w:rsidRPr="002D0C9C">
              <w:rPr>
                <w:rFonts w:ascii="돋움" w:eastAsia="돋움" w:hAnsi="돋움" w:cs="돋움" w:hint="eastAsia"/>
                <w:szCs w:val="21"/>
                <w:lang w:eastAsia="ko-KR"/>
              </w:rPr>
              <w:t xml:space="preserve"> ，</w:t>
            </w:r>
            <w:r w:rsidRPr="002D0C9C">
              <w:rPr>
                <w:rFonts w:ascii="돋움" w:eastAsia="돋움" w:hAnsi="돋움" w:cs="Times New Roman"/>
                <w:szCs w:val="21"/>
                <w:lang w:eastAsia="ko-KR"/>
              </w:rPr>
              <w:t xml:space="preserve">16 </w:t>
            </w:r>
            <w:proofErr w:type="spellStart"/>
            <w:r>
              <w:rPr>
                <w:rFonts w:ascii="돋움" w:eastAsia="돋움" w:hAnsi="돋움" w:cs="Times New Roman" w:hint="eastAsia"/>
                <w:szCs w:val="21"/>
                <w:lang w:eastAsia="ko-KR"/>
              </w:rPr>
              <w:t>최기형성시험</w:t>
            </w:r>
            <w:proofErr w:type="spellEnd"/>
          </w:p>
        </w:tc>
      </w:tr>
    </w:tbl>
    <w:p w:rsidR="00DF115D" w:rsidRDefault="00DF115D">
      <w:pPr>
        <w:rPr>
          <w:lang w:eastAsia="ko-KR"/>
        </w:rPr>
      </w:pPr>
    </w:p>
    <w:sectPr w:rsidR="00DF115D" w:rsidSect="000529FE">
      <w:pgSz w:w="16838" w:h="11906" w:orient="landscape" w:code="9"/>
      <w:pgMar w:top="1134" w:right="873" w:bottom="1134" w:left="87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5D"/>
    <w:rsid w:val="00042A43"/>
    <w:rsid w:val="000529FE"/>
    <w:rsid w:val="002D0C9C"/>
    <w:rsid w:val="003317ED"/>
    <w:rsid w:val="00441261"/>
    <w:rsid w:val="00493648"/>
    <w:rsid w:val="004A2B2F"/>
    <w:rsid w:val="00696EFB"/>
    <w:rsid w:val="006A318C"/>
    <w:rsid w:val="00716C67"/>
    <w:rsid w:val="00A16C79"/>
    <w:rsid w:val="00A23A72"/>
    <w:rsid w:val="00B30F98"/>
    <w:rsid w:val="00BD559E"/>
    <w:rsid w:val="00DF115D"/>
    <w:rsid w:val="00E23544"/>
    <w:rsid w:val="00E46E2E"/>
    <w:rsid w:val="00E81984"/>
    <w:rsid w:val="00F5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CFDA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苏哲</dc:creator>
  <cp:lastModifiedBy>박미령</cp:lastModifiedBy>
  <cp:revision>12</cp:revision>
  <dcterms:created xsi:type="dcterms:W3CDTF">2019-02-25T03:06:00Z</dcterms:created>
  <dcterms:modified xsi:type="dcterms:W3CDTF">2020-02-04T06:11:00Z</dcterms:modified>
</cp:coreProperties>
</file>