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D72" w:rsidRPr="00F83113" w:rsidRDefault="00C53D72" w:rsidP="00C53D72">
      <w:pPr>
        <w:widowControl/>
        <w:shd w:val="clear" w:color="auto" w:fill="FFFFFF"/>
        <w:wordWrap/>
        <w:autoSpaceDE/>
        <w:autoSpaceDN/>
        <w:spacing w:after="0" w:line="585" w:lineRule="atLeast"/>
        <w:jc w:val="center"/>
        <w:outlineLvl w:val="1"/>
        <w:rPr>
          <w:rFonts w:ascii="Microsoft YaHei" w:eastAsia="Microsoft YaHei" w:hAnsi="Microsoft YaHei" w:cs="굴림"/>
          <w:color w:val="333333"/>
          <w:kern w:val="0"/>
          <w:sz w:val="39"/>
          <w:szCs w:val="39"/>
          <w:lang w:eastAsia="zh-CN"/>
        </w:rPr>
      </w:pPr>
      <w:r w:rsidRPr="00F83113">
        <w:rPr>
          <w:rFonts w:ascii="Microsoft YaHei" w:eastAsia="Microsoft YaHei" w:hAnsi="Microsoft YaHei" w:cs="굴림" w:hint="eastAsia"/>
          <w:color w:val="333333"/>
          <w:kern w:val="0"/>
          <w:sz w:val="39"/>
          <w:szCs w:val="39"/>
          <w:lang w:eastAsia="zh-CN"/>
        </w:rPr>
        <w:t>国家药监局关于发布化妆品补充检验方法管理工作规程和化妆品补充检验方法研究起草技术指南的通告（2021年第28号）</w:t>
      </w:r>
    </w:p>
    <w:tbl>
      <w:tblPr>
        <w:tblW w:w="0" w:type="auto"/>
        <w:tblCellMar>
          <w:left w:w="0" w:type="dxa"/>
          <w:right w:w="0" w:type="dxa"/>
        </w:tblCellMar>
        <w:tblLook w:val="04A0" w:firstRow="1" w:lastRow="0" w:firstColumn="1" w:lastColumn="0" w:noHBand="0" w:noVBand="1"/>
      </w:tblPr>
      <w:tblGrid>
        <w:gridCol w:w="6"/>
        <w:gridCol w:w="6"/>
      </w:tblGrid>
      <w:tr w:rsidR="00C53D72" w:rsidRPr="00F83113" w:rsidTr="00BB6B14">
        <w:tc>
          <w:tcPr>
            <w:tcW w:w="0" w:type="auto"/>
            <w:tcBorders>
              <w:top w:val="nil"/>
              <w:left w:val="nil"/>
              <w:bottom w:val="nil"/>
              <w:right w:val="nil"/>
            </w:tcBorders>
            <w:tcMar>
              <w:top w:w="60" w:type="dxa"/>
              <w:left w:w="0" w:type="dxa"/>
              <w:bottom w:w="0" w:type="dxa"/>
              <w:right w:w="0" w:type="dxa"/>
            </w:tcMar>
            <w:vAlign w:val="center"/>
          </w:tcPr>
          <w:p w:rsidR="00C53D72" w:rsidRPr="00F83113" w:rsidRDefault="00C53D72" w:rsidP="00BB6B14">
            <w:pPr>
              <w:widowControl/>
              <w:wordWrap/>
              <w:autoSpaceDE/>
              <w:autoSpaceDN/>
              <w:spacing w:after="0" w:line="240" w:lineRule="auto"/>
              <w:jc w:val="left"/>
              <w:rPr>
                <w:rFonts w:ascii="굴림" w:eastAsia="굴림" w:hAnsi="굴림" w:cs="굴림"/>
                <w:kern w:val="0"/>
                <w:sz w:val="24"/>
                <w:szCs w:val="24"/>
                <w:lang w:eastAsia="zh-CN"/>
              </w:rPr>
            </w:pPr>
          </w:p>
        </w:tc>
        <w:tc>
          <w:tcPr>
            <w:tcW w:w="0" w:type="auto"/>
            <w:tcBorders>
              <w:top w:val="nil"/>
              <w:left w:val="nil"/>
              <w:bottom w:val="nil"/>
              <w:right w:val="nil"/>
            </w:tcBorders>
            <w:vAlign w:val="center"/>
          </w:tcPr>
          <w:p w:rsidR="00C53D72" w:rsidRPr="00F83113" w:rsidRDefault="00C53D72" w:rsidP="00BB6B14">
            <w:pPr>
              <w:widowControl/>
              <w:wordWrap/>
              <w:autoSpaceDE/>
              <w:autoSpaceDN/>
              <w:spacing w:after="0" w:line="240" w:lineRule="auto"/>
              <w:jc w:val="left"/>
              <w:rPr>
                <w:rFonts w:ascii="굴림" w:eastAsia="굴림" w:hAnsi="굴림" w:cs="굴림"/>
                <w:kern w:val="0"/>
                <w:sz w:val="24"/>
                <w:szCs w:val="24"/>
                <w:lang w:eastAsia="zh-CN"/>
              </w:rPr>
            </w:pPr>
          </w:p>
        </w:tc>
      </w:tr>
    </w:tbl>
    <w:p w:rsidR="00C53D72" w:rsidRPr="00F83113" w:rsidRDefault="00C53D72" w:rsidP="00C53D72">
      <w:pPr>
        <w:widowControl/>
        <w:shd w:val="clear" w:color="auto" w:fill="FFFFFF"/>
        <w:wordWrap/>
        <w:autoSpaceDE/>
        <w:autoSpaceDN/>
        <w:spacing w:after="0" w:line="315" w:lineRule="atLeast"/>
        <w:jc w:val="right"/>
        <w:rPr>
          <w:rFonts w:ascii="Microsoft YaHei" w:eastAsia="Microsoft YaHei" w:hAnsi="Microsoft YaHei" w:cs="굴림"/>
          <w:color w:val="919191"/>
          <w:kern w:val="0"/>
          <w:sz w:val="21"/>
          <w:szCs w:val="21"/>
          <w:lang w:eastAsia="zh-CN"/>
        </w:rPr>
      </w:pPr>
      <w:r w:rsidRPr="00F83113">
        <w:rPr>
          <w:rFonts w:ascii="Microsoft YaHei" w:eastAsia="Microsoft YaHei" w:hAnsi="Microsoft YaHei" w:cs="굴림" w:hint="eastAsia"/>
          <w:color w:val="919191"/>
          <w:kern w:val="0"/>
          <w:sz w:val="21"/>
          <w:szCs w:val="21"/>
          <w:lang w:eastAsia="zh-CN"/>
        </w:rPr>
        <w:t>发布时间：2021-04-28</w:t>
      </w:r>
    </w:p>
    <w:p w:rsidR="00C53D72" w:rsidRPr="00F83113" w:rsidRDefault="00C53D72" w:rsidP="00C53D72">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p>
    <w:p w:rsidR="00C53D72" w:rsidRPr="00F83113" w:rsidRDefault="00C53D72" w:rsidP="00C53D72">
      <w:pPr>
        <w:widowControl/>
        <w:shd w:val="clear" w:color="auto" w:fill="FFFFFF"/>
        <w:wordWrap/>
        <w:autoSpaceDE/>
        <w:autoSpaceDN/>
        <w:spacing w:after="240" w:line="480" w:lineRule="atLeast"/>
        <w:jc w:val="left"/>
        <w:rPr>
          <w:rFonts w:ascii="Microsoft YaHei" w:eastAsia="Microsoft YaHei" w:hAnsi="Microsoft YaHei" w:cs="굴림"/>
          <w:color w:val="000000"/>
          <w:kern w:val="0"/>
          <w:sz w:val="24"/>
          <w:szCs w:val="24"/>
          <w:lang w:eastAsia="zh-CN"/>
        </w:rPr>
      </w:pPr>
      <w:r w:rsidRPr="00F83113">
        <w:rPr>
          <w:rFonts w:ascii="Microsoft YaHei" w:eastAsia="Microsoft YaHei" w:hAnsi="Microsoft YaHei" w:cs="굴림" w:hint="eastAsia"/>
          <w:color w:val="000000"/>
          <w:kern w:val="0"/>
          <w:sz w:val="24"/>
          <w:szCs w:val="24"/>
          <w:lang w:eastAsia="zh-CN"/>
        </w:rPr>
        <w:t xml:space="preserve">　　为规范化妆品补充检验方法管理工作，依据《化妆品监督管理条例》，现发布《化妆品补充检验方法管理工作规程》和《化妆品补充检验方法研究起草技术指南》。</w:t>
      </w:r>
      <w:r w:rsidRPr="00F83113">
        <w:rPr>
          <w:rFonts w:ascii="Microsoft YaHei" w:eastAsia="Microsoft YaHei" w:hAnsi="Microsoft YaHei" w:cs="굴림" w:hint="eastAsia"/>
          <w:color w:val="000000"/>
          <w:kern w:val="0"/>
          <w:sz w:val="24"/>
          <w:szCs w:val="24"/>
          <w:lang w:eastAsia="zh-CN"/>
        </w:rPr>
        <w:br/>
        <w:t xml:space="preserve">　　特此通告。</w:t>
      </w:r>
    </w:p>
    <w:p w:rsidR="00C53D72" w:rsidRPr="00F83113" w:rsidRDefault="00C53D72" w:rsidP="00C53D72">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F83113">
        <w:rPr>
          <w:rFonts w:ascii="Microsoft YaHei" w:eastAsia="Microsoft YaHei" w:hAnsi="Microsoft YaHei" w:cs="굴림" w:hint="eastAsia"/>
          <w:color w:val="000000"/>
          <w:kern w:val="0"/>
          <w:sz w:val="24"/>
          <w:szCs w:val="24"/>
          <w:lang w:eastAsia="zh-CN"/>
        </w:rPr>
        <w:t xml:space="preserve">　　附件：1.化妆品补充检验方法管理工作规程</w:t>
      </w:r>
      <w:r w:rsidRPr="00F83113">
        <w:rPr>
          <w:rFonts w:ascii="Microsoft YaHei" w:eastAsia="Microsoft YaHei" w:hAnsi="Microsoft YaHei" w:cs="굴림" w:hint="eastAsia"/>
          <w:color w:val="000000"/>
          <w:kern w:val="0"/>
          <w:sz w:val="24"/>
          <w:szCs w:val="24"/>
          <w:lang w:eastAsia="zh-CN"/>
        </w:rPr>
        <w:br/>
        <w:t xml:space="preserve">　　　　　2.化妆品补充检验方法研究起草技术指南</w:t>
      </w:r>
    </w:p>
    <w:p w:rsidR="00C53D72" w:rsidRDefault="00C53D72" w:rsidP="00C53D72">
      <w:pPr>
        <w:widowControl/>
        <w:shd w:val="clear" w:color="auto" w:fill="FFFFFF"/>
        <w:wordWrap/>
        <w:autoSpaceDE/>
        <w:autoSpaceDN/>
        <w:spacing w:after="0" w:line="480" w:lineRule="atLeast"/>
        <w:jc w:val="right"/>
        <w:rPr>
          <w:rFonts w:ascii="Microsoft YaHei" w:hAnsi="Microsoft YaHei" w:cs="굴림"/>
          <w:color w:val="000000"/>
          <w:kern w:val="0"/>
          <w:sz w:val="24"/>
          <w:szCs w:val="24"/>
          <w:lang w:eastAsia="zh-CN"/>
        </w:rPr>
      </w:pPr>
      <w:r w:rsidRPr="00F83113">
        <w:rPr>
          <w:rFonts w:ascii="Microsoft YaHei" w:eastAsia="Microsoft YaHei" w:hAnsi="Microsoft YaHei" w:cs="굴림" w:hint="eastAsia"/>
          <w:color w:val="000000"/>
          <w:kern w:val="0"/>
          <w:sz w:val="24"/>
          <w:szCs w:val="24"/>
          <w:lang w:eastAsia="zh-CN"/>
        </w:rPr>
        <w:t>                                                                                                                                      国家药监局</w:t>
      </w:r>
    </w:p>
    <w:p w:rsidR="00C53D72" w:rsidRDefault="00C53D72" w:rsidP="00C53D72">
      <w:pPr>
        <w:widowControl/>
        <w:shd w:val="clear" w:color="auto" w:fill="FFFFFF"/>
        <w:wordWrap/>
        <w:autoSpaceDE/>
        <w:autoSpaceDN/>
        <w:spacing w:after="0" w:line="480" w:lineRule="atLeast"/>
        <w:jc w:val="right"/>
        <w:rPr>
          <w:lang w:eastAsia="zh-CN"/>
        </w:rPr>
      </w:pPr>
      <w:r w:rsidRPr="00F83113">
        <w:rPr>
          <w:rFonts w:ascii="Microsoft YaHei" w:eastAsia="Microsoft YaHei" w:hAnsi="Microsoft YaHei" w:cs="굴림" w:hint="eastAsia"/>
          <w:color w:val="000000"/>
          <w:kern w:val="0"/>
          <w:sz w:val="24"/>
          <w:szCs w:val="24"/>
          <w:lang w:eastAsia="zh-CN"/>
        </w:rPr>
        <w:t>  </w:t>
      </w:r>
      <w:r>
        <w:rPr>
          <w:rFonts w:ascii="Microsoft YaHei" w:hAnsi="Microsoft YaHei" w:cs="굴림" w:hint="eastAsia"/>
          <w:color w:val="000000"/>
          <w:kern w:val="0"/>
          <w:sz w:val="24"/>
          <w:szCs w:val="24"/>
          <w:lang w:eastAsia="zh-CN"/>
        </w:rPr>
        <w:t xml:space="preserve"> </w:t>
      </w:r>
      <w:r w:rsidRPr="00F83113">
        <w:rPr>
          <w:rFonts w:ascii="Microsoft YaHei" w:eastAsia="Microsoft YaHei" w:hAnsi="Microsoft YaHei" w:cs="굴림" w:hint="eastAsia"/>
          <w:color w:val="000000"/>
          <w:kern w:val="0"/>
          <w:sz w:val="24"/>
          <w:szCs w:val="24"/>
          <w:lang w:eastAsia="zh-CN"/>
        </w:rPr>
        <w:t>2021年4月23日</w:t>
      </w:r>
    </w:p>
    <w:p w:rsidR="00C53D72" w:rsidRDefault="00C53D72">
      <w:pPr>
        <w:widowControl/>
        <w:wordWrap/>
        <w:autoSpaceDE/>
        <w:autoSpaceDN/>
        <w:rPr>
          <w:lang w:eastAsia="zh-CN"/>
        </w:rPr>
      </w:pPr>
      <w:r>
        <w:rPr>
          <w:lang w:eastAsia="zh-CN"/>
        </w:rPr>
        <w:br w:type="page"/>
      </w:r>
    </w:p>
    <w:p w:rsidR="00C53D72" w:rsidRPr="00486073" w:rsidRDefault="00C53D72" w:rsidP="00C53D72">
      <w:pPr>
        <w:spacing w:line="560" w:lineRule="exact"/>
        <w:rPr>
          <w:rFonts w:eastAsia="SimHei"/>
          <w:b/>
          <w:bCs/>
          <w:sz w:val="32"/>
          <w:szCs w:val="32"/>
          <w:lang w:eastAsia="zh-CN"/>
        </w:rPr>
      </w:pPr>
      <w:r w:rsidRPr="00486073">
        <w:rPr>
          <w:rFonts w:ascii="SimHei" w:eastAsia="SimHei" w:hAnsi="SimHei" w:cs="SimHei" w:hint="eastAsia"/>
          <w:sz w:val="32"/>
          <w:szCs w:val="32"/>
          <w:lang w:eastAsia="zh-CN"/>
        </w:rPr>
        <w:lastRenderedPageBreak/>
        <w:t>附件1</w:t>
      </w:r>
    </w:p>
    <w:p w:rsidR="00C53D72" w:rsidRDefault="00C53D72" w:rsidP="00C53D72">
      <w:pPr>
        <w:spacing w:line="560" w:lineRule="exact"/>
        <w:jc w:val="center"/>
        <w:rPr>
          <w:rFonts w:eastAsia="SimHei"/>
          <w:sz w:val="32"/>
          <w:szCs w:val="32"/>
          <w:lang w:eastAsia="zh-CN"/>
        </w:rPr>
      </w:pPr>
    </w:p>
    <w:p w:rsidR="00C53D72" w:rsidRDefault="00C53D72" w:rsidP="00C53D72">
      <w:pPr>
        <w:pStyle w:val="1"/>
        <w:spacing w:before="0" w:after="0" w:line="600" w:lineRule="exact"/>
        <w:jc w:val="center"/>
        <w:rPr>
          <w:rFonts w:eastAsia="方正小标宋简体" w:hint="eastAsia"/>
          <w:b w:val="0"/>
        </w:rPr>
      </w:pPr>
      <w:r>
        <w:rPr>
          <w:rFonts w:eastAsia="方正小标宋简体"/>
          <w:b w:val="0"/>
        </w:rPr>
        <w:t>化妆品补充检验方</w:t>
      </w:r>
      <w:r>
        <w:rPr>
          <w:rFonts w:eastAsia="方正小标宋简体" w:hint="eastAsia"/>
          <w:b w:val="0"/>
        </w:rPr>
        <w:t>法管理工作规程</w:t>
      </w:r>
    </w:p>
    <w:p w:rsidR="00C53D72" w:rsidRDefault="00C53D72" w:rsidP="00C53D72">
      <w:pPr>
        <w:spacing w:line="560" w:lineRule="exact"/>
        <w:ind w:firstLineChars="200" w:firstLine="641"/>
        <w:jc w:val="center"/>
        <w:rPr>
          <w:rFonts w:eastAsia="FangSong_GB2312"/>
          <w:b/>
          <w:bCs/>
          <w:sz w:val="32"/>
          <w:szCs w:val="32"/>
          <w:lang w:eastAsia="zh-CN"/>
        </w:rPr>
      </w:pPr>
    </w:p>
    <w:p w:rsidR="00C53D72" w:rsidRDefault="00C53D72" w:rsidP="00C53D72">
      <w:pPr>
        <w:pStyle w:val="2"/>
        <w:keepNext w:val="0"/>
        <w:keepLines w:val="0"/>
        <w:numPr>
          <w:ilvl w:val="0"/>
          <w:numId w:val="1"/>
        </w:numPr>
        <w:spacing w:before="0" w:after="0" w:line="560" w:lineRule="exact"/>
        <w:ind w:left="0"/>
        <w:jc w:val="center"/>
        <w:rPr>
          <w:rFonts w:ascii="方正小标宋简体" w:eastAsia="方正小标宋简体" w:hAnsi="方正小标宋简体" w:cs="方正小标宋简体" w:hint="eastAsia"/>
          <w:b w:val="0"/>
        </w:rPr>
      </w:pPr>
      <w:r>
        <w:rPr>
          <w:rFonts w:ascii="方正小标宋简体" w:eastAsia="方正小标宋简体" w:hAnsi="方正小标宋简体" w:cs="方正小标宋简体" w:hint="eastAsia"/>
          <w:b w:val="0"/>
        </w:rPr>
        <w:t>总  则</w:t>
      </w:r>
    </w:p>
    <w:p w:rsidR="00C53D72" w:rsidRDefault="00C53D72" w:rsidP="00C53D72">
      <w:pPr>
        <w:spacing w:line="560" w:lineRule="exact"/>
        <w:ind w:firstLineChars="200" w:firstLine="640"/>
        <w:rPr>
          <w:rFonts w:eastAsia="FangSong_GB2312"/>
          <w:sz w:val="32"/>
          <w:szCs w:val="32"/>
          <w:lang w:eastAsia="zh-CN"/>
        </w:rPr>
      </w:pPr>
      <w:r>
        <w:rPr>
          <w:rFonts w:eastAsia="SimHei"/>
          <w:sz w:val="32"/>
          <w:szCs w:val="32"/>
          <w:lang w:eastAsia="zh-CN"/>
        </w:rPr>
        <w:t>第一条</w:t>
      </w:r>
      <w:r>
        <w:rPr>
          <w:rFonts w:ascii="SimHei" w:eastAsia="SimHei" w:hAnsi="SimHei" w:hint="eastAsia"/>
          <w:color w:val="000000"/>
          <w:sz w:val="32"/>
          <w:lang w:val="zh-CN" w:eastAsia="zh-CN"/>
        </w:rPr>
        <w:t xml:space="preserve">  </w:t>
      </w:r>
      <w:r>
        <w:rPr>
          <w:rFonts w:eastAsia="FangSong_GB2312" w:hint="eastAsia"/>
          <w:sz w:val="32"/>
          <w:szCs w:val="32"/>
          <w:lang w:eastAsia="zh-CN"/>
        </w:rPr>
        <w:t>为规范化妆品补充检验方法管理工作，依据《化妆品监督管理条例》，制定本规程。</w:t>
      </w:r>
    </w:p>
    <w:p w:rsidR="00C53D72" w:rsidRDefault="00C53D72" w:rsidP="00C53D72">
      <w:pPr>
        <w:pStyle w:val="10"/>
        <w:spacing w:line="560" w:lineRule="exact"/>
        <w:ind w:firstLine="640"/>
        <w:rPr>
          <w:rFonts w:eastAsia="FangSong_GB2312" w:hint="eastAsia"/>
          <w:sz w:val="32"/>
          <w:szCs w:val="32"/>
        </w:rPr>
      </w:pPr>
      <w:r>
        <w:rPr>
          <w:rFonts w:eastAsia="SimHei"/>
          <w:sz w:val="32"/>
          <w:szCs w:val="32"/>
        </w:rPr>
        <w:t>第二条</w:t>
      </w:r>
      <w:bookmarkStart w:id="0" w:name="_Hlk38875269"/>
      <w:r>
        <w:rPr>
          <w:rFonts w:ascii="SimHei" w:eastAsia="SimHei" w:hAnsi="SimHei" w:hint="eastAsia"/>
          <w:color w:val="000000"/>
          <w:sz w:val="32"/>
          <w:lang w:val="zh-CN"/>
        </w:rPr>
        <w:t xml:space="preserve">  </w:t>
      </w:r>
      <w:r>
        <w:rPr>
          <w:rFonts w:eastAsia="FangSong_GB2312" w:hint="eastAsia"/>
          <w:sz w:val="32"/>
          <w:szCs w:val="32"/>
        </w:rPr>
        <w:t>对可能掺杂掺假或者使用禁止用于化妆品生产的原料生产的化妆品，</w:t>
      </w:r>
      <w:bookmarkStart w:id="1" w:name="_Hlk38875399"/>
      <w:bookmarkEnd w:id="0"/>
      <w:r>
        <w:rPr>
          <w:rFonts w:eastAsia="FangSong_GB2312" w:hint="eastAsia"/>
          <w:sz w:val="32"/>
          <w:szCs w:val="32"/>
        </w:rPr>
        <w:t>按照化妆品国家标准和技术规范规定的检验项目和检验方法无法检验的，</w:t>
      </w:r>
      <w:bookmarkEnd w:id="1"/>
      <w:r>
        <w:rPr>
          <w:rFonts w:eastAsia="FangSong_GB2312" w:hint="eastAsia"/>
          <w:sz w:val="32"/>
          <w:szCs w:val="32"/>
        </w:rPr>
        <w:t>国家药品监督管理局可以制定补充检验项目和检验方法（以下简称化妆品补充检验方法），用于化妆品的抽样检验、质量安全案件调查处理和不良反应调查处置，其检验结果可以作为执法依据。</w:t>
      </w:r>
    </w:p>
    <w:p w:rsidR="00C53D72" w:rsidRDefault="00C53D72" w:rsidP="00C53D72">
      <w:pPr>
        <w:pStyle w:val="10"/>
        <w:spacing w:line="560" w:lineRule="exact"/>
        <w:ind w:firstLine="640"/>
        <w:rPr>
          <w:rFonts w:eastAsia="FangSong_GB2312"/>
          <w:sz w:val="32"/>
          <w:szCs w:val="32"/>
        </w:rPr>
      </w:pPr>
      <w:r>
        <w:rPr>
          <w:rFonts w:eastAsia="FangSong_GB2312" w:hint="eastAsia"/>
          <w:sz w:val="32"/>
          <w:szCs w:val="32"/>
        </w:rPr>
        <w:t>化妆品补充检验方法不仅适用于方法发布日期之后生产的化妆品的检验，同样适用于方法发布日期之前生产的化妆品的检验。</w:t>
      </w:r>
    </w:p>
    <w:p w:rsidR="00C53D72" w:rsidRDefault="00C53D72" w:rsidP="00C53D72">
      <w:pPr>
        <w:pStyle w:val="10"/>
        <w:spacing w:line="560" w:lineRule="exact"/>
        <w:ind w:firstLine="640"/>
        <w:rPr>
          <w:rFonts w:eastAsia="FangSong_GB2312"/>
          <w:sz w:val="32"/>
          <w:szCs w:val="32"/>
        </w:rPr>
      </w:pPr>
      <w:r>
        <w:rPr>
          <w:rFonts w:eastAsia="SimHei"/>
          <w:sz w:val="32"/>
          <w:szCs w:val="32"/>
        </w:rPr>
        <w:t>第三条</w:t>
      </w:r>
      <w:r>
        <w:rPr>
          <w:rFonts w:ascii="SimHei" w:eastAsia="SimHei" w:hAnsi="SimHei" w:hint="eastAsia"/>
          <w:color w:val="000000"/>
          <w:sz w:val="32"/>
          <w:lang w:val="zh-CN"/>
        </w:rPr>
        <w:t xml:space="preserve">  </w:t>
      </w:r>
      <w:r>
        <w:rPr>
          <w:rFonts w:eastAsia="FangSong_GB2312" w:hint="eastAsia"/>
          <w:sz w:val="32"/>
          <w:szCs w:val="32"/>
        </w:rPr>
        <w:t>国家药品监督管理局负责化妆品补充检验方法的管理工作，包括化妆品补充检验方法立项、起草、验证的组织工作，以及方法的审查、批准和发布等。</w:t>
      </w:r>
    </w:p>
    <w:p w:rsidR="00C53D72" w:rsidRDefault="00C53D72" w:rsidP="00C53D72">
      <w:pPr>
        <w:pStyle w:val="10"/>
        <w:spacing w:line="560" w:lineRule="exact"/>
        <w:ind w:firstLine="640"/>
        <w:rPr>
          <w:sz w:val="32"/>
          <w:szCs w:val="32"/>
        </w:rPr>
      </w:pPr>
      <w:r>
        <w:rPr>
          <w:rFonts w:eastAsia="SimHei"/>
          <w:sz w:val="32"/>
          <w:szCs w:val="32"/>
        </w:rPr>
        <w:t>第四条</w:t>
      </w:r>
      <w:r>
        <w:rPr>
          <w:rFonts w:ascii="SimHei" w:eastAsia="SimHei" w:hAnsi="SimHei" w:hint="eastAsia"/>
          <w:color w:val="000000"/>
          <w:sz w:val="32"/>
          <w:lang w:val="zh-CN"/>
        </w:rPr>
        <w:t xml:space="preserve">  </w:t>
      </w:r>
      <w:r>
        <w:rPr>
          <w:rFonts w:eastAsia="FangSong_GB2312"/>
          <w:sz w:val="32"/>
          <w:szCs w:val="32"/>
        </w:rPr>
        <w:t>化妆品补充检验方法的管理应当遵循监管</w:t>
      </w:r>
      <w:r>
        <w:rPr>
          <w:rFonts w:eastAsia="FangSong_GB2312" w:hint="eastAsia"/>
          <w:sz w:val="32"/>
          <w:szCs w:val="32"/>
        </w:rPr>
        <w:t>需要</w:t>
      </w:r>
      <w:r>
        <w:rPr>
          <w:rFonts w:eastAsia="FangSong_GB2312"/>
          <w:sz w:val="32"/>
          <w:szCs w:val="32"/>
        </w:rPr>
        <w:t>、科学实用、规范高效、公平公正的原则。</w:t>
      </w:r>
    </w:p>
    <w:p w:rsidR="00C53D72" w:rsidRDefault="00C53D72" w:rsidP="00C53D72">
      <w:pPr>
        <w:spacing w:line="560" w:lineRule="exact"/>
        <w:ind w:firstLineChars="200" w:firstLine="640"/>
        <w:rPr>
          <w:rFonts w:eastAsia="FangSong_GB2312" w:hint="eastAsia"/>
          <w:sz w:val="32"/>
          <w:szCs w:val="32"/>
          <w:lang w:eastAsia="zh-CN"/>
        </w:rPr>
      </w:pPr>
      <w:r>
        <w:rPr>
          <w:rFonts w:eastAsia="SimHei"/>
          <w:sz w:val="32"/>
          <w:szCs w:val="32"/>
          <w:lang w:eastAsia="zh-CN"/>
        </w:rPr>
        <w:t>第五条</w:t>
      </w:r>
      <w:r>
        <w:rPr>
          <w:rFonts w:ascii="SimHei" w:eastAsia="SimHei" w:hAnsi="SimHei" w:hint="eastAsia"/>
          <w:color w:val="000000"/>
          <w:sz w:val="32"/>
          <w:lang w:val="zh-CN" w:eastAsia="zh-CN"/>
        </w:rPr>
        <w:t xml:space="preserve">  </w:t>
      </w:r>
      <w:r>
        <w:rPr>
          <w:rFonts w:eastAsia="FangSong_GB2312" w:hint="eastAsia"/>
          <w:sz w:val="32"/>
          <w:szCs w:val="32"/>
          <w:lang w:eastAsia="zh-CN"/>
        </w:rPr>
        <w:t>国家药品监督管理局组织成立化妆品补充检验方法专家委员会（以下简称专家委员会），主要负责对化妆品补充检</w:t>
      </w:r>
      <w:r>
        <w:rPr>
          <w:rFonts w:eastAsia="FangSong_GB2312" w:hint="eastAsia"/>
          <w:sz w:val="32"/>
          <w:szCs w:val="32"/>
          <w:lang w:eastAsia="zh-CN"/>
        </w:rPr>
        <w:lastRenderedPageBreak/>
        <w:t>验方法立项申报和方法草案提出审查意见。专家委员会设专家组和秘书处。</w:t>
      </w:r>
    </w:p>
    <w:p w:rsidR="00C53D72" w:rsidRDefault="00C53D72" w:rsidP="00C53D72">
      <w:pPr>
        <w:pStyle w:val="10"/>
        <w:spacing w:line="560" w:lineRule="exact"/>
        <w:ind w:firstLine="640"/>
        <w:rPr>
          <w:rFonts w:eastAsia="FangSong_GB2312" w:hint="eastAsia"/>
          <w:sz w:val="32"/>
          <w:szCs w:val="32"/>
        </w:rPr>
      </w:pPr>
      <w:r>
        <w:rPr>
          <w:rFonts w:eastAsia="FangSong_GB2312" w:hint="eastAsia"/>
          <w:sz w:val="32"/>
          <w:szCs w:val="32"/>
        </w:rPr>
        <w:t>专家组由药品监督管理部门、化妆品检验机构和其他化妆品相关专业技术机构等领域人员组成，主要负责对化妆品补充检验方法立项申报和方法草案进行实质性审查。</w:t>
      </w:r>
    </w:p>
    <w:p w:rsidR="00C53D72" w:rsidRDefault="00C53D72" w:rsidP="00C53D72">
      <w:pPr>
        <w:pStyle w:val="10"/>
        <w:spacing w:line="560" w:lineRule="exact"/>
        <w:ind w:firstLine="640"/>
        <w:rPr>
          <w:rFonts w:eastAsia="FangSong_GB2312"/>
          <w:sz w:val="32"/>
          <w:szCs w:val="32"/>
        </w:rPr>
      </w:pPr>
      <w:r>
        <w:rPr>
          <w:rFonts w:eastAsia="FangSong_GB2312" w:hint="eastAsia"/>
          <w:sz w:val="32"/>
          <w:szCs w:val="32"/>
        </w:rPr>
        <w:t>秘书处设在中国食品药品检定研究院，主要负责对化妆品补充检验方法立项申报和方法草案进行形式审查，组织专家组会议审查和函审、报送方法草案等，并承担化妆品补充检验方法立项、起草、验证、审查、报送的相关咨询工作。</w:t>
      </w:r>
    </w:p>
    <w:p w:rsidR="00C53D72" w:rsidRDefault="00C53D72" w:rsidP="00C53D72">
      <w:pPr>
        <w:pStyle w:val="10"/>
        <w:spacing w:line="560" w:lineRule="exact"/>
        <w:ind w:firstLine="640"/>
        <w:rPr>
          <w:rFonts w:eastAsia="FangSong_GB2312"/>
          <w:sz w:val="32"/>
          <w:szCs w:val="32"/>
        </w:rPr>
      </w:pPr>
      <w:r>
        <w:rPr>
          <w:rFonts w:eastAsia="SimHei"/>
          <w:sz w:val="32"/>
          <w:szCs w:val="32"/>
        </w:rPr>
        <w:t>第六条</w:t>
      </w:r>
      <w:r>
        <w:rPr>
          <w:rFonts w:ascii="SimHei" w:eastAsia="SimHei" w:hAnsi="SimHei" w:hint="eastAsia"/>
          <w:color w:val="000000"/>
          <w:sz w:val="32"/>
          <w:lang w:val="zh-CN"/>
        </w:rPr>
        <w:t xml:space="preserve">  </w:t>
      </w:r>
      <w:r>
        <w:rPr>
          <w:rFonts w:eastAsia="FangSong_GB2312" w:hint="eastAsia"/>
          <w:sz w:val="32"/>
          <w:szCs w:val="32"/>
        </w:rPr>
        <w:t>制定化妆品补充检验方法，应当注重方法的科学性、通用性和时效性，并可以借鉴国际上广泛认可的化妆品检验方法或者有关部门已经发布的化妆品检验方法。</w:t>
      </w:r>
    </w:p>
    <w:p w:rsidR="00C53D72" w:rsidRDefault="00C53D72" w:rsidP="00C53D72">
      <w:pPr>
        <w:pStyle w:val="10"/>
        <w:spacing w:line="560" w:lineRule="exact"/>
        <w:ind w:firstLine="640"/>
        <w:rPr>
          <w:rFonts w:eastAsia="FangSong_GB2312"/>
          <w:sz w:val="32"/>
          <w:szCs w:val="32"/>
        </w:rPr>
      </w:pPr>
      <w:r>
        <w:rPr>
          <w:rFonts w:eastAsia="FangSong_GB2312"/>
          <w:sz w:val="32"/>
          <w:szCs w:val="32"/>
        </w:rPr>
        <w:t>国家鼓励吸纳科研院所、大专院校或者社会力量举办的相关领域研究机构的技术能力，运用新技术研究开发化妆品补充检验方法，提高方法准确性和检验效率。</w:t>
      </w:r>
    </w:p>
    <w:p w:rsidR="00C53D72" w:rsidRDefault="00C53D72" w:rsidP="00C53D72">
      <w:pPr>
        <w:pStyle w:val="a3"/>
        <w:widowControl w:val="0"/>
        <w:spacing w:before="0" w:beforeAutospacing="0" w:after="0" w:afterAutospacing="0" w:line="560" w:lineRule="exact"/>
        <w:ind w:firstLineChars="200" w:firstLine="640"/>
        <w:jc w:val="both"/>
        <w:rPr>
          <w:rFonts w:ascii="Times New Roman" w:eastAsia="FangSong_GB2312" w:hAnsi="Times New Roman" w:cs="Times New Roman"/>
          <w:sz w:val="32"/>
          <w:szCs w:val="32"/>
        </w:rPr>
      </w:pPr>
      <w:r>
        <w:rPr>
          <w:rFonts w:ascii="Times New Roman" w:eastAsia="SimHei" w:hAnsi="Times New Roman" w:cs="Times New Roman"/>
          <w:sz w:val="32"/>
          <w:szCs w:val="32"/>
        </w:rPr>
        <w:t>第七条</w:t>
      </w:r>
      <w:r>
        <w:rPr>
          <w:rFonts w:ascii="SimHei" w:eastAsia="SimHei" w:hAnsi="SimHei" w:hint="eastAsia"/>
          <w:color w:val="000000"/>
          <w:sz w:val="32"/>
          <w:lang w:val="zh-CN"/>
        </w:rPr>
        <w:t xml:space="preserve">  </w:t>
      </w:r>
      <w:r>
        <w:rPr>
          <w:rFonts w:ascii="Times New Roman" w:eastAsia="FangSong_GB2312" w:hAnsi="Times New Roman" w:cs="Times New Roman" w:hint="eastAsia"/>
          <w:sz w:val="32"/>
          <w:szCs w:val="32"/>
        </w:rPr>
        <w:t>在化妆品重大案件调查处理、突发事件应急处置等工作中，可以根据工作需要，简化立项审查和起草单位遴选程序，委托有相应技术能力的单位开展补充检验方法的研制，并加快方法验证、方法审查等工作程序。</w:t>
      </w:r>
    </w:p>
    <w:p w:rsidR="00C53D72" w:rsidRDefault="00C53D72" w:rsidP="00C53D72">
      <w:pPr>
        <w:pStyle w:val="10"/>
        <w:spacing w:line="560" w:lineRule="exact"/>
        <w:ind w:firstLine="640"/>
        <w:rPr>
          <w:rFonts w:eastAsia="FangSong_GB2312"/>
          <w:sz w:val="32"/>
          <w:szCs w:val="32"/>
        </w:rPr>
      </w:pPr>
      <w:r>
        <w:rPr>
          <w:rFonts w:eastAsia="SimHei"/>
          <w:sz w:val="32"/>
          <w:szCs w:val="32"/>
        </w:rPr>
        <w:t>第八条</w:t>
      </w:r>
      <w:r>
        <w:rPr>
          <w:rFonts w:ascii="SimHei" w:eastAsia="SimHei" w:hAnsi="SimHei" w:hint="eastAsia"/>
          <w:color w:val="000000"/>
          <w:sz w:val="32"/>
          <w:lang w:val="zh-CN"/>
        </w:rPr>
        <w:t xml:space="preserve">  </w:t>
      </w:r>
      <w:r>
        <w:rPr>
          <w:rFonts w:eastAsia="FangSong_GB2312" w:hint="eastAsia"/>
          <w:sz w:val="32"/>
          <w:szCs w:val="32"/>
        </w:rPr>
        <w:t>中国食品药品检定研究院负责建立化妆品补充检验方法管理信息系统，提高化妆品补充检验方法管理信息化水平。</w:t>
      </w:r>
    </w:p>
    <w:p w:rsidR="00C53D72" w:rsidRDefault="00C53D72" w:rsidP="00C53D72">
      <w:pPr>
        <w:pStyle w:val="10"/>
        <w:spacing w:line="560" w:lineRule="exact"/>
        <w:ind w:firstLine="640"/>
        <w:rPr>
          <w:sz w:val="32"/>
          <w:szCs w:val="32"/>
        </w:rPr>
      </w:pPr>
    </w:p>
    <w:p w:rsidR="00C53D72" w:rsidRDefault="00C53D72" w:rsidP="00C53D72">
      <w:pPr>
        <w:pStyle w:val="2"/>
        <w:keepNext w:val="0"/>
        <w:keepLines w:val="0"/>
        <w:numPr>
          <w:ilvl w:val="0"/>
          <w:numId w:val="1"/>
        </w:numPr>
        <w:spacing w:before="0" w:after="0" w:line="560" w:lineRule="exact"/>
        <w:ind w:left="0"/>
        <w:jc w:val="center"/>
        <w:rPr>
          <w:rFonts w:ascii="方正小标宋简体" w:eastAsia="方正小标宋简体" w:hAnsi="方正小标宋简体" w:cs="方正小标宋简体" w:hint="eastAsia"/>
          <w:b w:val="0"/>
          <w:color w:val="000000"/>
        </w:rPr>
      </w:pPr>
      <w:r>
        <w:rPr>
          <w:rFonts w:ascii="方正小标宋简体" w:eastAsia="方正小标宋简体" w:hAnsi="方正小标宋简体" w:cs="方正小标宋简体" w:hint="eastAsia"/>
          <w:b w:val="0"/>
          <w:color w:val="000000"/>
        </w:rPr>
        <w:t>立项申报</w:t>
      </w:r>
    </w:p>
    <w:p w:rsidR="00C53D72" w:rsidRDefault="00C53D72" w:rsidP="00C53D72">
      <w:pPr>
        <w:spacing w:line="560" w:lineRule="exact"/>
        <w:ind w:firstLineChars="200" w:firstLine="640"/>
        <w:rPr>
          <w:rStyle w:val="a4"/>
          <w:color w:val="000000"/>
          <w:lang w:eastAsia="zh-CN"/>
        </w:rPr>
      </w:pPr>
      <w:r>
        <w:rPr>
          <w:rFonts w:eastAsia="SimHei"/>
          <w:color w:val="000000"/>
          <w:sz w:val="32"/>
          <w:szCs w:val="32"/>
          <w:lang w:eastAsia="zh-CN"/>
        </w:rPr>
        <w:t>第九条</w:t>
      </w:r>
      <w:r>
        <w:rPr>
          <w:rFonts w:ascii="SimHei" w:eastAsia="SimHei" w:hAnsi="SimHei" w:hint="eastAsia"/>
          <w:color w:val="000000"/>
          <w:sz w:val="32"/>
          <w:lang w:val="zh-CN" w:eastAsia="zh-CN"/>
        </w:rPr>
        <w:t xml:space="preserve">  </w:t>
      </w:r>
      <w:r>
        <w:rPr>
          <w:rFonts w:eastAsia="FangSong_GB2312" w:hint="eastAsia"/>
          <w:color w:val="000000"/>
          <w:sz w:val="32"/>
          <w:szCs w:val="32"/>
          <w:lang w:eastAsia="zh-CN"/>
        </w:rPr>
        <w:t>化妆品检验机构、科研院所、大专院校等单位可以</w:t>
      </w:r>
      <w:r>
        <w:rPr>
          <w:rFonts w:eastAsia="FangSong_GB2312" w:hint="eastAsia"/>
          <w:color w:val="000000"/>
          <w:sz w:val="32"/>
          <w:szCs w:val="32"/>
          <w:lang w:eastAsia="zh-CN"/>
        </w:rPr>
        <w:lastRenderedPageBreak/>
        <w:t>根据工作需要，按照《化妆品补充检验方法研究起草技术指南》，开展化妆品补充检验方法的立项申报工作</w:t>
      </w:r>
      <w:r>
        <w:rPr>
          <w:rStyle w:val="a4"/>
          <w:color w:val="000000"/>
          <w:lang w:eastAsia="zh-CN"/>
        </w:rPr>
        <w:t>。</w:t>
      </w:r>
    </w:p>
    <w:p w:rsidR="00C53D72" w:rsidRDefault="00C53D72" w:rsidP="00C53D72">
      <w:pPr>
        <w:spacing w:line="560" w:lineRule="exact"/>
        <w:ind w:firstLineChars="200" w:firstLine="640"/>
        <w:rPr>
          <w:rFonts w:eastAsia="FangSong_GB2312"/>
          <w:color w:val="000000"/>
          <w:sz w:val="32"/>
          <w:szCs w:val="32"/>
          <w:lang w:eastAsia="zh-CN"/>
        </w:rPr>
      </w:pPr>
      <w:r>
        <w:rPr>
          <w:rFonts w:eastAsia="FangSong_GB2312" w:hint="eastAsia"/>
          <w:color w:val="000000"/>
          <w:sz w:val="32"/>
          <w:szCs w:val="32"/>
          <w:lang w:eastAsia="zh-CN"/>
        </w:rPr>
        <w:t>立项申报单位应当通过化妆品补充检验方法管理信息系统，在线提交化妆品补充检验方法立项申报材料</w:t>
      </w:r>
      <w:r>
        <w:rPr>
          <w:rStyle w:val="a4"/>
          <w:color w:val="000000"/>
          <w:lang w:eastAsia="zh-CN"/>
        </w:rPr>
        <w:t>，</w:t>
      </w:r>
      <w:r>
        <w:rPr>
          <w:rFonts w:eastAsia="FangSong_GB2312" w:hint="eastAsia"/>
          <w:color w:val="000000"/>
          <w:sz w:val="32"/>
          <w:szCs w:val="32"/>
          <w:lang w:eastAsia="zh-CN"/>
        </w:rPr>
        <w:t>并报送纸质材料，同时将立项申报材料抄报所在地省、自治区、直辖市药品监督管理部门。</w:t>
      </w:r>
    </w:p>
    <w:p w:rsidR="00C53D72" w:rsidRDefault="00C53D72" w:rsidP="00C53D72">
      <w:pPr>
        <w:spacing w:line="560" w:lineRule="exact"/>
        <w:ind w:firstLineChars="200" w:firstLine="640"/>
        <w:rPr>
          <w:rFonts w:eastAsia="FangSong_GB2312"/>
          <w:color w:val="000000"/>
          <w:sz w:val="32"/>
          <w:szCs w:val="32"/>
          <w:lang w:eastAsia="zh-CN"/>
        </w:rPr>
      </w:pPr>
      <w:r>
        <w:rPr>
          <w:rFonts w:eastAsia="SimHei"/>
          <w:color w:val="000000"/>
          <w:sz w:val="32"/>
          <w:szCs w:val="32"/>
          <w:lang w:eastAsia="zh-CN"/>
        </w:rPr>
        <w:t>第十条</w:t>
      </w:r>
      <w:r>
        <w:rPr>
          <w:rFonts w:ascii="SimHei" w:eastAsia="SimHei" w:hAnsi="SimHei" w:hint="eastAsia"/>
          <w:color w:val="000000"/>
          <w:sz w:val="32"/>
          <w:lang w:val="zh-CN" w:eastAsia="zh-CN"/>
        </w:rPr>
        <w:t xml:space="preserve">  </w:t>
      </w:r>
      <w:r>
        <w:rPr>
          <w:rFonts w:eastAsia="FangSong_GB2312" w:hint="eastAsia"/>
          <w:color w:val="000000"/>
          <w:sz w:val="32"/>
          <w:szCs w:val="32"/>
          <w:lang w:eastAsia="zh-CN"/>
        </w:rPr>
        <w:t>地市级及以上药品监督管理部门在化妆品现场检查、监督抽检、风险监测、投诉举报处理、案件调查处理和不良反应调查处置中发现有必要制定化妆品补充检验方法的，可以组织有关技术单位向秘书处申报化妆品补充检验方法立项。</w:t>
      </w:r>
    </w:p>
    <w:p w:rsidR="00C53D72" w:rsidRDefault="00C53D72" w:rsidP="00C53D72">
      <w:pPr>
        <w:spacing w:line="560" w:lineRule="exact"/>
        <w:ind w:firstLineChars="200" w:firstLine="640"/>
        <w:rPr>
          <w:rStyle w:val="a4"/>
          <w:color w:val="000000"/>
          <w:lang w:eastAsia="zh-CN"/>
        </w:rPr>
      </w:pPr>
      <w:r>
        <w:rPr>
          <w:rFonts w:eastAsia="FangSong_GB2312" w:hint="eastAsia"/>
          <w:color w:val="000000"/>
          <w:sz w:val="32"/>
          <w:szCs w:val="32"/>
          <w:lang w:eastAsia="zh-CN"/>
        </w:rPr>
        <w:t>立项申报单位应当通过化妆品补充检验方法管理信息系统在线提交化妆品补充检验方法立项申报材料，并报送纸质材料和地方药品监督管理部门对该方法立项申报的意见。</w:t>
      </w:r>
    </w:p>
    <w:p w:rsidR="00C53D72" w:rsidRDefault="00C53D72" w:rsidP="00C53D72">
      <w:pPr>
        <w:spacing w:line="560" w:lineRule="exact"/>
        <w:ind w:firstLineChars="200" w:firstLine="640"/>
        <w:rPr>
          <w:rFonts w:eastAsia="FangSong_GB2312"/>
          <w:color w:val="000000"/>
          <w:sz w:val="32"/>
          <w:szCs w:val="32"/>
          <w:lang w:eastAsia="zh-CN"/>
        </w:rPr>
      </w:pPr>
      <w:r>
        <w:rPr>
          <w:rFonts w:eastAsia="FangSong_GB2312" w:hint="eastAsia"/>
          <w:color w:val="000000"/>
          <w:sz w:val="32"/>
          <w:szCs w:val="32"/>
          <w:lang w:eastAsia="zh-CN"/>
        </w:rPr>
        <w:t>地市级及以上药品监督管理部门组织研究起草化妆品补充检验方法有困难的，可以向上一级药品监督管理部门提出立项需求。上一级药品监督管理部门根据实际情况统筹考虑并予以支持。</w:t>
      </w:r>
    </w:p>
    <w:p w:rsidR="00C53D72" w:rsidRDefault="00C53D72" w:rsidP="00C53D72">
      <w:pPr>
        <w:pStyle w:val="a3"/>
        <w:widowControl w:val="0"/>
        <w:spacing w:before="0" w:beforeAutospacing="0" w:after="0" w:afterAutospacing="0" w:line="560" w:lineRule="exact"/>
        <w:ind w:firstLineChars="200" w:firstLine="640"/>
        <w:jc w:val="both"/>
        <w:rPr>
          <w:rFonts w:ascii="Times New Roman" w:eastAsia="FangSong_GB2312" w:hAnsi="Times New Roman" w:cs="Times New Roman"/>
          <w:color w:val="000000"/>
          <w:sz w:val="32"/>
          <w:szCs w:val="32"/>
        </w:rPr>
      </w:pPr>
      <w:r>
        <w:rPr>
          <w:rFonts w:ascii="Times New Roman" w:eastAsia="SimHei" w:hAnsi="Times New Roman" w:cs="Times New Roman"/>
          <w:color w:val="000000"/>
          <w:sz w:val="32"/>
          <w:szCs w:val="32"/>
        </w:rPr>
        <w:t>第十一条</w:t>
      </w:r>
      <w:r>
        <w:rPr>
          <w:rFonts w:ascii="SimHei" w:eastAsia="SimHei" w:hAnsi="SimHei" w:hint="eastAsia"/>
          <w:color w:val="000000"/>
          <w:sz w:val="32"/>
          <w:lang w:val="zh-CN"/>
        </w:rPr>
        <w:t xml:space="preserve">  </w:t>
      </w:r>
      <w:r>
        <w:rPr>
          <w:rFonts w:ascii="Times New Roman" w:eastAsia="FangSong_GB2312" w:hAnsi="Times New Roman" w:cs="Times New Roman" w:hint="eastAsia"/>
          <w:color w:val="000000"/>
          <w:sz w:val="32"/>
          <w:szCs w:val="32"/>
        </w:rPr>
        <w:t>国家药品监督管理局根据监管工作需要，提出化妆品补充检验方法立项建议，并组织征集立项申报单位。</w:t>
      </w:r>
    </w:p>
    <w:p w:rsidR="00C53D72" w:rsidRDefault="00C53D72" w:rsidP="00C53D72">
      <w:pPr>
        <w:spacing w:line="560" w:lineRule="exact"/>
        <w:ind w:firstLineChars="200" w:firstLine="640"/>
        <w:rPr>
          <w:rFonts w:eastAsia="FangSong_GB2312"/>
          <w:color w:val="000000"/>
          <w:sz w:val="32"/>
          <w:szCs w:val="32"/>
          <w:lang w:eastAsia="zh-CN"/>
        </w:rPr>
      </w:pPr>
      <w:r>
        <w:rPr>
          <w:rFonts w:eastAsia="SimHei"/>
          <w:color w:val="000000"/>
          <w:sz w:val="32"/>
          <w:szCs w:val="32"/>
          <w:lang w:eastAsia="zh-CN"/>
        </w:rPr>
        <w:t>第十二条</w:t>
      </w:r>
      <w:r>
        <w:rPr>
          <w:rFonts w:ascii="SimHei" w:eastAsia="SimHei" w:hAnsi="SimHei" w:hint="eastAsia"/>
          <w:color w:val="000000"/>
          <w:sz w:val="32"/>
          <w:lang w:val="zh-CN" w:eastAsia="zh-CN"/>
        </w:rPr>
        <w:t xml:space="preserve">  </w:t>
      </w:r>
      <w:r>
        <w:rPr>
          <w:rFonts w:eastAsia="FangSong_GB2312" w:hint="eastAsia"/>
          <w:color w:val="000000"/>
          <w:sz w:val="32"/>
          <w:szCs w:val="32"/>
          <w:lang w:eastAsia="zh-CN"/>
        </w:rPr>
        <w:t>秘书处应当自收到化妆品补充检验方法立项申报材料之日起</w:t>
      </w:r>
      <w:r>
        <w:rPr>
          <w:rFonts w:eastAsia="FangSong_GB2312"/>
          <w:color w:val="000000"/>
          <w:sz w:val="32"/>
          <w:szCs w:val="32"/>
          <w:lang w:eastAsia="zh-CN"/>
        </w:rPr>
        <w:t>5</w:t>
      </w:r>
      <w:r>
        <w:rPr>
          <w:rFonts w:eastAsia="FangSong_GB2312" w:hint="eastAsia"/>
          <w:color w:val="000000"/>
          <w:sz w:val="32"/>
          <w:szCs w:val="32"/>
          <w:lang w:eastAsia="zh-CN"/>
        </w:rPr>
        <w:t>个工作日内，对申报材料的完整性和规范性进行形式审查。</w:t>
      </w:r>
    </w:p>
    <w:p w:rsidR="00C53D72" w:rsidRDefault="00C53D72" w:rsidP="00C53D72">
      <w:pPr>
        <w:spacing w:line="560" w:lineRule="exact"/>
        <w:ind w:firstLineChars="200" w:firstLine="640"/>
        <w:rPr>
          <w:rFonts w:eastAsia="FangSong_GB2312"/>
          <w:color w:val="000000"/>
          <w:sz w:val="32"/>
          <w:szCs w:val="32"/>
          <w:lang w:eastAsia="zh-CN"/>
        </w:rPr>
      </w:pPr>
      <w:r>
        <w:rPr>
          <w:rFonts w:eastAsia="SimHei"/>
          <w:color w:val="000000"/>
          <w:sz w:val="32"/>
          <w:szCs w:val="32"/>
          <w:lang w:eastAsia="zh-CN"/>
        </w:rPr>
        <w:t>第十三条</w:t>
      </w:r>
      <w:r>
        <w:rPr>
          <w:rFonts w:ascii="SimHei" w:eastAsia="SimHei" w:hAnsi="SimHei" w:hint="eastAsia"/>
          <w:color w:val="000000"/>
          <w:sz w:val="32"/>
          <w:lang w:val="zh-CN" w:eastAsia="zh-CN"/>
        </w:rPr>
        <w:t xml:space="preserve">  </w:t>
      </w:r>
      <w:r>
        <w:rPr>
          <w:rFonts w:eastAsia="FangSong_GB2312"/>
          <w:color w:val="000000"/>
          <w:sz w:val="32"/>
          <w:szCs w:val="32"/>
          <w:lang w:eastAsia="zh-CN"/>
        </w:rPr>
        <w:t>秘书处原则上在形式审查完成之日起</w:t>
      </w:r>
      <w:r>
        <w:rPr>
          <w:rFonts w:eastAsia="FangSong_GB2312"/>
          <w:color w:val="000000"/>
          <w:sz w:val="32"/>
          <w:szCs w:val="32"/>
          <w:lang w:eastAsia="zh-CN"/>
        </w:rPr>
        <w:t>15</w:t>
      </w:r>
      <w:r>
        <w:rPr>
          <w:rFonts w:eastAsia="FangSong_GB2312"/>
          <w:color w:val="000000"/>
          <w:sz w:val="32"/>
          <w:szCs w:val="32"/>
          <w:lang w:eastAsia="zh-CN"/>
        </w:rPr>
        <w:t>个工作日</w:t>
      </w:r>
      <w:r>
        <w:rPr>
          <w:rFonts w:eastAsia="FangSong_GB2312"/>
          <w:color w:val="000000"/>
          <w:sz w:val="32"/>
          <w:szCs w:val="32"/>
          <w:lang w:eastAsia="zh-CN"/>
        </w:rPr>
        <w:lastRenderedPageBreak/>
        <w:t>内，将立项申报材料提请专家组审查。</w:t>
      </w:r>
    </w:p>
    <w:p w:rsidR="00C53D72" w:rsidRDefault="00C53D72" w:rsidP="00C53D72">
      <w:pPr>
        <w:spacing w:line="560" w:lineRule="exact"/>
        <w:ind w:firstLineChars="200" w:firstLine="640"/>
        <w:rPr>
          <w:rFonts w:eastAsia="FangSong_GB2312"/>
          <w:color w:val="000000"/>
          <w:sz w:val="32"/>
          <w:szCs w:val="32"/>
          <w:lang w:eastAsia="zh-CN"/>
        </w:rPr>
      </w:pPr>
      <w:r>
        <w:rPr>
          <w:rFonts w:eastAsia="FangSong_GB2312" w:hint="eastAsia"/>
          <w:color w:val="000000"/>
          <w:sz w:val="32"/>
          <w:szCs w:val="32"/>
          <w:lang w:eastAsia="zh-CN"/>
        </w:rPr>
        <w:t>专家组对立项的科学性、必要性和执法适用性等进行审查。审查以会议审查为主，也可以函审。</w:t>
      </w:r>
    </w:p>
    <w:p w:rsidR="00C53D72" w:rsidRDefault="00C53D72" w:rsidP="00C53D72">
      <w:pPr>
        <w:pStyle w:val="10"/>
        <w:spacing w:line="560" w:lineRule="exact"/>
        <w:ind w:leftChars="-1" w:left="-2" w:firstLine="640"/>
        <w:rPr>
          <w:rFonts w:eastAsia="FangSong_GB2312"/>
          <w:color w:val="000000"/>
          <w:spacing w:val="6"/>
          <w:sz w:val="32"/>
          <w:szCs w:val="32"/>
        </w:rPr>
      </w:pPr>
      <w:r>
        <w:rPr>
          <w:rFonts w:eastAsia="FangSong_GB2312" w:hint="eastAsia"/>
          <w:color w:val="000000"/>
          <w:sz w:val="32"/>
          <w:szCs w:val="32"/>
        </w:rPr>
        <w:t>（一）会</w:t>
      </w:r>
      <w:r>
        <w:rPr>
          <w:rFonts w:eastAsia="FangSong_GB2312" w:hint="eastAsia"/>
          <w:color w:val="000000"/>
          <w:spacing w:val="6"/>
          <w:sz w:val="32"/>
          <w:szCs w:val="32"/>
        </w:rPr>
        <w:t>议审查：专家通过会议形式进行审查，出席会议专家四分之三（含）以上同意的，为审查通过。秘书处应当汇总形成审查会议纪要和审查结论，审查结论需全体参会专家签字确认。</w:t>
      </w:r>
    </w:p>
    <w:p w:rsidR="00C53D72" w:rsidRDefault="00C53D72" w:rsidP="00C53D72">
      <w:pPr>
        <w:pStyle w:val="10"/>
        <w:spacing w:line="560" w:lineRule="exact"/>
        <w:ind w:leftChars="-1" w:left="-2" w:firstLine="640"/>
        <w:rPr>
          <w:rFonts w:eastAsia="FangSong_GB2312"/>
          <w:color w:val="000000"/>
          <w:sz w:val="32"/>
          <w:szCs w:val="32"/>
        </w:rPr>
      </w:pPr>
      <w:r>
        <w:rPr>
          <w:rFonts w:eastAsia="FangSong_GB2312" w:hint="eastAsia"/>
          <w:color w:val="000000"/>
          <w:sz w:val="32"/>
          <w:szCs w:val="32"/>
        </w:rPr>
        <w:t>（二）函审：根据工作需要，也可通过化妆品补充检验方法管理信息系统进行函审，函审专家四分之三（含）以上同意为审查通过。秘书处应当汇总形成审查结论，并附全部函审专家的意见。</w:t>
      </w:r>
    </w:p>
    <w:p w:rsidR="00C53D72" w:rsidRDefault="00C53D72" w:rsidP="00C53D72">
      <w:pPr>
        <w:pStyle w:val="10"/>
        <w:spacing w:line="560" w:lineRule="exact"/>
        <w:ind w:leftChars="-1" w:left="-2" w:firstLine="640"/>
        <w:rPr>
          <w:rFonts w:eastAsia="FangSong_GB2312"/>
          <w:color w:val="000000"/>
          <w:sz w:val="32"/>
          <w:szCs w:val="32"/>
        </w:rPr>
      </w:pPr>
      <w:r>
        <w:rPr>
          <w:rFonts w:eastAsia="FangSong_GB2312" w:hint="eastAsia"/>
          <w:color w:val="000000"/>
          <w:sz w:val="32"/>
          <w:szCs w:val="32"/>
        </w:rPr>
        <w:t>对于审查通过的立项申请，专家组应当同时确定起草单位。起草单位原则上为立项申报单位。</w:t>
      </w:r>
      <w:r>
        <w:rPr>
          <w:rFonts w:eastAsia="FangSong_GB2312"/>
          <w:color w:val="000000"/>
          <w:sz w:val="32"/>
          <w:szCs w:val="32"/>
        </w:rPr>
        <w:t>对于</w:t>
      </w:r>
      <w:r>
        <w:rPr>
          <w:rFonts w:eastAsia="FangSong_GB2312" w:hint="eastAsia"/>
          <w:color w:val="000000"/>
          <w:sz w:val="32"/>
          <w:szCs w:val="32"/>
        </w:rPr>
        <w:t>同一立项有多个单位申报的，由</w:t>
      </w:r>
      <w:r>
        <w:rPr>
          <w:rFonts w:eastAsia="FangSong_GB2312"/>
          <w:color w:val="000000"/>
          <w:sz w:val="32"/>
          <w:szCs w:val="32"/>
        </w:rPr>
        <w:t>专家组结合实际情况</w:t>
      </w:r>
      <w:r>
        <w:rPr>
          <w:rFonts w:eastAsia="FangSong_GB2312" w:hint="eastAsia"/>
          <w:color w:val="000000"/>
          <w:sz w:val="32"/>
          <w:szCs w:val="32"/>
        </w:rPr>
        <w:t>确定</w:t>
      </w:r>
      <w:r>
        <w:rPr>
          <w:rFonts w:eastAsia="FangSong_GB2312"/>
          <w:color w:val="000000"/>
          <w:sz w:val="32"/>
          <w:szCs w:val="32"/>
        </w:rPr>
        <w:t>起草单位。</w:t>
      </w:r>
    </w:p>
    <w:p w:rsidR="00C53D72" w:rsidRDefault="00C53D72" w:rsidP="00C53D72">
      <w:pPr>
        <w:spacing w:line="560" w:lineRule="exact"/>
        <w:ind w:firstLineChars="200" w:firstLine="640"/>
        <w:rPr>
          <w:rFonts w:eastAsia="FangSong_GB2312"/>
          <w:color w:val="000000"/>
          <w:sz w:val="32"/>
          <w:szCs w:val="32"/>
          <w:lang w:eastAsia="zh-CN"/>
        </w:rPr>
      </w:pPr>
      <w:r>
        <w:rPr>
          <w:rFonts w:eastAsia="SimHei"/>
          <w:color w:val="000000"/>
          <w:sz w:val="32"/>
          <w:szCs w:val="32"/>
          <w:lang w:eastAsia="zh-CN"/>
        </w:rPr>
        <w:t>第十四条</w:t>
      </w:r>
      <w:r>
        <w:rPr>
          <w:rFonts w:ascii="SimHei" w:eastAsia="SimHei" w:hAnsi="SimHei" w:hint="eastAsia"/>
          <w:color w:val="000000"/>
          <w:sz w:val="32"/>
          <w:lang w:val="zh-CN" w:eastAsia="zh-CN"/>
        </w:rPr>
        <w:t xml:space="preserve">  </w:t>
      </w:r>
      <w:r>
        <w:rPr>
          <w:rFonts w:eastAsia="FangSong_GB2312" w:hint="eastAsia"/>
          <w:color w:val="000000"/>
          <w:sz w:val="32"/>
          <w:szCs w:val="32"/>
          <w:lang w:eastAsia="zh-CN"/>
        </w:rPr>
        <w:t>秘书处应当在立项审查完成之日起</w:t>
      </w:r>
      <w:r>
        <w:rPr>
          <w:rFonts w:eastAsia="FangSong_GB2312"/>
          <w:color w:val="000000"/>
          <w:sz w:val="32"/>
          <w:szCs w:val="32"/>
          <w:lang w:eastAsia="zh-CN"/>
        </w:rPr>
        <w:t>10</w:t>
      </w:r>
      <w:r>
        <w:rPr>
          <w:rFonts w:eastAsia="FangSong_GB2312" w:hint="eastAsia"/>
          <w:color w:val="000000"/>
          <w:sz w:val="32"/>
          <w:szCs w:val="32"/>
          <w:lang w:eastAsia="zh-CN"/>
        </w:rPr>
        <w:t>个工作日内，通过化妆品补充检验方法管理信息系统，向立项申报单位回复立项审查结论。立项审查结论分为两种情况：</w:t>
      </w:r>
    </w:p>
    <w:p w:rsidR="00C53D72" w:rsidRDefault="00C53D72" w:rsidP="00C53D72">
      <w:pPr>
        <w:pStyle w:val="10"/>
        <w:spacing w:line="560" w:lineRule="exact"/>
        <w:ind w:left="2" w:firstLine="640"/>
        <w:rPr>
          <w:rFonts w:eastAsia="FangSong_GB2312"/>
          <w:color w:val="000000"/>
          <w:sz w:val="32"/>
          <w:szCs w:val="32"/>
        </w:rPr>
      </w:pPr>
      <w:r>
        <w:rPr>
          <w:rFonts w:eastAsia="FangSong_GB2312" w:hint="eastAsia"/>
          <w:color w:val="000000"/>
          <w:sz w:val="32"/>
          <w:szCs w:val="32"/>
        </w:rPr>
        <w:t>（一）立项审查通过；</w:t>
      </w:r>
    </w:p>
    <w:p w:rsidR="00C53D72" w:rsidRDefault="00C53D72" w:rsidP="00C53D72">
      <w:pPr>
        <w:pStyle w:val="10"/>
        <w:spacing w:line="560" w:lineRule="exact"/>
        <w:ind w:firstLine="640"/>
        <w:rPr>
          <w:rFonts w:eastAsia="FangSong_GB2312"/>
          <w:color w:val="000000"/>
          <w:sz w:val="32"/>
          <w:szCs w:val="32"/>
        </w:rPr>
      </w:pPr>
      <w:r>
        <w:rPr>
          <w:rFonts w:eastAsia="FangSong_GB2312" w:hint="eastAsia"/>
          <w:color w:val="000000"/>
          <w:sz w:val="32"/>
          <w:szCs w:val="32"/>
        </w:rPr>
        <w:t>（二）立项审查不通过，并说明理由。</w:t>
      </w:r>
    </w:p>
    <w:p w:rsidR="00C53D72" w:rsidRDefault="00C53D72" w:rsidP="00C53D72">
      <w:pPr>
        <w:spacing w:line="560" w:lineRule="exact"/>
        <w:ind w:firstLineChars="200" w:firstLine="640"/>
        <w:rPr>
          <w:rFonts w:eastAsia="FangSong_GB2312"/>
          <w:color w:val="000000"/>
          <w:sz w:val="32"/>
          <w:szCs w:val="32"/>
          <w:lang w:eastAsia="zh-CN"/>
        </w:rPr>
      </w:pPr>
      <w:r>
        <w:rPr>
          <w:rFonts w:eastAsia="SimHei"/>
          <w:color w:val="000000"/>
          <w:sz w:val="32"/>
          <w:szCs w:val="32"/>
          <w:lang w:eastAsia="zh-CN"/>
        </w:rPr>
        <w:t>第十五条</w:t>
      </w:r>
      <w:r>
        <w:rPr>
          <w:rFonts w:ascii="SimHei" w:eastAsia="SimHei" w:hAnsi="SimHei" w:hint="eastAsia"/>
          <w:color w:val="000000"/>
          <w:sz w:val="32"/>
          <w:lang w:val="zh-CN" w:eastAsia="zh-CN"/>
        </w:rPr>
        <w:t xml:space="preserve">  </w:t>
      </w:r>
      <w:r>
        <w:rPr>
          <w:rFonts w:eastAsia="FangSong_GB2312"/>
          <w:color w:val="000000"/>
          <w:sz w:val="32"/>
          <w:szCs w:val="32"/>
          <w:lang w:eastAsia="zh-CN"/>
        </w:rPr>
        <w:t>立项审查结论应当</w:t>
      </w:r>
      <w:r>
        <w:rPr>
          <w:rFonts w:eastAsia="FangSong_GB2312" w:hint="eastAsia"/>
          <w:color w:val="000000"/>
          <w:sz w:val="32"/>
          <w:szCs w:val="32"/>
          <w:lang w:eastAsia="zh-CN"/>
        </w:rPr>
        <w:t>经国家药品监督管理局确认后，</w:t>
      </w:r>
      <w:r>
        <w:rPr>
          <w:rFonts w:eastAsia="FangSong_GB2312"/>
          <w:color w:val="000000"/>
          <w:sz w:val="32"/>
          <w:szCs w:val="32"/>
          <w:lang w:eastAsia="zh-CN"/>
        </w:rPr>
        <w:t>及时在</w:t>
      </w:r>
      <w:r>
        <w:rPr>
          <w:rFonts w:eastAsia="FangSong_GB2312" w:hint="eastAsia"/>
          <w:color w:val="000000"/>
          <w:sz w:val="32"/>
          <w:szCs w:val="32"/>
          <w:lang w:eastAsia="zh-CN"/>
        </w:rPr>
        <w:t>化妆品补充检验方法管理信息系统中公示。</w:t>
      </w:r>
    </w:p>
    <w:p w:rsidR="00C53D72" w:rsidRDefault="00C53D72" w:rsidP="00C53D72">
      <w:pPr>
        <w:pStyle w:val="2"/>
        <w:keepNext w:val="0"/>
        <w:keepLines w:val="0"/>
        <w:spacing w:before="0" w:after="0" w:line="560" w:lineRule="exact"/>
        <w:jc w:val="center"/>
        <w:rPr>
          <w:rFonts w:ascii="Times New Roman" w:eastAsia="SimHei" w:hAnsi="Times New Roman" w:cs="Times New Roman"/>
          <w:color w:val="000000"/>
        </w:rPr>
      </w:pPr>
      <w:r>
        <w:rPr>
          <w:rFonts w:ascii="方正小标宋简体" w:eastAsia="方正小标宋简体" w:hAnsi="方正小标宋简体" w:cs="方正小标宋简体" w:hint="eastAsia"/>
          <w:b w:val="0"/>
          <w:color w:val="000000"/>
        </w:rPr>
        <w:t>第三章  起草和验证</w:t>
      </w:r>
    </w:p>
    <w:p w:rsidR="00C53D72" w:rsidRDefault="00C53D72" w:rsidP="00C53D72">
      <w:pPr>
        <w:spacing w:line="560" w:lineRule="exact"/>
        <w:ind w:firstLineChars="200" w:firstLine="640"/>
        <w:rPr>
          <w:rFonts w:eastAsia="FangSong_GB2312"/>
          <w:color w:val="000000"/>
          <w:sz w:val="32"/>
          <w:szCs w:val="32"/>
          <w:lang w:eastAsia="zh-CN"/>
        </w:rPr>
      </w:pPr>
      <w:r>
        <w:rPr>
          <w:rFonts w:eastAsia="SimHei"/>
          <w:color w:val="000000"/>
          <w:sz w:val="32"/>
          <w:szCs w:val="32"/>
          <w:lang w:eastAsia="zh-CN"/>
        </w:rPr>
        <w:t>第十六条</w:t>
      </w:r>
      <w:r>
        <w:rPr>
          <w:rFonts w:ascii="SimHei" w:eastAsia="SimHei" w:hAnsi="SimHei" w:hint="eastAsia"/>
          <w:color w:val="000000"/>
          <w:sz w:val="32"/>
          <w:lang w:val="zh-CN" w:eastAsia="zh-CN"/>
        </w:rPr>
        <w:t xml:space="preserve">  </w:t>
      </w:r>
      <w:r>
        <w:rPr>
          <w:rFonts w:eastAsia="FangSong_GB2312" w:hint="eastAsia"/>
          <w:color w:val="000000"/>
          <w:sz w:val="32"/>
          <w:szCs w:val="32"/>
          <w:lang w:eastAsia="zh-CN"/>
        </w:rPr>
        <w:t>化妆品补充检验方法通过立项审查后，起草单位</w:t>
      </w:r>
      <w:r>
        <w:rPr>
          <w:rFonts w:eastAsia="FangSong_GB2312" w:hint="eastAsia"/>
          <w:color w:val="000000"/>
          <w:sz w:val="32"/>
          <w:szCs w:val="32"/>
          <w:lang w:eastAsia="zh-CN"/>
        </w:rPr>
        <w:lastRenderedPageBreak/>
        <w:t>应当在深入调查研究、充分论证技术指标的基础上，按照《化妆品补充检验方法研究起草技术指南》要求，起草化妆品补充检验方法草案，保证其科学性、通用性和时效性。同时还应当编制起草说明，包括相关背景、研制过程、各项技术参数依据、实验室内和实验室间验证情况和数据等。</w:t>
      </w:r>
    </w:p>
    <w:p w:rsidR="00C53D72" w:rsidRDefault="00C53D72" w:rsidP="00C53D72">
      <w:pPr>
        <w:spacing w:line="560" w:lineRule="exact"/>
        <w:ind w:firstLineChars="200" w:firstLine="640"/>
        <w:rPr>
          <w:rFonts w:eastAsia="FangSong_GB2312" w:hint="eastAsia"/>
          <w:color w:val="000000"/>
          <w:sz w:val="32"/>
          <w:szCs w:val="32"/>
          <w:lang w:eastAsia="zh-CN"/>
        </w:rPr>
      </w:pPr>
      <w:r>
        <w:rPr>
          <w:rFonts w:eastAsia="SimHei"/>
          <w:color w:val="000000"/>
          <w:sz w:val="32"/>
          <w:szCs w:val="32"/>
          <w:lang w:eastAsia="zh-CN"/>
        </w:rPr>
        <w:t>第十七条</w:t>
      </w:r>
      <w:r>
        <w:rPr>
          <w:rFonts w:ascii="SimHei" w:eastAsia="SimHei" w:hAnsi="SimHei" w:hint="eastAsia"/>
          <w:color w:val="000000"/>
          <w:sz w:val="32"/>
          <w:lang w:val="zh-CN" w:eastAsia="zh-CN"/>
        </w:rPr>
        <w:t xml:space="preserve">  </w:t>
      </w:r>
      <w:r>
        <w:rPr>
          <w:rFonts w:eastAsia="FangSong_GB2312" w:hint="eastAsia"/>
          <w:color w:val="000000"/>
          <w:sz w:val="32"/>
          <w:szCs w:val="32"/>
          <w:lang w:eastAsia="zh-CN"/>
        </w:rPr>
        <w:t>起草单位应当从秘书处组织推荐并在化妆品补充检验方法管理信息系统中公示的化妆品补充检验方法验证单位名单中，选择不少于</w:t>
      </w:r>
      <w:r>
        <w:rPr>
          <w:rFonts w:eastAsia="FangSong_GB2312" w:hint="eastAsia"/>
          <w:color w:val="000000"/>
          <w:sz w:val="32"/>
          <w:szCs w:val="32"/>
          <w:lang w:eastAsia="zh-CN"/>
        </w:rPr>
        <w:t>3</w:t>
      </w:r>
      <w:r>
        <w:rPr>
          <w:rFonts w:eastAsia="FangSong_GB2312" w:hint="eastAsia"/>
          <w:color w:val="000000"/>
          <w:sz w:val="32"/>
          <w:szCs w:val="32"/>
          <w:lang w:eastAsia="zh-CN"/>
        </w:rPr>
        <w:t>家验证单位进行实验室间验证。</w:t>
      </w:r>
    </w:p>
    <w:p w:rsidR="00C53D72" w:rsidRDefault="00C53D72" w:rsidP="00C53D72">
      <w:pPr>
        <w:spacing w:line="560" w:lineRule="exact"/>
        <w:ind w:firstLineChars="200" w:firstLine="640"/>
        <w:rPr>
          <w:rFonts w:eastAsia="FangSong_GB2312"/>
          <w:color w:val="000000"/>
          <w:sz w:val="32"/>
          <w:szCs w:val="32"/>
          <w:lang w:eastAsia="zh-CN"/>
        </w:rPr>
      </w:pPr>
      <w:r>
        <w:rPr>
          <w:rFonts w:eastAsia="SimHei"/>
          <w:color w:val="000000"/>
          <w:sz w:val="32"/>
          <w:szCs w:val="32"/>
          <w:lang w:eastAsia="zh-CN"/>
        </w:rPr>
        <w:t>第十八条</w:t>
      </w:r>
      <w:r>
        <w:rPr>
          <w:rFonts w:ascii="SimHei" w:eastAsia="SimHei" w:hAnsi="SimHei" w:hint="eastAsia"/>
          <w:color w:val="000000"/>
          <w:sz w:val="32"/>
          <w:lang w:val="zh-CN" w:eastAsia="zh-CN"/>
        </w:rPr>
        <w:t xml:space="preserve">  </w:t>
      </w:r>
      <w:r>
        <w:rPr>
          <w:rFonts w:eastAsia="FangSong_GB2312" w:hint="eastAsia"/>
          <w:color w:val="000000"/>
          <w:sz w:val="32"/>
          <w:szCs w:val="32"/>
          <w:lang w:eastAsia="zh-CN"/>
        </w:rPr>
        <w:t>验证单位应当遵循《化妆品补充检验方法研究起草技术指南》提出的技术要求进行验证，并出具验证报告。</w:t>
      </w:r>
    </w:p>
    <w:p w:rsidR="00C53D72" w:rsidRDefault="00C53D72" w:rsidP="00C53D72">
      <w:pPr>
        <w:spacing w:line="560" w:lineRule="exact"/>
        <w:ind w:firstLineChars="200" w:firstLine="640"/>
        <w:rPr>
          <w:rFonts w:eastAsia="FangSong_GB2312"/>
          <w:color w:val="000000"/>
          <w:sz w:val="32"/>
          <w:szCs w:val="32"/>
          <w:lang w:eastAsia="zh-CN"/>
        </w:rPr>
      </w:pPr>
      <w:r>
        <w:rPr>
          <w:rFonts w:eastAsia="SimHei"/>
          <w:color w:val="000000"/>
          <w:sz w:val="32"/>
          <w:szCs w:val="32"/>
          <w:lang w:eastAsia="zh-CN"/>
        </w:rPr>
        <w:t>第十九条</w:t>
      </w:r>
      <w:r>
        <w:rPr>
          <w:rFonts w:ascii="SimHei" w:eastAsia="SimHei" w:hAnsi="SimHei" w:hint="eastAsia"/>
          <w:color w:val="000000"/>
          <w:sz w:val="32"/>
          <w:lang w:val="zh-CN" w:eastAsia="zh-CN"/>
        </w:rPr>
        <w:t xml:space="preserve">  </w:t>
      </w:r>
      <w:r>
        <w:rPr>
          <w:rFonts w:eastAsia="FangSong_GB2312" w:hint="eastAsia"/>
          <w:color w:val="000000"/>
          <w:sz w:val="32"/>
          <w:szCs w:val="32"/>
          <w:lang w:eastAsia="zh-CN"/>
        </w:rPr>
        <w:t>起草单位应当认真研究验证报告，与验证单位充分沟通，修改完善化妆品补充检验方法草案和起草说明等相关材料。</w:t>
      </w:r>
    </w:p>
    <w:p w:rsidR="00C53D72" w:rsidRDefault="00C53D72" w:rsidP="00C53D72">
      <w:pPr>
        <w:spacing w:line="560" w:lineRule="exact"/>
        <w:ind w:firstLineChars="200" w:firstLine="640"/>
        <w:rPr>
          <w:rFonts w:eastAsia="FangSong_GB2312"/>
          <w:color w:val="000000"/>
          <w:sz w:val="32"/>
          <w:szCs w:val="32"/>
          <w:lang w:eastAsia="zh-CN"/>
        </w:rPr>
      </w:pPr>
    </w:p>
    <w:p w:rsidR="00C53D72" w:rsidRDefault="00C53D72" w:rsidP="00C53D72">
      <w:pPr>
        <w:pStyle w:val="2"/>
        <w:keepNext w:val="0"/>
        <w:keepLines w:val="0"/>
        <w:spacing w:before="0" w:after="0" w:line="560" w:lineRule="exact"/>
        <w:jc w:val="center"/>
        <w:rPr>
          <w:rFonts w:ascii="Times New Roman" w:eastAsia="SimHei" w:hAnsi="Times New Roman" w:cs="Times New Roman"/>
          <w:b w:val="0"/>
          <w:color w:val="000000"/>
        </w:rPr>
      </w:pPr>
      <w:r>
        <w:rPr>
          <w:rFonts w:ascii="方正小标宋简体" w:eastAsia="方正小标宋简体" w:hAnsi="方正小标宋简体" w:cs="方正小标宋简体" w:hint="eastAsia"/>
          <w:b w:val="0"/>
          <w:color w:val="000000"/>
        </w:rPr>
        <w:t>第四章  审查和报送</w:t>
      </w:r>
    </w:p>
    <w:p w:rsidR="00C53D72" w:rsidRDefault="00C53D72" w:rsidP="00C53D72">
      <w:pPr>
        <w:spacing w:line="560" w:lineRule="exact"/>
        <w:ind w:firstLineChars="200" w:firstLine="640"/>
        <w:rPr>
          <w:rFonts w:eastAsia="FangSong_GB2312" w:hint="eastAsia"/>
          <w:color w:val="000000"/>
          <w:sz w:val="32"/>
          <w:szCs w:val="32"/>
          <w:lang w:eastAsia="zh-CN"/>
        </w:rPr>
      </w:pPr>
      <w:r>
        <w:rPr>
          <w:rFonts w:eastAsia="SimHei"/>
          <w:color w:val="000000"/>
          <w:sz w:val="32"/>
          <w:szCs w:val="32"/>
          <w:lang w:eastAsia="zh-CN"/>
        </w:rPr>
        <w:t>第二十条</w:t>
      </w:r>
      <w:r>
        <w:rPr>
          <w:rFonts w:ascii="SimHei" w:eastAsia="SimHei" w:hAnsi="SimHei" w:hint="eastAsia"/>
          <w:color w:val="000000"/>
          <w:sz w:val="32"/>
          <w:lang w:val="zh-CN" w:eastAsia="zh-CN"/>
        </w:rPr>
        <w:t xml:space="preserve">  </w:t>
      </w:r>
      <w:r>
        <w:rPr>
          <w:rFonts w:eastAsia="FangSong_GB2312" w:hint="eastAsia"/>
          <w:color w:val="000000"/>
          <w:sz w:val="32"/>
          <w:szCs w:val="32"/>
          <w:lang w:eastAsia="zh-CN"/>
        </w:rPr>
        <w:t>起草单位应当通过化妆品补充检验方法管理信息系统，在线提交化妆品补充检验方法草案和起草说明等材料</w:t>
      </w:r>
      <w:r>
        <w:rPr>
          <w:rFonts w:eastAsia="FangSong_GB2312"/>
          <w:sz w:val="32"/>
          <w:szCs w:val="32"/>
          <w:lang w:eastAsia="zh-CN"/>
        </w:rPr>
        <w:t>，同时报送内容一致的纸质材料</w:t>
      </w:r>
      <w:r>
        <w:rPr>
          <w:rFonts w:eastAsia="FangSong_GB2312" w:hint="eastAsia"/>
          <w:color w:val="000000"/>
          <w:sz w:val="32"/>
          <w:szCs w:val="32"/>
          <w:lang w:eastAsia="zh-CN"/>
        </w:rPr>
        <w:t>。</w:t>
      </w:r>
    </w:p>
    <w:p w:rsidR="00C53D72" w:rsidRDefault="00C53D72" w:rsidP="00C53D72">
      <w:pPr>
        <w:spacing w:line="560" w:lineRule="exact"/>
        <w:ind w:firstLineChars="200" w:firstLine="640"/>
        <w:rPr>
          <w:rFonts w:eastAsia="FangSong_GB2312" w:hint="eastAsia"/>
          <w:color w:val="000000"/>
          <w:sz w:val="32"/>
          <w:szCs w:val="32"/>
          <w:lang w:eastAsia="zh-CN"/>
        </w:rPr>
      </w:pPr>
      <w:r>
        <w:rPr>
          <w:rFonts w:eastAsia="FangSong_GB2312" w:hint="eastAsia"/>
          <w:color w:val="000000"/>
          <w:sz w:val="32"/>
          <w:szCs w:val="32"/>
          <w:lang w:eastAsia="zh-CN"/>
        </w:rPr>
        <w:t>起草单位对所报送材料的真实性负责。</w:t>
      </w:r>
    </w:p>
    <w:p w:rsidR="00C53D72" w:rsidRDefault="00C53D72" w:rsidP="00C53D72">
      <w:pPr>
        <w:spacing w:line="560" w:lineRule="exact"/>
        <w:ind w:firstLineChars="200" w:firstLine="640"/>
        <w:rPr>
          <w:rFonts w:eastAsia="FangSong_GB2312"/>
          <w:color w:val="000000"/>
          <w:sz w:val="32"/>
          <w:szCs w:val="32"/>
          <w:lang w:eastAsia="zh-CN"/>
        </w:rPr>
      </w:pPr>
      <w:r>
        <w:rPr>
          <w:rFonts w:eastAsia="SimHei"/>
          <w:color w:val="000000"/>
          <w:sz w:val="32"/>
          <w:szCs w:val="32"/>
          <w:lang w:eastAsia="zh-CN"/>
        </w:rPr>
        <w:t>第二十一条</w:t>
      </w:r>
      <w:r>
        <w:rPr>
          <w:rFonts w:ascii="SimHei" w:eastAsia="SimHei" w:hAnsi="SimHei" w:hint="eastAsia"/>
          <w:color w:val="000000"/>
          <w:sz w:val="32"/>
          <w:lang w:val="zh-CN" w:eastAsia="zh-CN"/>
        </w:rPr>
        <w:t xml:space="preserve">  </w:t>
      </w:r>
      <w:r>
        <w:rPr>
          <w:rFonts w:eastAsia="FangSong_GB2312" w:hint="eastAsia"/>
          <w:color w:val="000000"/>
          <w:sz w:val="32"/>
          <w:szCs w:val="32"/>
          <w:lang w:eastAsia="zh-CN"/>
        </w:rPr>
        <w:t>秘书处应当自收到化妆品补充检验方法草案申报材料之日起</w:t>
      </w:r>
      <w:r>
        <w:rPr>
          <w:rFonts w:eastAsia="FangSong_GB2312"/>
          <w:color w:val="000000"/>
          <w:sz w:val="32"/>
          <w:szCs w:val="32"/>
          <w:lang w:eastAsia="zh-CN"/>
        </w:rPr>
        <w:t>5</w:t>
      </w:r>
      <w:r>
        <w:rPr>
          <w:rFonts w:eastAsia="FangSong_GB2312" w:hint="eastAsia"/>
          <w:color w:val="000000"/>
          <w:sz w:val="32"/>
          <w:szCs w:val="32"/>
          <w:lang w:eastAsia="zh-CN"/>
        </w:rPr>
        <w:t>个工作日内，对申报材料的完整性和规范性进行</w:t>
      </w:r>
      <w:r>
        <w:rPr>
          <w:rFonts w:eastAsia="FangSong_GB2312" w:hint="eastAsia"/>
          <w:color w:val="000000"/>
          <w:sz w:val="32"/>
          <w:szCs w:val="32"/>
          <w:lang w:eastAsia="zh-CN"/>
        </w:rPr>
        <w:lastRenderedPageBreak/>
        <w:t>形式审查。</w:t>
      </w:r>
    </w:p>
    <w:p w:rsidR="00C53D72" w:rsidRDefault="00C53D72" w:rsidP="00C53D72">
      <w:pPr>
        <w:spacing w:line="560" w:lineRule="exact"/>
        <w:ind w:firstLineChars="200" w:firstLine="640"/>
        <w:rPr>
          <w:rFonts w:eastAsia="FangSong_GB2312"/>
          <w:color w:val="000000"/>
          <w:sz w:val="32"/>
          <w:szCs w:val="32"/>
          <w:lang w:eastAsia="zh-CN"/>
        </w:rPr>
      </w:pPr>
      <w:r>
        <w:rPr>
          <w:rFonts w:eastAsia="FangSong_GB2312" w:hint="eastAsia"/>
          <w:color w:val="000000"/>
          <w:sz w:val="32"/>
          <w:szCs w:val="32"/>
          <w:lang w:eastAsia="zh-CN"/>
        </w:rPr>
        <w:t>形式审查未通过的，秘书处应当及时告知起草单位，完善后再次报送秘书处。</w:t>
      </w:r>
    </w:p>
    <w:p w:rsidR="00C53D72" w:rsidRDefault="00C53D72" w:rsidP="00C53D72">
      <w:pPr>
        <w:spacing w:line="560" w:lineRule="exact"/>
        <w:ind w:firstLineChars="200" w:firstLine="640"/>
        <w:rPr>
          <w:rFonts w:eastAsia="FangSong_GB2312"/>
          <w:color w:val="000000"/>
          <w:sz w:val="32"/>
          <w:szCs w:val="32"/>
          <w:lang w:eastAsia="zh-CN"/>
        </w:rPr>
      </w:pPr>
      <w:r>
        <w:rPr>
          <w:rFonts w:eastAsia="SimHei"/>
          <w:color w:val="000000"/>
          <w:sz w:val="32"/>
          <w:szCs w:val="32"/>
          <w:lang w:eastAsia="zh-CN"/>
        </w:rPr>
        <w:t>第二十二条</w:t>
      </w:r>
      <w:r>
        <w:rPr>
          <w:rFonts w:ascii="SimHei" w:eastAsia="SimHei" w:hAnsi="SimHei" w:hint="eastAsia"/>
          <w:color w:val="000000"/>
          <w:sz w:val="32"/>
          <w:lang w:val="zh-CN" w:eastAsia="zh-CN"/>
        </w:rPr>
        <w:t xml:space="preserve">  </w:t>
      </w:r>
      <w:r>
        <w:rPr>
          <w:rFonts w:eastAsia="FangSong_GB2312"/>
          <w:color w:val="000000"/>
          <w:sz w:val="32"/>
          <w:szCs w:val="32"/>
          <w:lang w:eastAsia="zh-CN"/>
        </w:rPr>
        <w:t>秘书处原则上</w:t>
      </w:r>
      <w:r>
        <w:rPr>
          <w:rFonts w:eastAsia="FangSong_GB2312" w:hint="eastAsia"/>
          <w:color w:val="000000"/>
          <w:sz w:val="32"/>
          <w:szCs w:val="32"/>
          <w:lang w:eastAsia="zh-CN"/>
        </w:rPr>
        <w:t>应当</w:t>
      </w:r>
      <w:r>
        <w:rPr>
          <w:rFonts w:eastAsia="FangSong_GB2312"/>
          <w:color w:val="000000"/>
          <w:sz w:val="32"/>
          <w:szCs w:val="32"/>
          <w:lang w:eastAsia="zh-CN"/>
        </w:rPr>
        <w:t>在形式审查完成之日起</w:t>
      </w:r>
      <w:r>
        <w:rPr>
          <w:rFonts w:eastAsia="FangSong_GB2312"/>
          <w:color w:val="000000"/>
          <w:sz w:val="32"/>
          <w:szCs w:val="32"/>
          <w:lang w:eastAsia="zh-CN"/>
        </w:rPr>
        <w:t>15</w:t>
      </w:r>
      <w:r>
        <w:rPr>
          <w:rFonts w:eastAsia="FangSong_GB2312"/>
          <w:color w:val="000000"/>
          <w:sz w:val="32"/>
          <w:szCs w:val="32"/>
          <w:lang w:eastAsia="zh-CN"/>
        </w:rPr>
        <w:t>个工作日内，将</w:t>
      </w:r>
      <w:r>
        <w:rPr>
          <w:rFonts w:eastAsia="FangSong_GB2312" w:hint="eastAsia"/>
          <w:color w:val="000000"/>
          <w:sz w:val="32"/>
          <w:szCs w:val="32"/>
          <w:lang w:eastAsia="zh-CN"/>
        </w:rPr>
        <w:t>化妆品补充检验方法草案</w:t>
      </w:r>
      <w:r>
        <w:rPr>
          <w:rFonts w:eastAsia="FangSong_GB2312"/>
          <w:color w:val="000000"/>
          <w:sz w:val="32"/>
          <w:szCs w:val="32"/>
          <w:lang w:eastAsia="zh-CN"/>
        </w:rPr>
        <w:t>及相关材料提请专家组审查。</w:t>
      </w:r>
    </w:p>
    <w:p w:rsidR="00C53D72" w:rsidRDefault="00C53D72" w:rsidP="00C53D72">
      <w:pPr>
        <w:spacing w:line="560" w:lineRule="exact"/>
        <w:ind w:firstLineChars="200" w:firstLine="640"/>
        <w:rPr>
          <w:rFonts w:eastAsia="FangSong_GB2312"/>
          <w:color w:val="000000"/>
          <w:sz w:val="32"/>
          <w:szCs w:val="32"/>
          <w:lang w:eastAsia="zh-CN"/>
        </w:rPr>
      </w:pPr>
      <w:r>
        <w:rPr>
          <w:rFonts w:eastAsia="FangSong_GB2312" w:hint="eastAsia"/>
          <w:color w:val="000000"/>
          <w:sz w:val="32"/>
          <w:szCs w:val="32"/>
          <w:lang w:eastAsia="zh-CN"/>
        </w:rPr>
        <w:t>专家组对方法草案及相关材料的科学性、通用性、时效性进行审查。审查以会议审查为主，也可以函审。会议审查和函审按照本规程第十三条规定执行。会议审查应当邀请起草单位参加并介绍情况，根据工作需要，也可以邀请验证单位参加。</w:t>
      </w:r>
    </w:p>
    <w:p w:rsidR="00C53D72" w:rsidRDefault="00C53D72" w:rsidP="00C53D72">
      <w:pPr>
        <w:spacing w:line="560" w:lineRule="exact"/>
        <w:ind w:firstLineChars="200" w:firstLine="640"/>
        <w:rPr>
          <w:rFonts w:eastAsia="FangSong_GB2312" w:hint="eastAsia"/>
          <w:color w:val="000000"/>
          <w:sz w:val="32"/>
          <w:szCs w:val="32"/>
          <w:lang w:eastAsia="zh-CN"/>
        </w:rPr>
      </w:pPr>
      <w:r>
        <w:rPr>
          <w:rFonts w:eastAsia="SimHei"/>
          <w:color w:val="000000"/>
          <w:sz w:val="32"/>
          <w:szCs w:val="32"/>
          <w:lang w:eastAsia="zh-CN"/>
        </w:rPr>
        <w:t>第二十三条</w:t>
      </w:r>
      <w:r>
        <w:rPr>
          <w:rFonts w:ascii="SimHei" w:eastAsia="SimHei" w:hAnsi="SimHei" w:hint="eastAsia"/>
          <w:color w:val="000000"/>
          <w:sz w:val="32"/>
          <w:lang w:val="zh-CN" w:eastAsia="zh-CN"/>
        </w:rPr>
        <w:t xml:space="preserve">  </w:t>
      </w:r>
      <w:r>
        <w:rPr>
          <w:rFonts w:eastAsia="FangSong_GB2312" w:hint="eastAsia"/>
          <w:color w:val="000000"/>
          <w:sz w:val="32"/>
          <w:szCs w:val="32"/>
          <w:lang w:eastAsia="zh-CN"/>
        </w:rPr>
        <w:t>秘书处应当在化妆品补充检验方法草案审查完成之日起</w:t>
      </w:r>
      <w:r>
        <w:rPr>
          <w:rFonts w:eastAsia="FangSong_GB2312" w:hint="eastAsia"/>
          <w:color w:val="000000"/>
          <w:sz w:val="32"/>
          <w:szCs w:val="32"/>
          <w:lang w:eastAsia="zh-CN"/>
        </w:rPr>
        <w:t>5</w:t>
      </w:r>
      <w:r>
        <w:rPr>
          <w:rFonts w:eastAsia="FangSong_GB2312" w:hint="eastAsia"/>
          <w:color w:val="000000"/>
          <w:sz w:val="32"/>
          <w:szCs w:val="32"/>
          <w:lang w:eastAsia="zh-CN"/>
        </w:rPr>
        <w:t>个工作日内，通过化妆品补充检验方法管理信息系统，向起草单位回复审查结论。审查结论分为三种情况：</w:t>
      </w:r>
    </w:p>
    <w:p w:rsidR="00C53D72" w:rsidRDefault="00C53D72" w:rsidP="00C53D72">
      <w:pPr>
        <w:spacing w:line="560" w:lineRule="exact"/>
        <w:ind w:firstLineChars="200" w:firstLine="640"/>
        <w:rPr>
          <w:rFonts w:eastAsia="FangSong_GB2312"/>
          <w:color w:val="000000"/>
          <w:sz w:val="32"/>
          <w:szCs w:val="32"/>
          <w:lang w:eastAsia="zh-CN"/>
        </w:rPr>
      </w:pPr>
      <w:r>
        <w:rPr>
          <w:rFonts w:eastAsia="FangSong_GB2312" w:hint="eastAsia"/>
          <w:color w:val="000000"/>
          <w:sz w:val="32"/>
          <w:szCs w:val="32"/>
          <w:lang w:eastAsia="zh-CN"/>
        </w:rPr>
        <w:t>（一）通过审查，建议批准。</w:t>
      </w:r>
    </w:p>
    <w:p w:rsidR="00C53D72" w:rsidRDefault="00C53D72" w:rsidP="00C53D72">
      <w:pPr>
        <w:pStyle w:val="10"/>
        <w:spacing w:line="560" w:lineRule="exact"/>
        <w:ind w:firstLine="640"/>
        <w:rPr>
          <w:rFonts w:eastAsia="FangSong_GB2312"/>
          <w:color w:val="000000"/>
          <w:sz w:val="32"/>
          <w:szCs w:val="32"/>
        </w:rPr>
      </w:pPr>
      <w:r>
        <w:rPr>
          <w:rFonts w:eastAsia="FangSong_GB2312" w:hint="eastAsia"/>
          <w:color w:val="000000"/>
          <w:sz w:val="32"/>
          <w:szCs w:val="32"/>
        </w:rPr>
        <w:t>（二）原则通过审查，建议退回起草单位限期修改。起草单位应当按照要求进行修改并再次报秘书处审查，秘书处视情况可以再次组织审查。</w:t>
      </w:r>
    </w:p>
    <w:p w:rsidR="00C53D72" w:rsidRDefault="00C53D72" w:rsidP="00C53D72">
      <w:pPr>
        <w:pStyle w:val="10"/>
        <w:spacing w:line="560" w:lineRule="exact"/>
        <w:ind w:left="2" w:firstLine="640"/>
        <w:rPr>
          <w:rFonts w:eastAsia="FangSong_GB2312"/>
          <w:color w:val="000000"/>
          <w:sz w:val="32"/>
          <w:szCs w:val="32"/>
        </w:rPr>
      </w:pPr>
      <w:r>
        <w:rPr>
          <w:rFonts w:eastAsia="FangSong_GB2312" w:hint="eastAsia"/>
          <w:color w:val="000000"/>
          <w:sz w:val="32"/>
          <w:szCs w:val="32"/>
        </w:rPr>
        <w:t>（三）审查不通过，并说明理由。</w:t>
      </w:r>
    </w:p>
    <w:p w:rsidR="00C53D72" w:rsidRDefault="00C53D72" w:rsidP="00C53D72">
      <w:pPr>
        <w:pStyle w:val="10"/>
        <w:spacing w:line="560" w:lineRule="exact"/>
        <w:ind w:left="2" w:firstLine="640"/>
        <w:rPr>
          <w:rFonts w:eastAsia="FangSong_GB2312" w:hint="eastAsia"/>
          <w:color w:val="000000"/>
          <w:sz w:val="32"/>
          <w:szCs w:val="32"/>
        </w:rPr>
      </w:pPr>
      <w:r>
        <w:rPr>
          <w:rFonts w:eastAsia="SimHei"/>
          <w:color w:val="000000"/>
          <w:sz w:val="32"/>
          <w:szCs w:val="32"/>
        </w:rPr>
        <w:t>第二十四条</w:t>
      </w:r>
      <w:r>
        <w:rPr>
          <w:rFonts w:ascii="SimHei" w:eastAsia="SimHei" w:hAnsi="SimHei" w:hint="eastAsia"/>
          <w:color w:val="000000"/>
          <w:sz w:val="32"/>
          <w:lang w:val="zh-CN"/>
        </w:rPr>
        <w:t xml:space="preserve">  </w:t>
      </w:r>
      <w:r>
        <w:rPr>
          <w:rFonts w:eastAsia="FangSong_GB2312" w:hint="eastAsia"/>
          <w:color w:val="000000"/>
          <w:sz w:val="32"/>
          <w:szCs w:val="32"/>
        </w:rPr>
        <w:t>对于审查通过的化妆品补充检验方法草案，秘书处应当自审查通过之日起</w:t>
      </w:r>
      <w:r>
        <w:rPr>
          <w:rFonts w:eastAsia="FangSong_GB2312"/>
          <w:color w:val="000000"/>
          <w:sz w:val="32"/>
          <w:szCs w:val="32"/>
        </w:rPr>
        <w:t>10</w:t>
      </w:r>
      <w:r>
        <w:rPr>
          <w:rFonts w:eastAsia="FangSong_GB2312" w:hint="eastAsia"/>
          <w:color w:val="000000"/>
          <w:sz w:val="32"/>
          <w:szCs w:val="32"/>
        </w:rPr>
        <w:t>个工作日内，将方法草案报批稿及起草说明、审查结论等材料，以中国食品药品检定研究院发函形式报送国家药品监督管理局。</w:t>
      </w:r>
    </w:p>
    <w:p w:rsidR="00C53D72" w:rsidRDefault="00C53D72" w:rsidP="00C53D72">
      <w:pPr>
        <w:pStyle w:val="10"/>
        <w:spacing w:line="560" w:lineRule="exact"/>
        <w:ind w:left="2" w:firstLine="640"/>
        <w:rPr>
          <w:rFonts w:eastAsia="FangSong_GB2312" w:hint="eastAsia"/>
          <w:color w:val="000000"/>
          <w:sz w:val="32"/>
          <w:szCs w:val="32"/>
        </w:rPr>
      </w:pPr>
    </w:p>
    <w:p w:rsidR="00C53D72" w:rsidRDefault="00C53D72" w:rsidP="00C53D72">
      <w:pPr>
        <w:pStyle w:val="2"/>
        <w:keepNext w:val="0"/>
        <w:keepLines w:val="0"/>
        <w:spacing w:before="0" w:after="0" w:line="560" w:lineRule="exact"/>
        <w:ind w:left="-420"/>
        <w:jc w:val="center"/>
        <w:rPr>
          <w:rFonts w:ascii="方正小标宋简体" w:eastAsia="方正小标宋简体" w:hAnsi="方正小标宋简体" w:cs="方正小标宋简体" w:hint="eastAsia"/>
          <w:b w:val="0"/>
          <w:color w:val="000000"/>
        </w:rPr>
      </w:pPr>
      <w:r>
        <w:rPr>
          <w:rFonts w:ascii="方正小标宋简体" w:eastAsia="方正小标宋简体" w:hAnsi="方正小标宋简体" w:cs="方正小标宋简体" w:hint="eastAsia"/>
          <w:b w:val="0"/>
          <w:color w:val="000000"/>
        </w:rPr>
        <w:t>第五章  批准和发布</w:t>
      </w:r>
    </w:p>
    <w:p w:rsidR="00C53D72" w:rsidRDefault="00C53D72" w:rsidP="00C53D72">
      <w:pPr>
        <w:spacing w:line="560" w:lineRule="exact"/>
        <w:ind w:firstLineChars="200" w:firstLine="640"/>
        <w:rPr>
          <w:rFonts w:eastAsia="FangSong_GB2312"/>
          <w:color w:val="000000"/>
          <w:sz w:val="32"/>
          <w:szCs w:val="32"/>
          <w:lang w:eastAsia="zh-CN"/>
        </w:rPr>
      </w:pPr>
      <w:r>
        <w:rPr>
          <w:rFonts w:eastAsia="SimHei"/>
          <w:color w:val="000000"/>
          <w:sz w:val="32"/>
          <w:szCs w:val="32"/>
          <w:lang w:eastAsia="zh-CN"/>
        </w:rPr>
        <w:t>第二十五条</w:t>
      </w:r>
      <w:r>
        <w:rPr>
          <w:rFonts w:ascii="SimHei" w:eastAsia="SimHei" w:hAnsi="SimHei" w:hint="eastAsia"/>
          <w:color w:val="000000"/>
          <w:sz w:val="32"/>
          <w:lang w:val="zh-CN" w:eastAsia="zh-CN"/>
        </w:rPr>
        <w:t xml:space="preserve">  </w:t>
      </w:r>
      <w:r>
        <w:rPr>
          <w:rFonts w:eastAsia="FangSong_GB2312" w:hint="eastAsia"/>
          <w:color w:val="000000"/>
          <w:sz w:val="32"/>
          <w:szCs w:val="32"/>
          <w:lang w:eastAsia="zh-CN"/>
        </w:rPr>
        <w:t>国家药品监督管理局对化妆品补充检验方法报批稿审核批准后，以公告形式向社会发布。发布内容包括：化妆品补充检验方法文本、起草单位、主要起草人和验证单位信息。</w:t>
      </w:r>
    </w:p>
    <w:p w:rsidR="00C53D72" w:rsidRDefault="00C53D72" w:rsidP="00C53D72">
      <w:pPr>
        <w:spacing w:line="560" w:lineRule="exact"/>
        <w:ind w:firstLineChars="200" w:firstLine="640"/>
        <w:rPr>
          <w:rFonts w:eastAsia="FangSong_GB2312"/>
          <w:color w:val="000000"/>
          <w:sz w:val="32"/>
          <w:szCs w:val="32"/>
          <w:lang w:eastAsia="zh-CN"/>
        </w:rPr>
      </w:pPr>
      <w:r>
        <w:rPr>
          <w:rFonts w:eastAsia="FangSong_GB2312" w:hint="eastAsia"/>
          <w:color w:val="000000"/>
          <w:kern w:val="0"/>
          <w:sz w:val="32"/>
          <w:szCs w:val="32"/>
          <w:lang w:eastAsia="zh-CN"/>
        </w:rPr>
        <w:t>化妆品补充检验方法（缩写为</w:t>
      </w:r>
      <w:r>
        <w:rPr>
          <w:rFonts w:eastAsia="FangSong_GB2312"/>
          <w:color w:val="000000"/>
          <w:kern w:val="0"/>
          <w:sz w:val="32"/>
          <w:szCs w:val="32"/>
          <w:lang w:eastAsia="zh-CN"/>
        </w:rPr>
        <w:t>BJH</w:t>
      </w:r>
      <w:r>
        <w:rPr>
          <w:rFonts w:eastAsia="FangSong_GB2312" w:hint="eastAsia"/>
          <w:color w:val="000000"/>
          <w:kern w:val="0"/>
          <w:sz w:val="32"/>
          <w:szCs w:val="32"/>
          <w:lang w:eastAsia="zh-CN"/>
        </w:rPr>
        <w:t>）按照</w:t>
      </w:r>
      <w:r>
        <w:rPr>
          <w:rFonts w:eastAsia="FangSong_GB2312"/>
          <w:color w:val="000000"/>
          <w:kern w:val="0"/>
          <w:sz w:val="32"/>
          <w:szCs w:val="32"/>
          <w:lang w:eastAsia="zh-CN"/>
        </w:rPr>
        <w:t>“BJH+</w:t>
      </w:r>
      <w:r>
        <w:rPr>
          <w:rFonts w:eastAsia="FangSong_GB2312" w:hint="eastAsia"/>
          <w:color w:val="000000"/>
          <w:kern w:val="0"/>
          <w:sz w:val="32"/>
          <w:szCs w:val="32"/>
          <w:lang w:eastAsia="zh-CN"/>
        </w:rPr>
        <w:t>四位年代号</w:t>
      </w:r>
      <w:r>
        <w:rPr>
          <w:rFonts w:eastAsia="FangSong_GB2312"/>
          <w:color w:val="000000"/>
          <w:kern w:val="0"/>
          <w:sz w:val="32"/>
          <w:szCs w:val="32"/>
          <w:lang w:eastAsia="zh-CN"/>
        </w:rPr>
        <w:t>+</w:t>
      </w:r>
      <w:r>
        <w:rPr>
          <w:rFonts w:eastAsia="FangSong_GB2312" w:hint="eastAsia"/>
          <w:color w:val="000000"/>
          <w:kern w:val="0"/>
          <w:sz w:val="32"/>
          <w:szCs w:val="32"/>
          <w:lang w:eastAsia="zh-CN"/>
        </w:rPr>
        <w:t>两位序号</w:t>
      </w:r>
      <w:r>
        <w:rPr>
          <w:rFonts w:eastAsia="FangSong_GB2312"/>
          <w:color w:val="000000"/>
          <w:kern w:val="0"/>
          <w:sz w:val="32"/>
          <w:szCs w:val="32"/>
          <w:lang w:eastAsia="zh-CN"/>
        </w:rPr>
        <w:t>”</w:t>
      </w:r>
      <w:r>
        <w:rPr>
          <w:rFonts w:eastAsia="FangSong_GB2312" w:hint="eastAsia"/>
          <w:color w:val="000000"/>
          <w:kern w:val="0"/>
          <w:sz w:val="32"/>
          <w:szCs w:val="32"/>
          <w:lang w:eastAsia="zh-CN"/>
        </w:rPr>
        <w:t>规则进行编号。</w:t>
      </w:r>
    </w:p>
    <w:p w:rsidR="00C53D72" w:rsidRDefault="00C53D72" w:rsidP="00C53D72">
      <w:pPr>
        <w:spacing w:line="560" w:lineRule="exact"/>
        <w:ind w:firstLineChars="200" w:firstLine="640"/>
        <w:rPr>
          <w:rFonts w:eastAsia="FangSong_GB2312"/>
          <w:color w:val="000000"/>
          <w:sz w:val="32"/>
          <w:szCs w:val="32"/>
          <w:lang w:eastAsia="zh-CN"/>
        </w:rPr>
      </w:pPr>
      <w:r>
        <w:rPr>
          <w:rFonts w:eastAsia="SimHei"/>
          <w:color w:val="000000"/>
          <w:sz w:val="32"/>
          <w:szCs w:val="32"/>
          <w:lang w:eastAsia="zh-CN"/>
        </w:rPr>
        <w:t>第二十六条</w:t>
      </w:r>
      <w:r>
        <w:rPr>
          <w:rFonts w:ascii="SimHei" w:eastAsia="SimHei" w:hAnsi="SimHei" w:hint="eastAsia"/>
          <w:color w:val="000000"/>
          <w:sz w:val="32"/>
          <w:lang w:val="zh-CN" w:eastAsia="zh-CN"/>
        </w:rPr>
        <w:t xml:space="preserve">  </w:t>
      </w:r>
      <w:r>
        <w:rPr>
          <w:rFonts w:eastAsia="FangSong_GB2312" w:hint="eastAsia"/>
          <w:color w:val="000000"/>
          <w:sz w:val="32"/>
          <w:szCs w:val="32"/>
          <w:lang w:eastAsia="zh-CN"/>
        </w:rPr>
        <w:t>国家药品监督管理局及时发布并更新化妆品补充检验方法，为公众查询提供便利。</w:t>
      </w:r>
    </w:p>
    <w:p w:rsidR="00C53D72" w:rsidRDefault="00C53D72" w:rsidP="00C53D72">
      <w:pPr>
        <w:pStyle w:val="10"/>
        <w:spacing w:line="560" w:lineRule="exact"/>
        <w:ind w:left="2"/>
        <w:rPr>
          <w:rFonts w:eastAsia="FangSong_GB2312" w:hint="eastAsia"/>
          <w:color w:val="000000"/>
          <w:sz w:val="32"/>
          <w:szCs w:val="32"/>
        </w:rPr>
      </w:pPr>
      <w:r>
        <w:rPr>
          <w:rFonts w:hint="eastAsia"/>
        </w:rPr>
        <w:t xml:space="preserve"> </w:t>
      </w:r>
    </w:p>
    <w:p w:rsidR="00C53D72" w:rsidRDefault="00C53D72" w:rsidP="00C53D72">
      <w:pPr>
        <w:pStyle w:val="2"/>
        <w:keepNext w:val="0"/>
        <w:keepLines w:val="0"/>
        <w:spacing w:before="0" w:after="0" w:line="560" w:lineRule="exact"/>
        <w:jc w:val="center"/>
        <w:rPr>
          <w:rFonts w:ascii="Times New Roman" w:eastAsia="SimHei" w:hAnsi="Times New Roman" w:cs="Times New Roman"/>
          <w:color w:val="000000"/>
        </w:rPr>
      </w:pPr>
      <w:r>
        <w:rPr>
          <w:rFonts w:ascii="方正小标宋简体" w:eastAsia="方正小标宋简体" w:hAnsi="方正小标宋简体" w:cs="方正小标宋简体" w:hint="eastAsia"/>
          <w:b w:val="0"/>
          <w:color w:val="000000"/>
        </w:rPr>
        <w:t>第六章  附  则</w:t>
      </w:r>
    </w:p>
    <w:p w:rsidR="00C53D72" w:rsidRDefault="00C53D72" w:rsidP="00C53D72">
      <w:pPr>
        <w:spacing w:line="560" w:lineRule="exact"/>
        <w:ind w:firstLine="645"/>
        <w:rPr>
          <w:sz w:val="32"/>
          <w:szCs w:val="32"/>
          <w:lang w:eastAsia="zh-CN"/>
        </w:rPr>
      </w:pPr>
      <w:r>
        <w:rPr>
          <w:rFonts w:eastAsia="SimHei"/>
          <w:sz w:val="32"/>
          <w:szCs w:val="32"/>
          <w:lang w:eastAsia="zh-CN"/>
        </w:rPr>
        <w:t>第</w:t>
      </w:r>
      <w:r>
        <w:rPr>
          <w:rFonts w:eastAsia="SimHei" w:hint="eastAsia"/>
          <w:sz w:val="32"/>
          <w:szCs w:val="32"/>
          <w:lang w:eastAsia="zh-CN"/>
        </w:rPr>
        <w:t>二十七</w:t>
      </w:r>
      <w:r>
        <w:rPr>
          <w:rFonts w:eastAsia="SimHei"/>
          <w:sz w:val="32"/>
          <w:szCs w:val="32"/>
          <w:lang w:eastAsia="zh-CN"/>
        </w:rPr>
        <w:t>条</w:t>
      </w:r>
      <w:r>
        <w:rPr>
          <w:rFonts w:ascii="SimHei" w:eastAsia="SimHei" w:hAnsi="SimHei" w:hint="eastAsia"/>
          <w:color w:val="000000"/>
          <w:sz w:val="32"/>
          <w:lang w:val="zh-CN" w:eastAsia="zh-CN"/>
        </w:rPr>
        <w:t>【</w:t>
      </w:r>
      <w:r>
        <w:rPr>
          <w:rFonts w:eastAsia="SimHei"/>
          <w:sz w:val="32"/>
          <w:szCs w:val="32"/>
          <w:lang w:eastAsia="zh-CN"/>
        </w:rPr>
        <w:t>实施日期</w:t>
      </w:r>
      <w:r>
        <w:rPr>
          <w:rFonts w:ascii="SimHei" w:eastAsia="SimHei" w:hAnsi="SimHei" w:hint="eastAsia"/>
          <w:color w:val="000000"/>
          <w:sz w:val="32"/>
          <w:lang w:val="zh-CN" w:eastAsia="zh-CN"/>
        </w:rPr>
        <w:t>】</w:t>
      </w:r>
      <w:r>
        <w:rPr>
          <w:rFonts w:ascii="SimHei" w:eastAsia="SimHei" w:hAnsi="SimHei" w:hint="eastAsia"/>
          <w:color w:val="000000"/>
          <w:sz w:val="32"/>
          <w:lang w:eastAsia="zh-CN"/>
        </w:rPr>
        <w:t xml:space="preserve">  </w:t>
      </w:r>
      <w:r>
        <w:rPr>
          <w:rFonts w:eastAsia="FangSong_GB2312"/>
          <w:sz w:val="32"/>
          <w:szCs w:val="32"/>
          <w:lang w:eastAsia="zh-CN"/>
        </w:rPr>
        <w:t>本</w:t>
      </w:r>
      <w:r>
        <w:rPr>
          <w:rFonts w:eastAsia="FangSong_GB2312" w:hint="eastAsia"/>
          <w:sz w:val="32"/>
          <w:szCs w:val="32"/>
          <w:lang w:eastAsia="zh-CN"/>
        </w:rPr>
        <w:t>规程</w:t>
      </w:r>
      <w:r>
        <w:rPr>
          <w:rFonts w:eastAsia="FangSong_GB2312" w:hint="eastAsia"/>
          <w:color w:val="000000"/>
          <w:sz w:val="32"/>
          <w:szCs w:val="32"/>
          <w:lang w:eastAsia="zh-CN"/>
        </w:rPr>
        <w:t>自</w:t>
      </w:r>
      <w:r>
        <w:rPr>
          <w:rFonts w:eastAsia="FangSong_GB2312" w:hint="eastAsia"/>
          <w:color w:val="000000"/>
          <w:sz w:val="32"/>
          <w:szCs w:val="32"/>
          <w:lang w:eastAsia="zh-CN"/>
        </w:rPr>
        <w:t>2021</w:t>
      </w:r>
      <w:r>
        <w:rPr>
          <w:rFonts w:eastAsia="FangSong_GB2312" w:hint="eastAsia"/>
          <w:color w:val="000000"/>
          <w:sz w:val="32"/>
          <w:szCs w:val="32"/>
          <w:lang w:eastAsia="zh-CN"/>
        </w:rPr>
        <w:t>年</w:t>
      </w:r>
      <w:r>
        <w:rPr>
          <w:rFonts w:eastAsia="FangSong_GB2312" w:hint="eastAsia"/>
          <w:color w:val="000000"/>
          <w:sz w:val="32"/>
          <w:szCs w:val="32"/>
          <w:lang w:eastAsia="zh-CN"/>
        </w:rPr>
        <w:t>7</w:t>
      </w:r>
      <w:r>
        <w:rPr>
          <w:rFonts w:eastAsia="FangSong_GB2312" w:hint="eastAsia"/>
          <w:color w:val="000000"/>
          <w:sz w:val="32"/>
          <w:szCs w:val="32"/>
          <w:lang w:eastAsia="zh-CN"/>
        </w:rPr>
        <w:t>月</w:t>
      </w:r>
      <w:r>
        <w:rPr>
          <w:rFonts w:eastAsia="FangSong_GB2312"/>
          <w:color w:val="000000"/>
          <w:sz w:val="32"/>
          <w:szCs w:val="32"/>
          <w:lang w:eastAsia="zh-CN"/>
        </w:rPr>
        <w:t xml:space="preserve"> </w:t>
      </w:r>
      <w:r>
        <w:rPr>
          <w:rFonts w:eastAsia="FangSong_GB2312" w:hint="eastAsia"/>
          <w:color w:val="000000"/>
          <w:sz w:val="32"/>
          <w:szCs w:val="32"/>
          <w:lang w:eastAsia="zh-CN"/>
        </w:rPr>
        <w:t>1</w:t>
      </w:r>
      <w:r>
        <w:rPr>
          <w:rFonts w:eastAsia="FangSong_GB2312" w:hint="eastAsia"/>
          <w:color w:val="000000"/>
          <w:sz w:val="32"/>
          <w:szCs w:val="32"/>
          <w:lang w:eastAsia="zh-CN"/>
        </w:rPr>
        <w:t>日起</w:t>
      </w:r>
      <w:r>
        <w:rPr>
          <w:rFonts w:eastAsia="FangSong_GB2312"/>
          <w:sz w:val="32"/>
          <w:szCs w:val="32"/>
          <w:lang w:eastAsia="zh-CN"/>
        </w:rPr>
        <w:t>实施。</w:t>
      </w:r>
    </w:p>
    <w:p w:rsidR="00C53D72" w:rsidRDefault="00C53D72">
      <w:pPr>
        <w:widowControl/>
        <w:wordWrap/>
        <w:autoSpaceDE/>
        <w:autoSpaceDN/>
        <w:rPr>
          <w:sz w:val="32"/>
          <w:szCs w:val="32"/>
          <w:lang w:eastAsia="zh-CN"/>
        </w:rPr>
      </w:pPr>
      <w:r>
        <w:rPr>
          <w:sz w:val="32"/>
          <w:szCs w:val="32"/>
          <w:lang w:eastAsia="zh-CN"/>
        </w:rPr>
        <w:br w:type="page"/>
      </w:r>
    </w:p>
    <w:p w:rsidR="00C53D72" w:rsidRDefault="00C53D72" w:rsidP="00C53D72">
      <w:pPr>
        <w:spacing w:line="560" w:lineRule="exact"/>
        <w:rPr>
          <w:rFonts w:ascii="SimHei" w:eastAsia="SimHei" w:hAnsi="SimHei" w:cs="SimHei" w:hint="eastAsia"/>
          <w:sz w:val="32"/>
          <w:szCs w:val="32"/>
          <w:lang w:eastAsia="zh-CN"/>
        </w:rPr>
      </w:pPr>
      <w:r>
        <w:rPr>
          <w:rFonts w:ascii="SimHei" w:eastAsia="SimHei" w:hAnsi="SimHei" w:cs="SimHei" w:hint="eastAsia"/>
          <w:sz w:val="32"/>
          <w:szCs w:val="32"/>
          <w:lang w:eastAsia="zh-CN"/>
        </w:rPr>
        <w:lastRenderedPageBreak/>
        <w:t>附件2</w:t>
      </w:r>
    </w:p>
    <w:p w:rsidR="00C53D72" w:rsidRDefault="00C53D72" w:rsidP="00C53D72">
      <w:pPr>
        <w:spacing w:line="640" w:lineRule="exact"/>
        <w:jc w:val="center"/>
        <w:rPr>
          <w:rFonts w:eastAsia="方正小标宋简体"/>
          <w:sz w:val="44"/>
          <w:szCs w:val="44"/>
          <w:lang w:eastAsia="zh-CN"/>
        </w:rPr>
      </w:pPr>
    </w:p>
    <w:p w:rsidR="00C53D72" w:rsidRDefault="00C53D72" w:rsidP="00C53D72">
      <w:pPr>
        <w:spacing w:line="640" w:lineRule="exact"/>
        <w:jc w:val="center"/>
        <w:rPr>
          <w:rFonts w:eastAsia="方正小标宋简体"/>
          <w:sz w:val="44"/>
          <w:szCs w:val="44"/>
          <w:lang w:eastAsia="zh-CN"/>
        </w:rPr>
      </w:pPr>
      <w:r>
        <w:rPr>
          <w:rFonts w:eastAsia="方正小标宋简体"/>
          <w:sz w:val="44"/>
          <w:szCs w:val="44"/>
          <w:lang w:eastAsia="zh-CN"/>
        </w:rPr>
        <w:t>化妆品补充检验方法研究起草技术指南</w:t>
      </w:r>
    </w:p>
    <w:p w:rsidR="00C53D72" w:rsidRDefault="00C53D72" w:rsidP="00C53D72">
      <w:pPr>
        <w:spacing w:line="640" w:lineRule="exact"/>
        <w:jc w:val="center"/>
        <w:rPr>
          <w:rFonts w:eastAsia="仿宋"/>
          <w:b/>
          <w:sz w:val="32"/>
          <w:szCs w:val="32"/>
          <w:lang w:eastAsia="zh-CN"/>
        </w:rPr>
      </w:pPr>
    </w:p>
    <w:p w:rsidR="00C53D72" w:rsidRDefault="00C53D72" w:rsidP="00C53D72">
      <w:pPr>
        <w:spacing w:line="600" w:lineRule="exact"/>
        <w:ind w:firstLineChars="200" w:firstLine="640"/>
        <w:contextualSpacing/>
        <w:rPr>
          <w:rFonts w:eastAsia="FangSong_GB2312"/>
          <w:sz w:val="32"/>
          <w:szCs w:val="32"/>
          <w:lang w:eastAsia="zh-CN"/>
        </w:rPr>
      </w:pPr>
      <w:r>
        <w:rPr>
          <w:rFonts w:eastAsia="FangSong_GB2312"/>
          <w:sz w:val="32"/>
          <w:szCs w:val="32"/>
          <w:lang w:eastAsia="zh-CN"/>
        </w:rPr>
        <w:t>为规范化妆品补充检验方法研制工作，确保化妆品补充检验方法的科学性、</w:t>
      </w:r>
      <w:r>
        <w:rPr>
          <w:rFonts w:eastAsia="FangSong_GB2312" w:hint="eastAsia"/>
          <w:sz w:val="32"/>
          <w:szCs w:val="32"/>
          <w:lang w:eastAsia="zh-CN"/>
        </w:rPr>
        <w:t>通</w:t>
      </w:r>
      <w:r>
        <w:rPr>
          <w:rFonts w:eastAsia="FangSong_GB2312"/>
          <w:sz w:val="32"/>
          <w:szCs w:val="32"/>
          <w:lang w:eastAsia="zh-CN"/>
        </w:rPr>
        <w:t>用性和</w:t>
      </w:r>
      <w:r>
        <w:rPr>
          <w:rFonts w:eastAsia="FangSong_GB2312" w:hint="eastAsia"/>
          <w:sz w:val="32"/>
          <w:szCs w:val="32"/>
          <w:lang w:eastAsia="zh-CN"/>
        </w:rPr>
        <w:t>时效</w:t>
      </w:r>
      <w:r>
        <w:rPr>
          <w:rFonts w:eastAsia="FangSong_GB2312"/>
          <w:sz w:val="32"/>
          <w:szCs w:val="32"/>
          <w:lang w:eastAsia="zh-CN"/>
        </w:rPr>
        <w:t>性，依据《化妆品监督管理条例》和《化妆品补充检验方法管理</w:t>
      </w:r>
      <w:r>
        <w:rPr>
          <w:rFonts w:eastAsia="FangSong_GB2312" w:hint="eastAsia"/>
          <w:sz w:val="32"/>
          <w:szCs w:val="32"/>
          <w:lang w:eastAsia="zh-CN"/>
        </w:rPr>
        <w:t>工作规程</w:t>
      </w:r>
      <w:r>
        <w:rPr>
          <w:rFonts w:eastAsia="FangSong_GB2312"/>
          <w:sz w:val="32"/>
          <w:szCs w:val="32"/>
          <w:lang w:eastAsia="zh-CN"/>
        </w:rPr>
        <w:t>》</w:t>
      </w:r>
      <w:r>
        <w:rPr>
          <w:rFonts w:eastAsia="FangSong_GB2312" w:hint="eastAsia"/>
          <w:sz w:val="32"/>
          <w:szCs w:val="32"/>
          <w:lang w:eastAsia="zh-CN"/>
        </w:rPr>
        <w:t>，</w:t>
      </w:r>
      <w:r>
        <w:rPr>
          <w:rFonts w:eastAsia="FangSong_GB2312"/>
          <w:sz w:val="32"/>
          <w:szCs w:val="32"/>
          <w:lang w:eastAsia="zh-CN"/>
        </w:rPr>
        <w:t>制定本指南。</w:t>
      </w:r>
    </w:p>
    <w:p w:rsidR="00C53D72" w:rsidRDefault="00C53D72" w:rsidP="00C53D72">
      <w:pPr>
        <w:tabs>
          <w:tab w:val="left" w:pos="1418"/>
        </w:tabs>
        <w:spacing w:line="600" w:lineRule="exact"/>
        <w:ind w:left="640"/>
        <w:contextualSpacing/>
        <w:rPr>
          <w:rFonts w:eastAsia="SimHei"/>
          <w:sz w:val="32"/>
          <w:szCs w:val="32"/>
          <w:lang w:eastAsia="zh-CN"/>
        </w:rPr>
      </w:pPr>
      <w:r>
        <w:rPr>
          <w:rFonts w:eastAsia="SimHei"/>
          <w:sz w:val="32"/>
          <w:szCs w:val="32"/>
          <w:lang w:eastAsia="zh-CN"/>
        </w:rPr>
        <w:t>一、主要研制方向</w:t>
      </w:r>
    </w:p>
    <w:p w:rsidR="00C53D72" w:rsidRDefault="00C53D72" w:rsidP="00C53D72">
      <w:pPr>
        <w:spacing w:line="600" w:lineRule="exact"/>
        <w:ind w:firstLineChars="200" w:firstLine="640"/>
        <w:rPr>
          <w:rFonts w:eastAsia="FangSong_GB2312"/>
          <w:sz w:val="32"/>
          <w:szCs w:val="32"/>
          <w:lang w:eastAsia="zh-CN"/>
        </w:rPr>
      </w:pPr>
      <w:r>
        <w:rPr>
          <w:rFonts w:eastAsia="FangSong_GB2312"/>
          <w:sz w:val="32"/>
          <w:szCs w:val="32"/>
          <w:lang w:eastAsia="zh-CN"/>
        </w:rPr>
        <w:t>（一</w:t>
      </w:r>
      <w:r>
        <w:rPr>
          <w:rFonts w:eastAsia="FangSong_GB2312" w:hint="eastAsia"/>
          <w:sz w:val="32"/>
          <w:szCs w:val="32"/>
          <w:lang w:eastAsia="zh-CN"/>
        </w:rPr>
        <w:t>）</w:t>
      </w:r>
      <w:r>
        <w:rPr>
          <w:rFonts w:eastAsia="FangSong_GB2312"/>
          <w:sz w:val="32"/>
          <w:szCs w:val="32"/>
          <w:lang w:eastAsia="zh-CN"/>
        </w:rPr>
        <w:t>识别可</w:t>
      </w:r>
      <w:r>
        <w:rPr>
          <w:rFonts w:eastAsia="FangSong_GB2312" w:hint="eastAsia"/>
          <w:sz w:val="32"/>
          <w:szCs w:val="32"/>
          <w:lang w:eastAsia="zh-CN"/>
        </w:rPr>
        <w:t>能掺杂掺假的化妆品；</w:t>
      </w:r>
    </w:p>
    <w:p w:rsidR="00C53D72" w:rsidRDefault="00C53D72" w:rsidP="00C53D72">
      <w:pPr>
        <w:spacing w:line="600" w:lineRule="exact"/>
        <w:ind w:firstLineChars="200" w:firstLine="640"/>
        <w:rPr>
          <w:rFonts w:eastAsia="FangSong_GB2312" w:hint="eastAsia"/>
          <w:sz w:val="32"/>
          <w:szCs w:val="32"/>
          <w:lang w:eastAsia="zh-CN"/>
        </w:rPr>
      </w:pPr>
      <w:r>
        <w:rPr>
          <w:rFonts w:eastAsia="FangSong_GB2312"/>
          <w:sz w:val="32"/>
          <w:szCs w:val="32"/>
          <w:lang w:eastAsia="zh-CN"/>
        </w:rPr>
        <w:t>（二）</w:t>
      </w:r>
      <w:r>
        <w:rPr>
          <w:rFonts w:eastAsia="FangSong_GB2312" w:hint="eastAsia"/>
          <w:sz w:val="32"/>
          <w:szCs w:val="32"/>
          <w:lang w:eastAsia="zh-CN"/>
        </w:rPr>
        <w:t>识别可能使用禁止用于化妆品生产的原料生产的化妆品；</w:t>
      </w:r>
    </w:p>
    <w:p w:rsidR="00C53D72" w:rsidRDefault="00C53D72" w:rsidP="00C53D72">
      <w:pPr>
        <w:spacing w:line="600" w:lineRule="exact"/>
        <w:ind w:firstLineChars="200" w:firstLine="640"/>
        <w:rPr>
          <w:rFonts w:eastAsia="FangSong_GB2312"/>
          <w:sz w:val="32"/>
          <w:szCs w:val="32"/>
          <w:lang w:eastAsia="zh-CN"/>
        </w:rPr>
      </w:pPr>
      <w:r>
        <w:rPr>
          <w:rFonts w:eastAsia="FangSong_GB2312" w:hint="eastAsia"/>
          <w:sz w:val="32"/>
          <w:szCs w:val="32"/>
          <w:lang w:eastAsia="zh-CN"/>
        </w:rPr>
        <w:t>（三）符合《化妆品补充检验方法管理工作规程》规定的其他需要建立方法的研制方向。</w:t>
      </w:r>
    </w:p>
    <w:p w:rsidR="00C53D72" w:rsidRDefault="00C53D72" w:rsidP="00C53D72">
      <w:pPr>
        <w:tabs>
          <w:tab w:val="left" w:pos="1418"/>
        </w:tabs>
        <w:spacing w:line="600" w:lineRule="exact"/>
        <w:ind w:left="640"/>
        <w:contextualSpacing/>
        <w:rPr>
          <w:rFonts w:eastAsia="SimHei"/>
          <w:sz w:val="32"/>
          <w:szCs w:val="32"/>
          <w:lang w:eastAsia="zh-CN"/>
        </w:rPr>
      </w:pPr>
      <w:r>
        <w:rPr>
          <w:rFonts w:eastAsia="SimHei"/>
          <w:sz w:val="32"/>
          <w:szCs w:val="32"/>
          <w:lang w:eastAsia="zh-CN"/>
        </w:rPr>
        <w:t>二、立项申报</w:t>
      </w:r>
    </w:p>
    <w:p w:rsidR="00C53D72" w:rsidRDefault="00C53D72" w:rsidP="00C53D72">
      <w:pPr>
        <w:spacing w:line="600" w:lineRule="exact"/>
        <w:ind w:firstLineChars="200" w:firstLine="640"/>
        <w:contextualSpacing/>
        <w:rPr>
          <w:rFonts w:eastAsia="FangSong_GB2312"/>
          <w:sz w:val="32"/>
          <w:szCs w:val="32"/>
          <w:lang w:eastAsia="zh-CN"/>
        </w:rPr>
      </w:pPr>
      <w:r>
        <w:rPr>
          <w:rFonts w:eastAsia="FangSong_GB2312"/>
          <w:sz w:val="32"/>
          <w:szCs w:val="32"/>
          <w:lang w:eastAsia="zh-CN"/>
        </w:rPr>
        <w:t>申报单位按照《化妆品补充检验方法管理</w:t>
      </w:r>
      <w:r>
        <w:rPr>
          <w:rFonts w:eastAsia="FangSong_GB2312" w:hint="eastAsia"/>
          <w:sz w:val="32"/>
          <w:szCs w:val="32"/>
          <w:lang w:eastAsia="zh-CN"/>
        </w:rPr>
        <w:t>工作规程</w:t>
      </w:r>
      <w:r>
        <w:rPr>
          <w:rFonts w:eastAsia="FangSong_GB2312"/>
          <w:sz w:val="32"/>
          <w:szCs w:val="32"/>
          <w:lang w:eastAsia="zh-CN"/>
        </w:rPr>
        <w:t>》</w:t>
      </w:r>
      <w:r>
        <w:rPr>
          <w:rFonts w:eastAsia="FangSong_GB2312" w:hint="eastAsia"/>
          <w:sz w:val="32"/>
          <w:szCs w:val="32"/>
          <w:lang w:eastAsia="zh-CN"/>
        </w:rPr>
        <w:t>的规定</w:t>
      </w:r>
      <w:r>
        <w:rPr>
          <w:rFonts w:eastAsia="FangSong_GB2312"/>
          <w:sz w:val="32"/>
          <w:szCs w:val="32"/>
          <w:lang w:eastAsia="zh-CN"/>
        </w:rPr>
        <w:t>提交立项建议，立项建议需提供如下内容：</w:t>
      </w:r>
    </w:p>
    <w:p w:rsidR="00C53D72" w:rsidRDefault="00C53D72" w:rsidP="00C53D72">
      <w:pPr>
        <w:spacing w:line="600" w:lineRule="exact"/>
        <w:ind w:firstLineChars="200" w:firstLine="640"/>
        <w:contextualSpacing/>
        <w:rPr>
          <w:rFonts w:eastAsia="FangSong_GB2312"/>
          <w:sz w:val="32"/>
          <w:szCs w:val="32"/>
          <w:lang w:eastAsia="zh-CN"/>
        </w:rPr>
      </w:pPr>
      <w:r>
        <w:rPr>
          <w:rFonts w:eastAsia="FangSong_GB2312"/>
          <w:sz w:val="32"/>
          <w:szCs w:val="32"/>
          <w:lang w:eastAsia="zh-CN"/>
        </w:rPr>
        <w:t>（一）相关</w:t>
      </w:r>
      <w:r>
        <w:rPr>
          <w:rFonts w:eastAsia="FangSong_GB2312" w:hint="eastAsia"/>
          <w:sz w:val="32"/>
          <w:szCs w:val="32"/>
          <w:lang w:eastAsia="zh-CN"/>
        </w:rPr>
        <w:t>检验</w:t>
      </w:r>
      <w:r>
        <w:rPr>
          <w:rFonts w:eastAsia="FangSong_GB2312"/>
          <w:sz w:val="32"/>
          <w:szCs w:val="32"/>
          <w:lang w:eastAsia="zh-CN"/>
        </w:rPr>
        <w:t>项目对化妆品安全监管的重要性、目的和立项依据，重点说明拟解决的实际问题、建立的方法与化妆品监管的关系和意义</w:t>
      </w:r>
      <w:r>
        <w:rPr>
          <w:rFonts w:eastAsia="FangSong_GB2312" w:hint="eastAsia"/>
          <w:sz w:val="32"/>
          <w:szCs w:val="32"/>
          <w:lang w:eastAsia="zh-CN"/>
        </w:rPr>
        <w:t>；</w:t>
      </w:r>
    </w:p>
    <w:p w:rsidR="00C53D72" w:rsidRDefault="00C53D72" w:rsidP="00C53D72">
      <w:pPr>
        <w:spacing w:line="600" w:lineRule="exact"/>
        <w:ind w:firstLineChars="200" w:firstLine="640"/>
        <w:contextualSpacing/>
        <w:rPr>
          <w:rFonts w:eastAsia="FangSong_GB2312"/>
          <w:sz w:val="32"/>
          <w:szCs w:val="32"/>
          <w:lang w:eastAsia="zh-CN"/>
        </w:rPr>
      </w:pPr>
      <w:r>
        <w:rPr>
          <w:rFonts w:eastAsia="FangSong_GB2312"/>
          <w:sz w:val="32"/>
          <w:szCs w:val="32"/>
          <w:lang w:eastAsia="zh-CN"/>
        </w:rPr>
        <w:t>（二）国内外研究的现状和前期工作基础</w:t>
      </w:r>
      <w:r>
        <w:rPr>
          <w:rFonts w:eastAsia="FangSong_GB2312" w:hint="eastAsia"/>
          <w:sz w:val="32"/>
          <w:szCs w:val="32"/>
          <w:lang w:eastAsia="zh-CN"/>
        </w:rPr>
        <w:t>；</w:t>
      </w:r>
    </w:p>
    <w:p w:rsidR="00C53D72" w:rsidRDefault="00C53D72" w:rsidP="00C53D72">
      <w:pPr>
        <w:spacing w:line="620" w:lineRule="exact"/>
        <w:ind w:firstLineChars="200" w:firstLine="640"/>
        <w:contextualSpacing/>
        <w:rPr>
          <w:rFonts w:eastAsia="FangSong_GB2312"/>
          <w:sz w:val="32"/>
          <w:szCs w:val="32"/>
          <w:lang w:eastAsia="zh-CN"/>
        </w:rPr>
      </w:pPr>
      <w:r>
        <w:rPr>
          <w:rFonts w:eastAsia="FangSong_GB2312"/>
          <w:sz w:val="32"/>
          <w:szCs w:val="32"/>
          <w:lang w:eastAsia="zh-CN"/>
        </w:rPr>
        <w:lastRenderedPageBreak/>
        <w:t>（三）</w:t>
      </w:r>
      <w:r>
        <w:rPr>
          <w:rFonts w:eastAsia="FangSong_GB2312" w:hint="eastAsia"/>
          <w:sz w:val="32"/>
          <w:szCs w:val="32"/>
          <w:lang w:eastAsia="zh-CN"/>
        </w:rPr>
        <w:t>检验</w:t>
      </w:r>
      <w:r>
        <w:rPr>
          <w:rFonts w:eastAsia="FangSong_GB2312"/>
          <w:sz w:val="32"/>
          <w:szCs w:val="32"/>
          <w:lang w:eastAsia="zh-CN"/>
        </w:rPr>
        <w:t>方法建立的具体技术路线和研究方案。</w:t>
      </w:r>
    </w:p>
    <w:p w:rsidR="00C53D72" w:rsidRDefault="00C53D72" w:rsidP="00C53D72">
      <w:pPr>
        <w:tabs>
          <w:tab w:val="left" w:pos="1418"/>
        </w:tabs>
        <w:spacing w:line="620" w:lineRule="exact"/>
        <w:ind w:left="640"/>
        <w:contextualSpacing/>
        <w:rPr>
          <w:rFonts w:eastAsia="SimHei"/>
          <w:sz w:val="32"/>
          <w:szCs w:val="32"/>
          <w:lang w:eastAsia="zh-CN"/>
        </w:rPr>
      </w:pPr>
      <w:r>
        <w:rPr>
          <w:rFonts w:eastAsia="SimHei"/>
          <w:sz w:val="32"/>
          <w:szCs w:val="32"/>
          <w:lang w:eastAsia="zh-CN"/>
        </w:rPr>
        <w:t>三、方法研制和验证</w:t>
      </w:r>
    </w:p>
    <w:p w:rsidR="00C53D72" w:rsidRDefault="00C53D72" w:rsidP="00C53D72">
      <w:pPr>
        <w:spacing w:line="620" w:lineRule="exact"/>
        <w:ind w:firstLineChars="200" w:firstLine="640"/>
        <w:contextualSpacing/>
        <w:rPr>
          <w:rFonts w:eastAsia="FangSong_GB2312"/>
          <w:sz w:val="32"/>
          <w:szCs w:val="32"/>
          <w:lang w:eastAsia="zh-CN"/>
        </w:rPr>
      </w:pPr>
      <w:r>
        <w:rPr>
          <w:rFonts w:eastAsia="FangSong_GB2312"/>
          <w:sz w:val="32"/>
          <w:szCs w:val="32"/>
          <w:lang w:eastAsia="zh-CN"/>
        </w:rPr>
        <w:t>化妆品补充检验方法起草单位应</w:t>
      </w:r>
      <w:r>
        <w:rPr>
          <w:rFonts w:eastAsia="FangSong_GB2312" w:hint="eastAsia"/>
          <w:sz w:val="32"/>
          <w:szCs w:val="32"/>
          <w:lang w:eastAsia="zh-CN"/>
        </w:rPr>
        <w:t>当按照</w:t>
      </w:r>
      <w:r>
        <w:rPr>
          <w:rFonts w:eastAsia="FangSong_GB2312"/>
          <w:sz w:val="32"/>
          <w:szCs w:val="32"/>
          <w:lang w:eastAsia="zh-CN"/>
        </w:rPr>
        <w:t>以下要求开展方法研制工作：</w:t>
      </w:r>
    </w:p>
    <w:p w:rsidR="00C53D72" w:rsidRDefault="00C53D72" w:rsidP="00C53D72">
      <w:pPr>
        <w:spacing w:line="620" w:lineRule="exact"/>
        <w:ind w:firstLineChars="200" w:firstLine="640"/>
        <w:contextualSpacing/>
        <w:rPr>
          <w:rFonts w:eastAsia="FangSong_GB2312"/>
          <w:sz w:val="32"/>
          <w:szCs w:val="32"/>
          <w:lang w:eastAsia="zh-CN"/>
        </w:rPr>
      </w:pPr>
      <w:r>
        <w:rPr>
          <w:rFonts w:eastAsia="FangSong_GB2312"/>
          <w:sz w:val="32"/>
          <w:szCs w:val="32"/>
          <w:lang w:eastAsia="zh-CN"/>
        </w:rPr>
        <w:t>（一）在深入调查研究、充分论证技术指标的基础上</w:t>
      </w:r>
      <w:r>
        <w:rPr>
          <w:rFonts w:eastAsia="FangSong_GB2312" w:hint="eastAsia"/>
          <w:sz w:val="32"/>
          <w:szCs w:val="32"/>
          <w:lang w:eastAsia="zh-CN"/>
        </w:rPr>
        <w:t>进行</w:t>
      </w:r>
      <w:r>
        <w:rPr>
          <w:rFonts w:eastAsia="FangSong_GB2312"/>
          <w:sz w:val="32"/>
          <w:szCs w:val="32"/>
          <w:lang w:eastAsia="zh-CN"/>
        </w:rPr>
        <w:t>研制，</w:t>
      </w:r>
      <w:r>
        <w:rPr>
          <w:rFonts w:eastAsia="FangSong_GB2312" w:hint="eastAsia"/>
          <w:sz w:val="32"/>
          <w:szCs w:val="32"/>
          <w:lang w:eastAsia="zh-CN"/>
        </w:rPr>
        <w:t>并充分</w:t>
      </w:r>
      <w:r>
        <w:rPr>
          <w:rFonts w:eastAsia="FangSong_GB2312"/>
          <w:sz w:val="32"/>
          <w:szCs w:val="32"/>
          <w:lang w:eastAsia="zh-CN"/>
        </w:rPr>
        <w:t>征求技术机构、监管部门等</w:t>
      </w:r>
      <w:r>
        <w:rPr>
          <w:rFonts w:eastAsia="FangSong_GB2312" w:hint="eastAsia"/>
          <w:sz w:val="32"/>
          <w:szCs w:val="32"/>
          <w:lang w:eastAsia="zh-CN"/>
        </w:rPr>
        <w:t>的</w:t>
      </w:r>
      <w:r>
        <w:rPr>
          <w:rFonts w:eastAsia="FangSong_GB2312"/>
          <w:sz w:val="32"/>
          <w:szCs w:val="32"/>
          <w:lang w:eastAsia="zh-CN"/>
        </w:rPr>
        <w:t>意见，保证</w:t>
      </w:r>
      <w:r>
        <w:rPr>
          <w:rFonts w:eastAsia="FangSong_GB2312" w:hint="eastAsia"/>
          <w:sz w:val="32"/>
          <w:szCs w:val="32"/>
          <w:lang w:eastAsia="zh-CN"/>
        </w:rPr>
        <w:t>方法的</w:t>
      </w:r>
      <w:r>
        <w:rPr>
          <w:rFonts w:eastAsia="FangSong_GB2312"/>
          <w:sz w:val="32"/>
          <w:szCs w:val="32"/>
          <w:lang w:eastAsia="zh-CN"/>
        </w:rPr>
        <w:t>科学性、</w:t>
      </w:r>
      <w:r>
        <w:rPr>
          <w:rFonts w:eastAsia="FangSong_GB2312" w:hint="eastAsia"/>
          <w:sz w:val="32"/>
          <w:szCs w:val="32"/>
          <w:lang w:eastAsia="zh-CN"/>
        </w:rPr>
        <w:t>通</w:t>
      </w:r>
      <w:r>
        <w:rPr>
          <w:rFonts w:eastAsia="FangSong_GB2312"/>
          <w:sz w:val="32"/>
          <w:szCs w:val="32"/>
          <w:lang w:eastAsia="zh-CN"/>
        </w:rPr>
        <w:t>用性和</w:t>
      </w:r>
      <w:r>
        <w:rPr>
          <w:rFonts w:eastAsia="FangSong_GB2312" w:hint="eastAsia"/>
          <w:sz w:val="32"/>
          <w:szCs w:val="32"/>
          <w:lang w:eastAsia="zh-CN"/>
        </w:rPr>
        <w:t>时效</w:t>
      </w:r>
      <w:r>
        <w:rPr>
          <w:rFonts w:eastAsia="FangSong_GB2312"/>
          <w:sz w:val="32"/>
          <w:szCs w:val="32"/>
          <w:lang w:eastAsia="zh-CN"/>
        </w:rPr>
        <w:t>性。</w:t>
      </w:r>
    </w:p>
    <w:p w:rsidR="00C53D72" w:rsidRDefault="00C53D72" w:rsidP="00C53D72">
      <w:pPr>
        <w:spacing w:line="620" w:lineRule="exact"/>
        <w:ind w:firstLineChars="200" w:firstLine="640"/>
        <w:contextualSpacing/>
        <w:rPr>
          <w:rFonts w:eastAsia="FangSong_GB2312"/>
          <w:sz w:val="32"/>
          <w:szCs w:val="32"/>
          <w:lang w:eastAsia="zh-CN"/>
        </w:rPr>
      </w:pPr>
      <w:r>
        <w:rPr>
          <w:rFonts w:eastAsia="FangSong_GB2312"/>
          <w:sz w:val="32"/>
          <w:szCs w:val="32"/>
          <w:lang w:eastAsia="zh-CN"/>
        </w:rPr>
        <w:t>（二）起草方法草案文本时，应</w:t>
      </w:r>
      <w:r>
        <w:rPr>
          <w:rFonts w:eastAsia="FangSong_GB2312" w:hint="eastAsia"/>
          <w:sz w:val="32"/>
          <w:szCs w:val="32"/>
          <w:lang w:eastAsia="zh-CN"/>
        </w:rPr>
        <w:t>当</w:t>
      </w:r>
      <w:r>
        <w:rPr>
          <w:rFonts w:eastAsia="FangSong_GB2312"/>
          <w:sz w:val="32"/>
          <w:szCs w:val="32"/>
          <w:lang w:eastAsia="zh-CN"/>
        </w:rPr>
        <w:t>参考化妆品补充检验方法编写规则，包括适用范围、方法原理、试剂仪器、分析步骤、计算结果等，同时还应</w:t>
      </w:r>
      <w:r>
        <w:rPr>
          <w:rFonts w:eastAsia="FangSong_GB2312" w:hint="eastAsia"/>
          <w:sz w:val="32"/>
          <w:szCs w:val="32"/>
          <w:lang w:eastAsia="zh-CN"/>
        </w:rPr>
        <w:t>当</w:t>
      </w:r>
      <w:r>
        <w:rPr>
          <w:rFonts w:eastAsia="FangSong_GB2312"/>
          <w:sz w:val="32"/>
          <w:szCs w:val="32"/>
          <w:lang w:eastAsia="zh-CN"/>
        </w:rPr>
        <w:t>编制起草说明，包括相关背景、研制过程、各项技术参数的依据、实验室内和实验室间验证情况和数据等。</w:t>
      </w:r>
    </w:p>
    <w:p w:rsidR="00C53D72" w:rsidRDefault="00C53D72" w:rsidP="00C53D72">
      <w:pPr>
        <w:spacing w:line="620" w:lineRule="exact"/>
        <w:ind w:firstLineChars="200" w:firstLine="640"/>
        <w:contextualSpacing/>
        <w:rPr>
          <w:rFonts w:eastAsia="FangSong_GB2312"/>
          <w:sz w:val="32"/>
          <w:szCs w:val="32"/>
          <w:lang w:eastAsia="zh-CN"/>
        </w:rPr>
      </w:pPr>
      <w:r>
        <w:rPr>
          <w:rFonts w:eastAsia="FangSong_GB2312"/>
          <w:sz w:val="32"/>
          <w:szCs w:val="32"/>
          <w:lang w:eastAsia="zh-CN"/>
        </w:rPr>
        <w:t>（三）根据所起草方法的技术特点，原则上应</w:t>
      </w:r>
      <w:r>
        <w:rPr>
          <w:rFonts w:eastAsia="FangSong_GB2312" w:hint="eastAsia"/>
          <w:sz w:val="32"/>
          <w:szCs w:val="32"/>
          <w:lang w:eastAsia="zh-CN"/>
        </w:rPr>
        <w:t>当</w:t>
      </w:r>
      <w:r>
        <w:rPr>
          <w:rFonts w:eastAsia="FangSong_GB2312"/>
          <w:sz w:val="32"/>
          <w:szCs w:val="32"/>
          <w:lang w:eastAsia="zh-CN"/>
        </w:rPr>
        <w:t>选择不少于</w:t>
      </w:r>
      <w:r>
        <w:rPr>
          <w:rFonts w:eastAsia="FangSong_GB2312" w:hint="eastAsia"/>
          <w:sz w:val="32"/>
          <w:szCs w:val="32"/>
          <w:lang w:eastAsia="zh-CN"/>
        </w:rPr>
        <w:t>3</w:t>
      </w:r>
      <w:r>
        <w:rPr>
          <w:rFonts w:eastAsia="FangSong_GB2312"/>
          <w:sz w:val="32"/>
          <w:szCs w:val="32"/>
          <w:lang w:eastAsia="zh-CN"/>
        </w:rPr>
        <w:t>家化妆品补充检验方法验证单位进行验证，验证单位应</w:t>
      </w:r>
      <w:r>
        <w:rPr>
          <w:rFonts w:eastAsia="FangSong_GB2312" w:hint="eastAsia"/>
          <w:sz w:val="32"/>
          <w:szCs w:val="32"/>
          <w:lang w:eastAsia="zh-CN"/>
        </w:rPr>
        <w:t>当</w:t>
      </w:r>
      <w:r>
        <w:rPr>
          <w:rFonts w:eastAsia="FangSong_GB2312"/>
          <w:sz w:val="32"/>
          <w:szCs w:val="32"/>
          <w:lang w:eastAsia="zh-CN"/>
        </w:rPr>
        <w:t>出具验证报告。起草单位</w:t>
      </w:r>
      <w:r>
        <w:rPr>
          <w:rFonts w:eastAsia="FangSong_GB2312" w:hint="eastAsia"/>
          <w:sz w:val="32"/>
          <w:szCs w:val="32"/>
          <w:lang w:eastAsia="zh-CN"/>
        </w:rPr>
        <w:t>应当</w:t>
      </w:r>
      <w:r>
        <w:rPr>
          <w:rFonts w:eastAsia="FangSong_GB2312"/>
          <w:sz w:val="32"/>
          <w:szCs w:val="32"/>
          <w:lang w:eastAsia="zh-CN"/>
        </w:rPr>
        <w:t>根据验证报告对方法进行</w:t>
      </w:r>
      <w:r>
        <w:rPr>
          <w:rFonts w:eastAsia="FangSong_GB2312" w:hint="eastAsia"/>
          <w:sz w:val="32"/>
          <w:szCs w:val="32"/>
          <w:lang w:eastAsia="zh-CN"/>
        </w:rPr>
        <w:t>修改</w:t>
      </w:r>
      <w:r>
        <w:rPr>
          <w:rFonts w:eastAsia="FangSong_GB2312"/>
          <w:sz w:val="32"/>
          <w:szCs w:val="32"/>
          <w:lang w:eastAsia="zh-CN"/>
        </w:rPr>
        <w:t>完善。</w:t>
      </w:r>
    </w:p>
    <w:p w:rsidR="00C53D72" w:rsidRDefault="00C53D72" w:rsidP="00C53D72">
      <w:pPr>
        <w:spacing w:line="620" w:lineRule="exact"/>
        <w:ind w:firstLineChars="200" w:firstLine="640"/>
        <w:contextualSpacing/>
        <w:rPr>
          <w:rFonts w:eastAsia="FangSong_GB2312"/>
          <w:sz w:val="32"/>
          <w:szCs w:val="32"/>
          <w:lang w:eastAsia="zh-CN"/>
        </w:rPr>
      </w:pPr>
    </w:p>
    <w:p w:rsidR="00C53D72" w:rsidRDefault="00C53D72" w:rsidP="00C53D72">
      <w:pPr>
        <w:spacing w:line="620" w:lineRule="exact"/>
        <w:ind w:firstLineChars="200" w:firstLine="640"/>
        <w:contextualSpacing/>
        <w:rPr>
          <w:rFonts w:eastAsia="FangSong_GB2312"/>
          <w:sz w:val="32"/>
          <w:szCs w:val="32"/>
          <w:lang w:eastAsia="zh-CN"/>
        </w:rPr>
      </w:pPr>
      <w:r>
        <w:rPr>
          <w:rFonts w:eastAsia="FangSong_GB2312"/>
          <w:sz w:val="32"/>
          <w:szCs w:val="32"/>
          <w:lang w:eastAsia="zh-CN"/>
        </w:rPr>
        <w:t>附：</w:t>
      </w:r>
      <w:r>
        <w:rPr>
          <w:rFonts w:eastAsia="FangSong_GB2312"/>
          <w:sz w:val="32"/>
          <w:szCs w:val="32"/>
          <w:lang w:eastAsia="zh-CN"/>
        </w:rPr>
        <w:t>1.</w:t>
      </w:r>
      <w:r>
        <w:rPr>
          <w:rFonts w:eastAsia="FangSong_GB2312"/>
          <w:sz w:val="32"/>
          <w:szCs w:val="32"/>
          <w:lang w:eastAsia="zh-CN"/>
        </w:rPr>
        <w:t>化妆品补充检验方法立项建议</w:t>
      </w:r>
    </w:p>
    <w:p w:rsidR="00C53D72" w:rsidRDefault="00C53D72" w:rsidP="00C53D72">
      <w:pPr>
        <w:spacing w:line="620" w:lineRule="exact"/>
        <w:ind w:firstLineChars="400" w:firstLine="1280"/>
        <w:contextualSpacing/>
        <w:rPr>
          <w:rFonts w:eastAsia="FangSong_GB2312"/>
          <w:sz w:val="32"/>
          <w:szCs w:val="32"/>
          <w:lang w:eastAsia="zh-CN"/>
        </w:rPr>
      </w:pPr>
      <w:r>
        <w:rPr>
          <w:rFonts w:eastAsia="FangSong_GB2312"/>
          <w:sz w:val="32"/>
          <w:szCs w:val="32"/>
          <w:lang w:eastAsia="zh-CN"/>
        </w:rPr>
        <w:t>2.</w:t>
      </w:r>
      <w:bookmarkStart w:id="2" w:name="_Hlk40181839"/>
      <w:r>
        <w:rPr>
          <w:rFonts w:eastAsia="FangSong_GB2312"/>
          <w:sz w:val="32"/>
          <w:szCs w:val="32"/>
          <w:lang w:eastAsia="zh-CN"/>
        </w:rPr>
        <w:t>化妆品补充检验方法研制技术要求</w:t>
      </w:r>
      <w:bookmarkEnd w:id="2"/>
    </w:p>
    <w:p w:rsidR="00C53D72" w:rsidRDefault="00C53D72" w:rsidP="00C53D72">
      <w:pPr>
        <w:spacing w:line="620" w:lineRule="exact"/>
        <w:ind w:firstLineChars="400" w:firstLine="1280"/>
        <w:contextualSpacing/>
        <w:rPr>
          <w:rFonts w:eastAsia="FangSong_GB2312"/>
          <w:sz w:val="32"/>
          <w:szCs w:val="32"/>
          <w:lang w:eastAsia="zh-CN"/>
        </w:rPr>
      </w:pPr>
      <w:r>
        <w:rPr>
          <w:rFonts w:eastAsia="FangSong_GB2312" w:hint="eastAsia"/>
          <w:sz w:val="32"/>
          <w:szCs w:val="32"/>
          <w:lang w:eastAsia="zh-CN"/>
        </w:rPr>
        <w:t>3</w:t>
      </w:r>
      <w:r>
        <w:rPr>
          <w:rFonts w:eastAsia="FangSong_GB2312"/>
          <w:sz w:val="32"/>
          <w:szCs w:val="32"/>
          <w:lang w:eastAsia="zh-CN"/>
        </w:rPr>
        <w:t>.</w:t>
      </w:r>
      <w:r>
        <w:rPr>
          <w:rFonts w:eastAsia="FangSong_GB2312"/>
          <w:sz w:val="32"/>
          <w:szCs w:val="32"/>
          <w:lang w:eastAsia="zh-CN"/>
        </w:rPr>
        <w:t>化妆品补充检验方法编写规则</w:t>
      </w:r>
    </w:p>
    <w:p w:rsidR="00C53D72" w:rsidRDefault="00C53D72" w:rsidP="00C53D72">
      <w:pPr>
        <w:pageBreakBefore/>
        <w:widowControl/>
        <w:spacing w:line="560" w:lineRule="exact"/>
        <w:jc w:val="left"/>
        <w:rPr>
          <w:rFonts w:ascii="SimHei" w:eastAsia="SimHei" w:hAnsi="SimHei" w:cs="SimHei" w:hint="eastAsia"/>
          <w:sz w:val="32"/>
          <w:szCs w:val="32"/>
          <w:lang w:eastAsia="zh-CN"/>
        </w:rPr>
      </w:pPr>
      <w:r>
        <w:rPr>
          <w:rFonts w:ascii="SimHei" w:eastAsia="SimHei" w:hAnsi="SimHei" w:cs="SimHei" w:hint="eastAsia"/>
          <w:sz w:val="32"/>
          <w:szCs w:val="32"/>
          <w:lang w:eastAsia="zh-CN"/>
        </w:rPr>
        <w:lastRenderedPageBreak/>
        <w:t>附1</w:t>
      </w:r>
    </w:p>
    <w:p w:rsidR="00C53D72" w:rsidRDefault="00C53D72" w:rsidP="00C53D72">
      <w:pPr>
        <w:spacing w:line="560" w:lineRule="exact"/>
        <w:jc w:val="center"/>
        <w:rPr>
          <w:rFonts w:eastAsia="方正小标宋简体"/>
          <w:sz w:val="44"/>
          <w:szCs w:val="44"/>
          <w:lang w:eastAsia="zh-CN"/>
        </w:rPr>
      </w:pPr>
    </w:p>
    <w:p w:rsidR="00C53D72" w:rsidRDefault="00C53D72" w:rsidP="00C53D72">
      <w:pPr>
        <w:spacing w:line="560" w:lineRule="exact"/>
        <w:jc w:val="center"/>
        <w:rPr>
          <w:rFonts w:eastAsia="方正小标宋简体"/>
          <w:sz w:val="44"/>
          <w:szCs w:val="44"/>
          <w:lang w:eastAsia="zh-CN"/>
        </w:rPr>
      </w:pPr>
      <w:r>
        <w:rPr>
          <w:rFonts w:eastAsia="方正小标宋简体"/>
          <w:sz w:val="44"/>
          <w:szCs w:val="44"/>
          <w:lang w:eastAsia="zh-CN"/>
        </w:rPr>
        <w:t>化妆品补充检验方法立项建议</w:t>
      </w:r>
    </w:p>
    <w:p w:rsidR="00C53D72" w:rsidRDefault="00C53D72" w:rsidP="00C53D72">
      <w:pPr>
        <w:spacing w:line="560" w:lineRule="exact"/>
        <w:jc w:val="center"/>
        <w:rPr>
          <w:sz w:val="32"/>
          <w:szCs w:val="32"/>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6113"/>
      </w:tblGrid>
      <w:tr w:rsidR="00C53D72" w:rsidTr="00BB6B14">
        <w:trPr>
          <w:trHeight w:val="608"/>
          <w:jc w:val="center"/>
        </w:trPr>
        <w:tc>
          <w:tcPr>
            <w:tcW w:w="2781" w:type="dxa"/>
            <w:vAlign w:val="center"/>
          </w:tcPr>
          <w:p w:rsidR="00C53D72" w:rsidRDefault="00C53D72" w:rsidP="00BB6B14">
            <w:pPr>
              <w:spacing w:line="440" w:lineRule="exact"/>
              <w:jc w:val="center"/>
              <w:rPr>
                <w:rFonts w:eastAsia="SimHei"/>
                <w:kern w:val="0"/>
                <w:sz w:val="28"/>
                <w:szCs w:val="28"/>
              </w:rPr>
            </w:pPr>
            <w:proofErr w:type="spellStart"/>
            <w:r>
              <w:rPr>
                <w:rFonts w:eastAsia="SimHei"/>
                <w:kern w:val="0"/>
                <w:sz w:val="28"/>
                <w:szCs w:val="28"/>
              </w:rPr>
              <w:t>检验项目</w:t>
            </w:r>
            <w:proofErr w:type="spellEnd"/>
            <w:r>
              <w:rPr>
                <w:rFonts w:eastAsia="SimHei"/>
                <w:kern w:val="0"/>
                <w:sz w:val="28"/>
                <w:szCs w:val="28"/>
              </w:rPr>
              <w:t>/</w:t>
            </w:r>
            <w:r>
              <w:rPr>
                <w:rFonts w:eastAsia="SimHei"/>
                <w:kern w:val="0"/>
                <w:sz w:val="28"/>
                <w:szCs w:val="28"/>
              </w:rPr>
              <w:t>指标</w:t>
            </w:r>
          </w:p>
        </w:tc>
        <w:tc>
          <w:tcPr>
            <w:tcW w:w="6113" w:type="dxa"/>
            <w:vAlign w:val="center"/>
          </w:tcPr>
          <w:p w:rsidR="00C53D72" w:rsidRDefault="00C53D72" w:rsidP="00BB6B14">
            <w:pPr>
              <w:spacing w:line="440" w:lineRule="exact"/>
              <w:rPr>
                <w:rFonts w:eastAsia="FangSong_GB2312"/>
                <w:kern w:val="0"/>
                <w:sz w:val="28"/>
                <w:szCs w:val="28"/>
              </w:rPr>
            </w:pPr>
          </w:p>
        </w:tc>
      </w:tr>
      <w:tr w:rsidR="00C53D72" w:rsidTr="00BB6B14">
        <w:trPr>
          <w:trHeight w:val="560"/>
          <w:jc w:val="center"/>
        </w:trPr>
        <w:tc>
          <w:tcPr>
            <w:tcW w:w="2781" w:type="dxa"/>
            <w:vAlign w:val="center"/>
          </w:tcPr>
          <w:p w:rsidR="00C53D72" w:rsidRDefault="00C53D72" w:rsidP="00BB6B14">
            <w:pPr>
              <w:spacing w:line="440" w:lineRule="exact"/>
              <w:jc w:val="center"/>
              <w:rPr>
                <w:rFonts w:eastAsia="SimHei"/>
                <w:kern w:val="0"/>
                <w:sz w:val="28"/>
                <w:szCs w:val="28"/>
              </w:rPr>
            </w:pPr>
            <w:r>
              <w:rPr>
                <w:rFonts w:eastAsia="SimHei"/>
                <w:kern w:val="0"/>
                <w:sz w:val="28"/>
                <w:szCs w:val="28"/>
              </w:rPr>
              <w:t>方法名称</w:t>
            </w:r>
          </w:p>
        </w:tc>
        <w:tc>
          <w:tcPr>
            <w:tcW w:w="6113" w:type="dxa"/>
            <w:vAlign w:val="center"/>
          </w:tcPr>
          <w:p w:rsidR="00C53D72" w:rsidRDefault="00C53D72" w:rsidP="00BB6B14">
            <w:pPr>
              <w:spacing w:line="440" w:lineRule="exact"/>
              <w:rPr>
                <w:rFonts w:eastAsia="FangSong_GB2312"/>
                <w:kern w:val="0"/>
                <w:sz w:val="28"/>
                <w:szCs w:val="28"/>
              </w:rPr>
            </w:pPr>
          </w:p>
        </w:tc>
      </w:tr>
      <w:tr w:rsidR="00C53D72" w:rsidTr="00BB6B14">
        <w:trPr>
          <w:trHeight w:val="1054"/>
          <w:jc w:val="center"/>
        </w:trPr>
        <w:tc>
          <w:tcPr>
            <w:tcW w:w="2781" w:type="dxa"/>
            <w:vAlign w:val="center"/>
          </w:tcPr>
          <w:p w:rsidR="00C53D72" w:rsidRDefault="00C53D72" w:rsidP="00BB6B14">
            <w:pPr>
              <w:spacing w:line="440" w:lineRule="exact"/>
              <w:jc w:val="center"/>
              <w:rPr>
                <w:rFonts w:eastAsia="SimHei"/>
                <w:kern w:val="0"/>
                <w:sz w:val="28"/>
                <w:szCs w:val="28"/>
              </w:rPr>
            </w:pPr>
            <w:proofErr w:type="spellStart"/>
            <w:r>
              <w:rPr>
                <w:rFonts w:eastAsia="SimHei"/>
                <w:kern w:val="0"/>
                <w:sz w:val="28"/>
                <w:szCs w:val="28"/>
              </w:rPr>
              <w:t>拟解决的问题</w:t>
            </w:r>
            <w:proofErr w:type="spellEnd"/>
          </w:p>
        </w:tc>
        <w:tc>
          <w:tcPr>
            <w:tcW w:w="6113" w:type="dxa"/>
            <w:vAlign w:val="center"/>
          </w:tcPr>
          <w:p w:rsidR="00C53D72" w:rsidRDefault="00C53D72" w:rsidP="00BB6B14">
            <w:pPr>
              <w:spacing w:line="440" w:lineRule="exact"/>
              <w:rPr>
                <w:rFonts w:eastAsia="FangSong_GB2312"/>
                <w:kern w:val="0"/>
                <w:sz w:val="28"/>
                <w:szCs w:val="28"/>
              </w:rPr>
            </w:pPr>
            <w:r>
              <w:rPr>
                <w:rFonts w:eastAsia="FangSong_GB2312"/>
                <w:kern w:val="0"/>
                <w:sz w:val="28"/>
                <w:szCs w:val="28"/>
                <w:lang w:eastAsia="zh-CN"/>
              </w:rPr>
              <w:t>简要介绍该项目拟解决的实际问题和关键技术。</w:t>
            </w:r>
            <w:r>
              <w:rPr>
                <w:rFonts w:eastAsia="FangSong_GB2312"/>
                <w:kern w:val="0"/>
                <w:sz w:val="28"/>
                <w:szCs w:val="28"/>
              </w:rPr>
              <w:t>（</w:t>
            </w:r>
            <w:proofErr w:type="spellStart"/>
            <w:r>
              <w:rPr>
                <w:rFonts w:eastAsia="FangSong_GB2312"/>
                <w:kern w:val="0"/>
                <w:sz w:val="28"/>
                <w:szCs w:val="28"/>
              </w:rPr>
              <w:t>不超过</w:t>
            </w:r>
            <w:proofErr w:type="spellEnd"/>
            <w:r>
              <w:rPr>
                <w:rFonts w:eastAsia="FangSong_GB2312"/>
                <w:kern w:val="0"/>
                <w:sz w:val="28"/>
                <w:szCs w:val="28"/>
              </w:rPr>
              <w:t>300</w:t>
            </w:r>
            <w:r>
              <w:rPr>
                <w:rFonts w:eastAsia="FangSong_GB2312"/>
                <w:kern w:val="0"/>
                <w:sz w:val="28"/>
                <w:szCs w:val="28"/>
              </w:rPr>
              <w:t>字）</w:t>
            </w:r>
          </w:p>
        </w:tc>
      </w:tr>
      <w:tr w:rsidR="00C53D72" w:rsidTr="00BB6B14">
        <w:trPr>
          <w:trHeight w:val="20"/>
          <w:jc w:val="center"/>
        </w:trPr>
        <w:tc>
          <w:tcPr>
            <w:tcW w:w="2781" w:type="dxa"/>
            <w:vAlign w:val="center"/>
          </w:tcPr>
          <w:p w:rsidR="00C53D72" w:rsidRDefault="00C53D72" w:rsidP="00BB6B14">
            <w:pPr>
              <w:spacing w:line="440" w:lineRule="exact"/>
              <w:jc w:val="center"/>
              <w:rPr>
                <w:rFonts w:eastAsia="SimHei"/>
                <w:kern w:val="0"/>
                <w:sz w:val="28"/>
                <w:szCs w:val="28"/>
              </w:rPr>
            </w:pPr>
            <w:r>
              <w:rPr>
                <w:rFonts w:eastAsia="SimHei" w:hint="eastAsia"/>
                <w:kern w:val="0"/>
                <w:sz w:val="28"/>
                <w:szCs w:val="28"/>
              </w:rPr>
              <w:t>申报</w:t>
            </w:r>
            <w:r>
              <w:rPr>
                <w:rFonts w:eastAsia="SimHei"/>
                <w:kern w:val="0"/>
                <w:sz w:val="28"/>
                <w:szCs w:val="28"/>
              </w:rPr>
              <w:t>单位</w:t>
            </w:r>
          </w:p>
          <w:p w:rsidR="00C53D72" w:rsidRDefault="00C53D72" w:rsidP="00BB6B14">
            <w:pPr>
              <w:spacing w:line="440" w:lineRule="exact"/>
              <w:jc w:val="center"/>
              <w:rPr>
                <w:rFonts w:eastAsia="SimHei"/>
                <w:kern w:val="0"/>
                <w:sz w:val="28"/>
                <w:szCs w:val="28"/>
              </w:rPr>
            </w:pPr>
            <w:proofErr w:type="spellStart"/>
            <w:r>
              <w:rPr>
                <w:rFonts w:eastAsia="SimHei"/>
                <w:kern w:val="0"/>
                <w:sz w:val="28"/>
                <w:szCs w:val="28"/>
              </w:rPr>
              <w:t>联系信息</w:t>
            </w:r>
            <w:proofErr w:type="spellEnd"/>
          </w:p>
        </w:tc>
        <w:tc>
          <w:tcPr>
            <w:tcW w:w="6113" w:type="dxa"/>
            <w:vAlign w:val="center"/>
          </w:tcPr>
          <w:p w:rsidR="00C53D72" w:rsidRDefault="00C53D72" w:rsidP="00BB6B14">
            <w:pPr>
              <w:spacing w:line="440" w:lineRule="exact"/>
              <w:rPr>
                <w:rFonts w:eastAsia="FangSong_GB2312"/>
                <w:kern w:val="0"/>
                <w:sz w:val="28"/>
                <w:szCs w:val="28"/>
                <w:lang w:eastAsia="zh-CN"/>
              </w:rPr>
            </w:pPr>
            <w:r>
              <w:rPr>
                <w:rFonts w:eastAsia="FangSong_GB2312"/>
                <w:kern w:val="0"/>
                <w:sz w:val="28"/>
                <w:szCs w:val="28"/>
                <w:lang w:eastAsia="zh-CN"/>
              </w:rPr>
              <w:t>单位名称：</w:t>
            </w:r>
          </w:p>
          <w:p w:rsidR="00C53D72" w:rsidRDefault="00C53D72" w:rsidP="00BB6B14">
            <w:pPr>
              <w:spacing w:line="440" w:lineRule="exact"/>
              <w:rPr>
                <w:rFonts w:eastAsia="FangSong_GB2312"/>
                <w:kern w:val="0"/>
                <w:sz w:val="28"/>
                <w:szCs w:val="28"/>
                <w:lang w:eastAsia="zh-CN"/>
              </w:rPr>
            </w:pPr>
            <w:r>
              <w:rPr>
                <w:rFonts w:eastAsia="FangSong_GB2312"/>
                <w:kern w:val="0"/>
                <w:sz w:val="28"/>
                <w:szCs w:val="28"/>
                <w:lang w:eastAsia="zh-CN"/>
              </w:rPr>
              <w:t>地址：</w:t>
            </w:r>
          </w:p>
          <w:p w:rsidR="00C53D72" w:rsidRDefault="00C53D72" w:rsidP="00BB6B14">
            <w:pPr>
              <w:spacing w:line="440" w:lineRule="exact"/>
              <w:rPr>
                <w:rFonts w:eastAsia="FangSong_GB2312"/>
                <w:kern w:val="0"/>
                <w:sz w:val="28"/>
                <w:szCs w:val="28"/>
                <w:lang w:eastAsia="zh-CN"/>
              </w:rPr>
            </w:pPr>
            <w:r>
              <w:rPr>
                <w:rFonts w:eastAsia="FangSong_GB2312"/>
                <w:kern w:val="0"/>
                <w:sz w:val="28"/>
                <w:szCs w:val="28"/>
                <w:lang w:eastAsia="zh-CN"/>
              </w:rPr>
              <w:t>联系人：</w:t>
            </w:r>
          </w:p>
          <w:p w:rsidR="00C53D72" w:rsidRDefault="00C53D72" w:rsidP="00BB6B14">
            <w:pPr>
              <w:spacing w:line="440" w:lineRule="exact"/>
              <w:rPr>
                <w:rFonts w:eastAsia="FangSong_GB2312"/>
                <w:kern w:val="0"/>
                <w:sz w:val="28"/>
                <w:szCs w:val="28"/>
                <w:lang w:eastAsia="zh-CN"/>
              </w:rPr>
            </w:pPr>
            <w:r>
              <w:rPr>
                <w:rFonts w:eastAsia="FangSong_GB2312"/>
                <w:kern w:val="0"/>
                <w:sz w:val="28"/>
                <w:szCs w:val="28"/>
                <w:lang w:eastAsia="zh-CN"/>
              </w:rPr>
              <w:t>联系电话：</w:t>
            </w:r>
          </w:p>
          <w:p w:rsidR="00C53D72" w:rsidRDefault="00C53D72" w:rsidP="00BB6B14">
            <w:pPr>
              <w:spacing w:line="440" w:lineRule="exact"/>
              <w:rPr>
                <w:rFonts w:eastAsia="FangSong_GB2312"/>
                <w:kern w:val="0"/>
                <w:sz w:val="28"/>
                <w:szCs w:val="28"/>
                <w:lang w:eastAsia="zh-CN"/>
              </w:rPr>
            </w:pPr>
            <w:r>
              <w:rPr>
                <w:rFonts w:eastAsia="FangSong_GB2312"/>
                <w:kern w:val="0"/>
                <w:sz w:val="28"/>
                <w:szCs w:val="28"/>
                <w:lang w:eastAsia="zh-CN"/>
              </w:rPr>
              <w:t>电子邮箱：</w:t>
            </w:r>
          </w:p>
        </w:tc>
      </w:tr>
      <w:tr w:rsidR="00C53D72" w:rsidTr="00BB6B14">
        <w:trPr>
          <w:trHeight w:val="704"/>
          <w:jc w:val="center"/>
        </w:trPr>
        <w:tc>
          <w:tcPr>
            <w:tcW w:w="2781" w:type="dxa"/>
            <w:vAlign w:val="center"/>
          </w:tcPr>
          <w:p w:rsidR="00C53D72" w:rsidRDefault="00C53D72" w:rsidP="00BB6B14">
            <w:pPr>
              <w:spacing w:line="440" w:lineRule="exact"/>
              <w:jc w:val="center"/>
              <w:rPr>
                <w:rFonts w:eastAsia="SimHei"/>
                <w:kern w:val="0"/>
                <w:sz w:val="28"/>
                <w:szCs w:val="28"/>
              </w:rPr>
            </w:pPr>
            <w:r>
              <w:rPr>
                <w:rFonts w:eastAsia="SimHei"/>
                <w:kern w:val="0"/>
                <w:sz w:val="28"/>
                <w:szCs w:val="28"/>
              </w:rPr>
              <w:t>合作单位</w:t>
            </w:r>
          </w:p>
        </w:tc>
        <w:tc>
          <w:tcPr>
            <w:tcW w:w="6113" w:type="dxa"/>
            <w:vAlign w:val="center"/>
          </w:tcPr>
          <w:p w:rsidR="00C53D72" w:rsidRDefault="00C53D72" w:rsidP="00BB6B14">
            <w:pPr>
              <w:spacing w:line="440" w:lineRule="exact"/>
              <w:rPr>
                <w:rFonts w:eastAsia="FangSong_GB2312"/>
                <w:kern w:val="0"/>
                <w:sz w:val="28"/>
                <w:szCs w:val="28"/>
                <w:lang w:eastAsia="zh-CN"/>
              </w:rPr>
            </w:pPr>
            <w:r>
              <w:rPr>
                <w:rFonts w:eastAsia="FangSong_GB2312"/>
                <w:kern w:val="0"/>
                <w:sz w:val="28"/>
                <w:szCs w:val="28"/>
                <w:lang w:eastAsia="zh-CN"/>
              </w:rPr>
              <w:t>如多家请按先后顺序列出</w:t>
            </w:r>
          </w:p>
        </w:tc>
      </w:tr>
      <w:tr w:rsidR="00C53D72" w:rsidTr="00BB6B14">
        <w:trPr>
          <w:trHeight w:val="760"/>
          <w:jc w:val="center"/>
        </w:trPr>
        <w:tc>
          <w:tcPr>
            <w:tcW w:w="2781" w:type="dxa"/>
            <w:vAlign w:val="center"/>
          </w:tcPr>
          <w:p w:rsidR="00C53D72" w:rsidRDefault="00C53D72" w:rsidP="00BB6B14">
            <w:pPr>
              <w:spacing w:line="440" w:lineRule="exact"/>
              <w:jc w:val="center"/>
              <w:rPr>
                <w:rFonts w:eastAsia="SimHei"/>
                <w:kern w:val="0"/>
                <w:sz w:val="28"/>
                <w:szCs w:val="28"/>
              </w:rPr>
            </w:pPr>
            <w:r>
              <w:rPr>
                <w:rFonts w:eastAsia="SimHei"/>
                <w:kern w:val="0"/>
                <w:sz w:val="28"/>
                <w:szCs w:val="28"/>
              </w:rPr>
              <w:t>国内外情况</w:t>
            </w:r>
          </w:p>
        </w:tc>
        <w:tc>
          <w:tcPr>
            <w:tcW w:w="6113" w:type="dxa"/>
            <w:vAlign w:val="center"/>
          </w:tcPr>
          <w:p w:rsidR="00C53D72" w:rsidRDefault="00C53D72" w:rsidP="00BB6B14">
            <w:pPr>
              <w:spacing w:line="440" w:lineRule="exact"/>
              <w:rPr>
                <w:rFonts w:eastAsia="FangSong_GB2312"/>
                <w:kern w:val="0"/>
                <w:sz w:val="28"/>
                <w:szCs w:val="28"/>
                <w:lang w:eastAsia="zh-CN"/>
              </w:rPr>
            </w:pPr>
            <w:r>
              <w:rPr>
                <w:rFonts w:eastAsia="FangSong_GB2312"/>
                <w:kern w:val="0"/>
                <w:sz w:val="28"/>
                <w:szCs w:val="28"/>
                <w:lang w:eastAsia="zh-CN"/>
              </w:rPr>
              <w:t>拟解决的问题在国内外</w:t>
            </w:r>
            <w:r>
              <w:rPr>
                <w:rFonts w:eastAsia="FangSong_GB2312" w:hint="eastAsia"/>
                <w:kern w:val="0"/>
                <w:sz w:val="28"/>
                <w:szCs w:val="28"/>
                <w:lang w:eastAsia="zh-CN"/>
              </w:rPr>
              <w:t>的</w:t>
            </w:r>
            <w:r>
              <w:rPr>
                <w:rFonts w:eastAsia="FangSong_GB2312"/>
                <w:kern w:val="0"/>
                <w:sz w:val="28"/>
                <w:szCs w:val="28"/>
                <w:lang w:eastAsia="zh-CN"/>
              </w:rPr>
              <w:t>研究现状</w:t>
            </w:r>
          </w:p>
        </w:tc>
      </w:tr>
      <w:tr w:rsidR="00C53D72" w:rsidTr="00BB6B14">
        <w:trPr>
          <w:trHeight w:val="1226"/>
          <w:jc w:val="center"/>
        </w:trPr>
        <w:tc>
          <w:tcPr>
            <w:tcW w:w="2781" w:type="dxa"/>
            <w:vAlign w:val="center"/>
          </w:tcPr>
          <w:p w:rsidR="00C53D72" w:rsidRDefault="00C53D72" w:rsidP="00BB6B14">
            <w:pPr>
              <w:spacing w:line="440" w:lineRule="exact"/>
              <w:jc w:val="center"/>
              <w:rPr>
                <w:rFonts w:eastAsia="SimHei"/>
                <w:kern w:val="0"/>
                <w:sz w:val="28"/>
                <w:szCs w:val="28"/>
              </w:rPr>
            </w:pPr>
            <w:r>
              <w:rPr>
                <w:rFonts w:eastAsia="SimHei"/>
                <w:kern w:val="0"/>
                <w:sz w:val="28"/>
                <w:szCs w:val="28"/>
              </w:rPr>
              <w:t>相关工作基础</w:t>
            </w:r>
          </w:p>
        </w:tc>
        <w:tc>
          <w:tcPr>
            <w:tcW w:w="6113" w:type="dxa"/>
            <w:vAlign w:val="center"/>
          </w:tcPr>
          <w:p w:rsidR="00C53D72" w:rsidRDefault="00C53D72" w:rsidP="00BB6B14">
            <w:pPr>
              <w:spacing w:line="440" w:lineRule="exact"/>
              <w:rPr>
                <w:rFonts w:eastAsia="FangSong_GB2312"/>
                <w:kern w:val="0"/>
                <w:sz w:val="28"/>
                <w:szCs w:val="28"/>
              </w:rPr>
            </w:pPr>
            <w:r>
              <w:rPr>
                <w:rFonts w:eastAsia="FangSong_GB2312"/>
                <w:kern w:val="0"/>
                <w:sz w:val="28"/>
                <w:szCs w:val="28"/>
                <w:lang w:eastAsia="zh-CN"/>
              </w:rPr>
              <w:t>重点说明已开展的实验室研究工作，并提供前期研究、实验数据或分析报告。</w:t>
            </w:r>
            <w:proofErr w:type="spellStart"/>
            <w:r>
              <w:rPr>
                <w:rFonts w:eastAsia="FangSong_GB2312"/>
                <w:kern w:val="0"/>
                <w:sz w:val="28"/>
                <w:szCs w:val="28"/>
              </w:rPr>
              <w:t>不超过</w:t>
            </w:r>
            <w:proofErr w:type="spellEnd"/>
            <w:r>
              <w:rPr>
                <w:rFonts w:eastAsia="FangSong_GB2312"/>
                <w:kern w:val="0"/>
                <w:sz w:val="28"/>
                <w:szCs w:val="28"/>
              </w:rPr>
              <w:t>1500</w:t>
            </w:r>
            <w:r>
              <w:rPr>
                <w:rFonts w:eastAsia="FangSong_GB2312"/>
                <w:kern w:val="0"/>
                <w:sz w:val="28"/>
                <w:szCs w:val="28"/>
              </w:rPr>
              <w:t>字。</w:t>
            </w:r>
          </w:p>
        </w:tc>
      </w:tr>
      <w:tr w:rsidR="00C53D72" w:rsidTr="00BB6B14">
        <w:trPr>
          <w:trHeight w:val="1620"/>
          <w:jc w:val="center"/>
        </w:trPr>
        <w:tc>
          <w:tcPr>
            <w:tcW w:w="2781" w:type="dxa"/>
            <w:vAlign w:val="center"/>
          </w:tcPr>
          <w:p w:rsidR="00C53D72" w:rsidRDefault="00C53D72" w:rsidP="00BB6B14">
            <w:pPr>
              <w:spacing w:line="440" w:lineRule="exact"/>
              <w:jc w:val="center"/>
              <w:rPr>
                <w:rFonts w:eastAsia="SimHei"/>
                <w:kern w:val="0"/>
                <w:sz w:val="28"/>
                <w:szCs w:val="28"/>
                <w:lang w:eastAsia="zh-CN"/>
              </w:rPr>
            </w:pPr>
            <w:r>
              <w:rPr>
                <w:rFonts w:eastAsia="SimHei"/>
                <w:kern w:val="0"/>
                <w:sz w:val="28"/>
                <w:szCs w:val="28"/>
                <w:lang w:eastAsia="zh-CN"/>
              </w:rPr>
              <w:t>适用范围和主要</w:t>
            </w:r>
          </w:p>
          <w:p w:rsidR="00C53D72" w:rsidRDefault="00C53D72" w:rsidP="00BB6B14">
            <w:pPr>
              <w:spacing w:line="440" w:lineRule="exact"/>
              <w:jc w:val="center"/>
              <w:rPr>
                <w:rFonts w:eastAsia="SimHei"/>
                <w:kern w:val="0"/>
                <w:sz w:val="28"/>
                <w:szCs w:val="28"/>
                <w:lang w:eastAsia="zh-CN"/>
              </w:rPr>
            </w:pPr>
            <w:r>
              <w:rPr>
                <w:rFonts w:eastAsia="SimHei"/>
                <w:kern w:val="0"/>
                <w:sz w:val="28"/>
                <w:szCs w:val="28"/>
                <w:lang w:eastAsia="zh-CN"/>
              </w:rPr>
              <w:t>技术内容</w:t>
            </w:r>
          </w:p>
        </w:tc>
        <w:tc>
          <w:tcPr>
            <w:tcW w:w="6113" w:type="dxa"/>
            <w:vAlign w:val="center"/>
          </w:tcPr>
          <w:p w:rsidR="00C53D72" w:rsidRDefault="00C53D72" w:rsidP="00BB6B14">
            <w:pPr>
              <w:spacing w:line="440" w:lineRule="exact"/>
              <w:rPr>
                <w:rFonts w:eastAsia="FangSong_GB2312"/>
                <w:kern w:val="0"/>
                <w:sz w:val="28"/>
                <w:szCs w:val="28"/>
                <w:lang w:eastAsia="zh-CN"/>
              </w:rPr>
            </w:pPr>
            <w:r>
              <w:rPr>
                <w:rFonts w:eastAsia="FangSong_GB2312"/>
                <w:kern w:val="0"/>
                <w:sz w:val="28"/>
                <w:szCs w:val="28"/>
                <w:lang w:eastAsia="zh-CN"/>
              </w:rPr>
              <w:t>详细说明方法完成后的适用范围、研究方法、技术路线、拟解决的关键技术和工作方案等。</w:t>
            </w:r>
          </w:p>
        </w:tc>
      </w:tr>
    </w:tbl>
    <w:p w:rsidR="00C53D72" w:rsidRDefault="00C53D72" w:rsidP="00C53D72">
      <w:pPr>
        <w:ind w:leftChars="153" w:left="1118" w:hangingChars="290" w:hanging="812"/>
        <w:rPr>
          <w:rFonts w:eastAsia="FangSong_GB2312"/>
          <w:sz w:val="28"/>
          <w:szCs w:val="28"/>
          <w:lang w:eastAsia="zh-CN"/>
        </w:rPr>
      </w:pPr>
    </w:p>
    <w:p w:rsidR="00C53D72" w:rsidRDefault="00C53D72" w:rsidP="00C53D72">
      <w:pPr>
        <w:widowControl/>
        <w:jc w:val="left"/>
        <w:rPr>
          <w:rFonts w:eastAsia="SimHei"/>
          <w:sz w:val="44"/>
          <w:szCs w:val="44"/>
          <w:lang w:eastAsia="zh-CN"/>
        </w:rPr>
      </w:pPr>
      <w:r>
        <w:rPr>
          <w:lang w:eastAsia="zh-CN"/>
        </w:rPr>
        <w:br w:type="page"/>
      </w:r>
      <w:r>
        <w:rPr>
          <w:rFonts w:ascii="SimHei" w:eastAsia="SimHei" w:hAnsi="SimHei" w:cs="SimHei" w:hint="eastAsia"/>
          <w:sz w:val="32"/>
          <w:szCs w:val="32"/>
          <w:lang w:eastAsia="zh-CN"/>
        </w:rPr>
        <w:lastRenderedPageBreak/>
        <w:t>附2</w:t>
      </w:r>
    </w:p>
    <w:p w:rsidR="00C53D72" w:rsidRDefault="00C53D72" w:rsidP="00C53D72">
      <w:pPr>
        <w:tabs>
          <w:tab w:val="left" w:pos="720"/>
        </w:tabs>
        <w:adjustRightInd w:val="0"/>
        <w:snapToGrid w:val="0"/>
        <w:jc w:val="center"/>
        <w:rPr>
          <w:rFonts w:eastAsia="方正小标宋简体"/>
          <w:sz w:val="32"/>
          <w:szCs w:val="32"/>
          <w:lang w:eastAsia="zh-CN"/>
        </w:rPr>
      </w:pPr>
    </w:p>
    <w:p w:rsidR="00C53D72" w:rsidRDefault="00C53D72" w:rsidP="00C53D72">
      <w:pPr>
        <w:tabs>
          <w:tab w:val="left" w:pos="720"/>
        </w:tabs>
        <w:adjustRightInd w:val="0"/>
        <w:snapToGrid w:val="0"/>
        <w:spacing w:line="560" w:lineRule="exact"/>
        <w:jc w:val="center"/>
        <w:rPr>
          <w:rFonts w:eastAsia="仿宋"/>
          <w:bCs/>
          <w:color w:val="000000"/>
          <w:sz w:val="44"/>
          <w:szCs w:val="44"/>
          <w:lang w:eastAsia="zh-CN"/>
        </w:rPr>
      </w:pPr>
      <w:r>
        <w:rPr>
          <w:rFonts w:eastAsia="方正小标宋简体"/>
          <w:sz w:val="44"/>
          <w:szCs w:val="44"/>
          <w:lang w:eastAsia="zh-CN"/>
        </w:rPr>
        <w:t>化妆品补充检验方法研制技术要求</w:t>
      </w:r>
    </w:p>
    <w:p w:rsidR="00C53D72" w:rsidRDefault="00C53D72" w:rsidP="00C53D72">
      <w:pPr>
        <w:tabs>
          <w:tab w:val="left" w:pos="720"/>
        </w:tabs>
        <w:adjustRightInd w:val="0"/>
        <w:snapToGrid w:val="0"/>
        <w:spacing w:line="320" w:lineRule="exact"/>
        <w:jc w:val="right"/>
        <w:rPr>
          <w:rFonts w:eastAsia="仿宋"/>
          <w:bCs/>
          <w:color w:val="000000"/>
          <w:sz w:val="24"/>
          <w:lang w:eastAsia="zh-CN"/>
        </w:rPr>
      </w:pPr>
    </w:p>
    <w:p w:rsidR="00C53D72" w:rsidRDefault="00C53D72" w:rsidP="00C53D72">
      <w:pPr>
        <w:numPr>
          <w:ilvl w:val="0"/>
          <w:numId w:val="2"/>
        </w:numPr>
        <w:wordWrap/>
        <w:autoSpaceDE/>
        <w:autoSpaceDN/>
        <w:spacing w:after="0" w:line="560" w:lineRule="exact"/>
        <w:ind w:firstLineChars="200" w:firstLine="640"/>
        <w:rPr>
          <w:rFonts w:eastAsia="SimHei"/>
          <w:bCs/>
          <w:color w:val="000000"/>
          <w:sz w:val="32"/>
          <w:szCs w:val="32"/>
        </w:rPr>
      </w:pPr>
      <w:r>
        <w:rPr>
          <w:rFonts w:eastAsia="SimHei"/>
          <w:bCs/>
          <w:color w:val="000000"/>
          <w:sz w:val="32"/>
          <w:szCs w:val="32"/>
        </w:rPr>
        <w:t>化妆品基质选择</w:t>
      </w:r>
    </w:p>
    <w:p w:rsidR="00C53D72" w:rsidRDefault="00C53D72" w:rsidP="00C53D72">
      <w:pPr>
        <w:spacing w:line="560" w:lineRule="exact"/>
        <w:ind w:firstLineChars="200" w:firstLine="640"/>
        <w:rPr>
          <w:rFonts w:eastAsia="FangSong_GB2312"/>
          <w:sz w:val="32"/>
          <w:szCs w:val="32"/>
          <w:lang w:eastAsia="zh-CN"/>
        </w:rPr>
      </w:pPr>
      <w:r>
        <w:rPr>
          <w:rFonts w:eastAsia="FangSong_GB2312"/>
          <w:sz w:val="32"/>
          <w:szCs w:val="32"/>
          <w:lang w:eastAsia="zh-CN"/>
        </w:rPr>
        <w:t>化妆品基质</w:t>
      </w:r>
      <w:r>
        <w:rPr>
          <w:rFonts w:eastAsia="FangSong_GB2312" w:hint="eastAsia"/>
          <w:sz w:val="32"/>
          <w:szCs w:val="32"/>
          <w:lang w:eastAsia="zh-CN"/>
        </w:rPr>
        <w:t>应</w:t>
      </w:r>
      <w:r>
        <w:rPr>
          <w:rFonts w:eastAsia="FangSong_GB2312"/>
          <w:sz w:val="32"/>
          <w:szCs w:val="32"/>
          <w:lang w:eastAsia="zh-CN"/>
        </w:rPr>
        <w:t>涵盖可能含有待检测目标化合物的某一功能类别化妆品的主要典型基质。化妆品基质的取样量需考虑常规检验中的真实取样量，如需酌情减少取样量，应对依据和理由予以说明。</w:t>
      </w:r>
    </w:p>
    <w:p w:rsidR="00C53D72" w:rsidRDefault="00C53D72" w:rsidP="00C53D72">
      <w:pPr>
        <w:tabs>
          <w:tab w:val="left" w:pos="720"/>
        </w:tabs>
        <w:adjustRightInd w:val="0"/>
        <w:snapToGrid w:val="0"/>
        <w:spacing w:line="560" w:lineRule="exact"/>
        <w:ind w:firstLineChars="200" w:firstLine="640"/>
        <w:rPr>
          <w:rFonts w:eastAsia="SimHei"/>
          <w:bCs/>
          <w:color w:val="000000"/>
          <w:sz w:val="32"/>
          <w:szCs w:val="32"/>
          <w:lang w:eastAsia="zh-CN"/>
        </w:rPr>
      </w:pPr>
      <w:r>
        <w:rPr>
          <w:rFonts w:eastAsia="SimHei"/>
          <w:bCs/>
          <w:color w:val="000000"/>
          <w:sz w:val="32"/>
          <w:szCs w:val="32"/>
          <w:lang w:eastAsia="zh-CN"/>
        </w:rPr>
        <w:t>二、方法学考察</w:t>
      </w:r>
    </w:p>
    <w:p w:rsidR="00C53D72" w:rsidRDefault="00C53D72" w:rsidP="00C53D72">
      <w:pPr>
        <w:spacing w:line="560" w:lineRule="exact"/>
        <w:ind w:firstLineChars="200" w:firstLine="640"/>
        <w:rPr>
          <w:rFonts w:eastAsia="FangSong_GB2312"/>
          <w:sz w:val="32"/>
          <w:szCs w:val="32"/>
          <w:lang w:eastAsia="zh-CN"/>
        </w:rPr>
      </w:pPr>
      <w:r>
        <w:rPr>
          <w:rFonts w:eastAsia="FangSong_GB2312"/>
          <w:sz w:val="32"/>
          <w:szCs w:val="32"/>
          <w:lang w:eastAsia="zh-CN"/>
        </w:rPr>
        <w:t>方法学参数应考察以下方面：</w:t>
      </w:r>
    </w:p>
    <w:p w:rsidR="00C53D72" w:rsidRDefault="00C53D72" w:rsidP="00C53D72">
      <w:pPr>
        <w:pStyle w:val="a5"/>
        <w:numPr>
          <w:ilvl w:val="0"/>
          <w:numId w:val="3"/>
        </w:numPr>
        <w:tabs>
          <w:tab w:val="left" w:pos="0"/>
        </w:tabs>
        <w:adjustRightInd w:val="0"/>
        <w:spacing w:line="560" w:lineRule="exact"/>
        <w:ind w:left="0" w:firstLine="640"/>
        <w:rPr>
          <w:rFonts w:eastAsia="FangSong_GB2312"/>
          <w:sz w:val="32"/>
          <w:szCs w:val="32"/>
        </w:rPr>
      </w:pPr>
      <w:r>
        <w:rPr>
          <w:rFonts w:eastAsia="FangSong_GB2312"/>
          <w:sz w:val="32"/>
          <w:szCs w:val="32"/>
        </w:rPr>
        <w:t>提取效果</w:t>
      </w:r>
    </w:p>
    <w:p w:rsidR="00C53D72" w:rsidRDefault="00C53D72" w:rsidP="00C53D72">
      <w:pPr>
        <w:spacing w:line="560" w:lineRule="exact"/>
        <w:ind w:firstLineChars="200" w:firstLine="640"/>
        <w:rPr>
          <w:rFonts w:eastAsia="FangSong_GB2312"/>
          <w:sz w:val="32"/>
          <w:szCs w:val="32"/>
          <w:lang w:eastAsia="zh-CN"/>
        </w:rPr>
      </w:pPr>
      <w:r>
        <w:rPr>
          <w:rFonts w:eastAsia="FangSong_GB2312"/>
          <w:sz w:val="32"/>
          <w:szCs w:val="32"/>
          <w:lang w:eastAsia="zh-CN"/>
        </w:rPr>
        <w:t>试验中应充分考虑待测物质在提取净化过程中的吸附、转化等内容，应进行提取效果的验证，可用以下方法进行试验：用阳性的标准物质进行试验；阳性样品或添加样品用同一溶剂反复提取，观察被分析物浓度变化；用不同提取技术或不同提取溶剂进行比较。</w:t>
      </w:r>
    </w:p>
    <w:p w:rsidR="00C53D72" w:rsidRDefault="00C53D72" w:rsidP="00C53D72">
      <w:pPr>
        <w:numPr>
          <w:ilvl w:val="0"/>
          <w:numId w:val="3"/>
        </w:numPr>
        <w:tabs>
          <w:tab w:val="left" w:pos="0"/>
        </w:tabs>
        <w:wordWrap/>
        <w:autoSpaceDE/>
        <w:autoSpaceDN/>
        <w:spacing w:after="0" w:line="560" w:lineRule="exact"/>
        <w:ind w:left="0" w:firstLineChars="200" w:firstLine="640"/>
        <w:rPr>
          <w:rFonts w:eastAsia="FangSong_GB2312"/>
          <w:sz w:val="32"/>
          <w:szCs w:val="32"/>
        </w:rPr>
      </w:pPr>
      <w:r>
        <w:rPr>
          <w:rFonts w:eastAsia="FangSong_GB2312"/>
          <w:sz w:val="32"/>
          <w:szCs w:val="32"/>
        </w:rPr>
        <w:t>特异性</w:t>
      </w:r>
    </w:p>
    <w:p w:rsidR="00C53D72" w:rsidRDefault="00C53D72" w:rsidP="00C53D72">
      <w:pPr>
        <w:spacing w:line="560" w:lineRule="exact"/>
        <w:ind w:firstLineChars="200" w:firstLine="640"/>
        <w:rPr>
          <w:rFonts w:eastAsia="FangSong_GB2312"/>
          <w:sz w:val="32"/>
          <w:szCs w:val="32"/>
          <w:lang w:eastAsia="zh-CN"/>
        </w:rPr>
      </w:pPr>
      <w:r>
        <w:rPr>
          <w:rFonts w:eastAsia="FangSong_GB2312"/>
          <w:sz w:val="32"/>
          <w:szCs w:val="32"/>
          <w:lang w:eastAsia="zh-CN"/>
        </w:rPr>
        <w:t>方法的特异性是指在确定的分析条件下，分析方法检测和区分共存物与</w:t>
      </w:r>
      <w:r>
        <w:rPr>
          <w:rFonts w:eastAsia="FangSong_GB2312" w:hint="eastAsia"/>
          <w:sz w:val="32"/>
          <w:szCs w:val="32"/>
          <w:lang w:eastAsia="zh-CN"/>
        </w:rPr>
        <w:t>目标化合物</w:t>
      </w:r>
      <w:r>
        <w:rPr>
          <w:rFonts w:eastAsia="FangSong_GB2312"/>
          <w:sz w:val="32"/>
          <w:szCs w:val="32"/>
          <w:lang w:eastAsia="zh-CN"/>
        </w:rPr>
        <w:t>的能力。可通过对具有代表性的空白基质和空白基质添加目标</w:t>
      </w:r>
      <w:r>
        <w:rPr>
          <w:rFonts w:eastAsia="FangSong_GB2312" w:hint="eastAsia"/>
          <w:sz w:val="32"/>
          <w:szCs w:val="32"/>
          <w:lang w:eastAsia="zh-CN"/>
        </w:rPr>
        <w:t>化合物</w:t>
      </w:r>
      <w:r>
        <w:rPr>
          <w:rFonts w:eastAsia="FangSong_GB2312"/>
          <w:sz w:val="32"/>
          <w:szCs w:val="32"/>
          <w:lang w:eastAsia="zh-CN"/>
        </w:rPr>
        <w:t>的样品，按照确定的样品前处理方法处理后进行分析，考察基质中存在的</w:t>
      </w:r>
      <w:r>
        <w:rPr>
          <w:rFonts w:eastAsia="FangSong_GB2312" w:hint="eastAsia"/>
          <w:sz w:val="32"/>
          <w:szCs w:val="32"/>
          <w:lang w:eastAsia="zh-CN"/>
        </w:rPr>
        <w:t>化合物</w:t>
      </w:r>
      <w:r>
        <w:rPr>
          <w:rFonts w:eastAsia="FangSong_GB2312"/>
          <w:sz w:val="32"/>
          <w:szCs w:val="32"/>
          <w:lang w:eastAsia="zh-CN"/>
        </w:rPr>
        <w:t>是否对被测目标</w:t>
      </w:r>
      <w:r>
        <w:rPr>
          <w:rFonts w:eastAsia="FangSong_GB2312" w:hint="eastAsia"/>
          <w:sz w:val="32"/>
          <w:szCs w:val="32"/>
          <w:lang w:eastAsia="zh-CN"/>
        </w:rPr>
        <w:t>化合</w:t>
      </w:r>
      <w:r>
        <w:rPr>
          <w:rFonts w:eastAsia="FangSong_GB2312" w:hint="eastAsia"/>
          <w:sz w:val="32"/>
          <w:szCs w:val="32"/>
          <w:lang w:eastAsia="zh-CN"/>
        </w:rPr>
        <w:lastRenderedPageBreak/>
        <w:t>物</w:t>
      </w:r>
      <w:r>
        <w:rPr>
          <w:rFonts w:eastAsia="FangSong_GB2312"/>
          <w:sz w:val="32"/>
          <w:szCs w:val="32"/>
          <w:lang w:eastAsia="zh-CN"/>
        </w:rPr>
        <w:t>存在干扰。</w:t>
      </w:r>
    </w:p>
    <w:p w:rsidR="00C53D72" w:rsidRDefault="00C53D72" w:rsidP="00C53D72">
      <w:pPr>
        <w:spacing w:line="560" w:lineRule="exact"/>
        <w:ind w:firstLineChars="200" w:firstLine="640"/>
        <w:rPr>
          <w:rFonts w:eastAsia="FangSong_GB2312"/>
          <w:sz w:val="32"/>
          <w:szCs w:val="32"/>
          <w:lang w:eastAsia="zh-CN"/>
        </w:rPr>
      </w:pPr>
      <w:r>
        <w:rPr>
          <w:rFonts w:eastAsia="FangSong_GB2312"/>
          <w:sz w:val="32"/>
          <w:szCs w:val="32"/>
          <w:lang w:eastAsia="zh-CN"/>
        </w:rPr>
        <w:t>对于化妆品原料带入或环境带入的物质，需考虑空白和校准的方式。</w:t>
      </w:r>
    </w:p>
    <w:p w:rsidR="00C53D72" w:rsidRDefault="00C53D72" w:rsidP="00C53D72">
      <w:pPr>
        <w:numPr>
          <w:ilvl w:val="0"/>
          <w:numId w:val="3"/>
        </w:numPr>
        <w:tabs>
          <w:tab w:val="left" w:pos="0"/>
        </w:tabs>
        <w:wordWrap/>
        <w:autoSpaceDE/>
        <w:autoSpaceDN/>
        <w:spacing w:after="0" w:line="560" w:lineRule="exact"/>
        <w:ind w:left="0" w:firstLineChars="200" w:firstLine="640"/>
        <w:rPr>
          <w:rFonts w:eastAsia="FangSong_GB2312"/>
          <w:sz w:val="32"/>
          <w:szCs w:val="32"/>
        </w:rPr>
      </w:pPr>
      <w:r>
        <w:rPr>
          <w:rFonts w:eastAsia="FangSong_GB2312"/>
          <w:sz w:val="32"/>
          <w:szCs w:val="32"/>
        </w:rPr>
        <w:t>耐用性</w:t>
      </w:r>
    </w:p>
    <w:p w:rsidR="00C53D72" w:rsidRDefault="00C53D72" w:rsidP="00C53D72">
      <w:pPr>
        <w:spacing w:line="560" w:lineRule="exact"/>
        <w:ind w:firstLineChars="200" w:firstLine="640"/>
        <w:rPr>
          <w:rFonts w:eastAsia="FangSong_GB2312"/>
          <w:sz w:val="32"/>
          <w:szCs w:val="32"/>
          <w:lang w:eastAsia="zh-CN"/>
        </w:rPr>
      </w:pPr>
      <w:r>
        <w:rPr>
          <w:rFonts w:eastAsia="FangSong_GB2312"/>
          <w:sz w:val="32"/>
          <w:szCs w:val="32"/>
          <w:lang w:eastAsia="zh-CN"/>
        </w:rPr>
        <w:t>耐用性是指在测定条件有小的变化时，测定结果不受影响的程度，方法研制时应考虑其耐用性。经试验，测定条件小的变动应能满足系统适用性实验要求，能确保方法的可靠性。如测试条件要求苛刻，应在方法中写明，并注明可以接受变动的范围。</w:t>
      </w:r>
    </w:p>
    <w:p w:rsidR="00C53D72" w:rsidRDefault="00C53D72" w:rsidP="00C53D72">
      <w:pPr>
        <w:numPr>
          <w:ilvl w:val="0"/>
          <w:numId w:val="3"/>
        </w:numPr>
        <w:tabs>
          <w:tab w:val="left" w:pos="0"/>
        </w:tabs>
        <w:wordWrap/>
        <w:autoSpaceDE/>
        <w:autoSpaceDN/>
        <w:spacing w:after="0" w:line="560" w:lineRule="exact"/>
        <w:ind w:left="0" w:firstLineChars="200" w:firstLine="640"/>
        <w:rPr>
          <w:rFonts w:eastAsia="FangSong_GB2312"/>
          <w:sz w:val="32"/>
          <w:szCs w:val="32"/>
        </w:rPr>
      </w:pPr>
      <w:proofErr w:type="spellStart"/>
      <w:r>
        <w:rPr>
          <w:rFonts w:eastAsia="FangSong_GB2312" w:hint="eastAsia"/>
          <w:sz w:val="32"/>
          <w:szCs w:val="32"/>
        </w:rPr>
        <w:t>线性及线性范围</w:t>
      </w:r>
      <w:proofErr w:type="spellEnd"/>
    </w:p>
    <w:p w:rsidR="00C53D72" w:rsidRDefault="00C53D72" w:rsidP="00C53D72">
      <w:pPr>
        <w:spacing w:line="560" w:lineRule="exact"/>
        <w:ind w:firstLineChars="200" w:firstLine="640"/>
        <w:rPr>
          <w:rFonts w:eastAsia="FangSong_GB2312"/>
          <w:sz w:val="32"/>
          <w:szCs w:val="32"/>
          <w:lang w:eastAsia="zh-CN"/>
        </w:rPr>
      </w:pPr>
      <w:r>
        <w:rPr>
          <w:rFonts w:eastAsia="FangSong_GB2312"/>
          <w:sz w:val="32"/>
          <w:szCs w:val="32"/>
          <w:lang w:eastAsia="zh-CN"/>
        </w:rPr>
        <w:t>标准工作曲线的线性范围应尽可能覆盖一个以上数量级，至少进行</w:t>
      </w:r>
      <w:r>
        <w:rPr>
          <w:rFonts w:eastAsia="FangSong_GB2312"/>
          <w:sz w:val="32"/>
          <w:szCs w:val="32"/>
          <w:lang w:eastAsia="zh-CN"/>
        </w:rPr>
        <w:t>5</w:t>
      </w:r>
      <w:r>
        <w:rPr>
          <w:rFonts w:eastAsia="FangSong_GB2312"/>
          <w:sz w:val="32"/>
          <w:szCs w:val="32"/>
          <w:lang w:eastAsia="zh-CN"/>
        </w:rPr>
        <w:t>个浓度水平（不包括空白）。样品测试溶液中被测组分浓度应在校准曲线的线性范围内。起草说明应列出标准校准曲线方程、相关系数，必要时应给出典型色谱图。</w:t>
      </w:r>
    </w:p>
    <w:p w:rsidR="00C53D72" w:rsidRDefault="00C53D72" w:rsidP="00C53D72">
      <w:pPr>
        <w:spacing w:line="560" w:lineRule="exact"/>
        <w:ind w:firstLineChars="200" w:firstLine="640"/>
        <w:rPr>
          <w:rFonts w:eastAsia="FangSong_GB2312"/>
          <w:sz w:val="32"/>
          <w:szCs w:val="32"/>
          <w:lang w:eastAsia="zh-CN"/>
        </w:rPr>
      </w:pPr>
      <w:r>
        <w:rPr>
          <w:rFonts w:eastAsia="FangSong_GB2312"/>
          <w:sz w:val="32"/>
          <w:szCs w:val="32"/>
          <w:lang w:eastAsia="zh-CN"/>
        </w:rPr>
        <w:t>应比较不加基质曲线和加基质曲线的差异，确定曲线制作要求。</w:t>
      </w:r>
    </w:p>
    <w:p w:rsidR="00C53D72" w:rsidRDefault="00C53D72" w:rsidP="00C53D72">
      <w:pPr>
        <w:numPr>
          <w:ilvl w:val="0"/>
          <w:numId w:val="3"/>
        </w:numPr>
        <w:tabs>
          <w:tab w:val="left" w:pos="0"/>
        </w:tabs>
        <w:wordWrap/>
        <w:autoSpaceDE/>
        <w:autoSpaceDN/>
        <w:spacing w:after="0" w:line="560" w:lineRule="exact"/>
        <w:ind w:left="0" w:firstLineChars="200" w:firstLine="640"/>
        <w:rPr>
          <w:rFonts w:eastAsia="FangSong_GB2312"/>
          <w:sz w:val="32"/>
          <w:szCs w:val="32"/>
        </w:rPr>
      </w:pPr>
      <w:r>
        <w:rPr>
          <w:rFonts w:eastAsia="FangSong_GB2312"/>
          <w:sz w:val="32"/>
          <w:szCs w:val="32"/>
        </w:rPr>
        <w:t>准确度</w:t>
      </w:r>
    </w:p>
    <w:p w:rsidR="00C53D72" w:rsidRDefault="00C53D72" w:rsidP="00C53D72">
      <w:pPr>
        <w:spacing w:line="560" w:lineRule="exact"/>
        <w:ind w:firstLineChars="200" w:firstLine="640"/>
        <w:rPr>
          <w:rFonts w:eastAsia="FangSong_GB2312"/>
          <w:sz w:val="32"/>
          <w:szCs w:val="32"/>
          <w:lang w:eastAsia="zh-CN"/>
        </w:rPr>
      </w:pPr>
      <w:r>
        <w:rPr>
          <w:rFonts w:eastAsia="FangSong_GB2312"/>
          <w:sz w:val="32"/>
          <w:szCs w:val="32"/>
          <w:lang w:eastAsia="zh-CN"/>
        </w:rPr>
        <w:t>方法的准确度是指测得结果与真值的符合程度，检测方法的准确度一般用回收率进行评价。回收率试验应做三个水平添加，一般添加水平为：对于禁用物质，回收率在方法定量限、两倍方法定量限和十倍方法定量限进行三水平试验；对于已制定限量值的，一般在</w:t>
      </w:r>
      <w:r>
        <w:rPr>
          <w:rFonts w:eastAsia="FangSong_GB2312"/>
          <w:sz w:val="32"/>
          <w:szCs w:val="32"/>
          <w:lang w:eastAsia="zh-CN"/>
        </w:rPr>
        <w:t>1/2</w:t>
      </w:r>
      <w:r>
        <w:rPr>
          <w:rFonts w:eastAsia="FangSong_GB2312"/>
          <w:sz w:val="32"/>
          <w:szCs w:val="32"/>
          <w:lang w:eastAsia="zh-CN"/>
        </w:rPr>
        <w:t>、</w:t>
      </w:r>
      <w:r>
        <w:rPr>
          <w:rFonts w:eastAsia="FangSong_GB2312"/>
          <w:sz w:val="32"/>
          <w:szCs w:val="32"/>
          <w:lang w:eastAsia="zh-CN"/>
        </w:rPr>
        <w:t>1</w:t>
      </w:r>
      <w:r>
        <w:rPr>
          <w:rFonts w:eastAsia="FangSong_GB2312"/>
          <w:sz w:val="32"/>
          <w:szCs w:val="32"/>
          <w:lang w:eastAsia="zh-CN"/>
        </w:rPr>
        <w:t>、</w:t>
      </w:r>
      <w:r>
        <w:rPr>
          <w:rFonts w:eastAsia="FangSong_GB2312"/>
          <w:sz w:val="32"/>
          <w:szCs w:val="32"/>
          <w:lang w:eastAsia="zh-CN"/>
        </w:rPr>
        <w:t>2</w:t>
      </w:r>
      <w:r>
        <w:rPr>
          <w:rFonts w:eastAsia="FangSong_GB2312"/>
          <w:sz w:val="32"/>
          <w:szCs w:val="32"/>
          <w:lang w:eastAsia="zh-CN"/>
        </w:rPr>
        <w:t>倍限量值三个水平各选一个合适点进行试验，如果限量值是定量限，可选择</w:t>
      </w:r>
      <w:r>
        <w:rPr>
          <w:rFonts w:eastAsia="FangSong_GB2312"/>
          <w:sz w:val="32"/>
          <w:szCs w:val="32"/>
          <w:lang w:eastAsia="zh-CN"/>
        </w:rPr>
        <w:t>2</w:t>
      </w:r>
      <w:r>
        <w:rPr>
          <w:rFonts w:eastAsia="FangSong_GB2312"/>
          <w:sz w:val="32"/>
          <w:szCs w:val="32"/>
          <w:lang w:eastAsia="zh-CN"/>
        </w:rPr>
        <w:t>倍限量值和</w:t>
      </w:r>
      <w:r>
        <w:rPr>
          <w:rFonts w:eastAsia="FangSong_GB2312"/>
          <w:sz w:val="32"/>
          <w:szCs w:val="32"/>
          <w:lang w:eastAsia="zh-CN"/>
        </w:rPr>
        <w:t>10</w:t>
      </w:r>
      <w:r>
        <w:rPr>
          <w:rFonts w:eastAsia="FangSong_GB2312"/>
          <w:sz w:val="32"/>
          <w:szCs w:val="32"/>
          <w:lang w:eastAsia="zh-CN"/>
        </w:rPr>
        <w:t>倍限量值两个</w:t>
      </w:r>
      <w:r>
        <w:rPr>
          <w:rFonts w:eastAsia="FangSong_GB2312"/>
          <w:sz w:val="32"/>
          <w:szCs w:val="32"/>
          <w:lang w:eastAsia="zh-CN"/>
        </w:rPr>
        <w:lastRenderedPageBreak/>
        <w:t>点进行试验；对于未制定限量值的，回收率在方法定量限、常见浓度水平选两个浓度点进行三水平试验。</w:t>
      </w:r>
    </w:p>
    <w:p w:rsidR="00C53D72" w:rsidRDefault="00C53D72" w:rsidP="00C53D72">
      <w:pPr>
        <w:spacing w:line="560" w:lineRule="exact"/>
        <w:ind w:firstLineChars="200" w:firstLine="640"/>
        <w:rPr>
          <w:rFonts w:eastAsia="FangSong_GB2312"/>
          <w:sz w:val="32"/>
          <w:szCs w:val="32"/>
          <w:lang w:eastAsia="zh-CN"/>
        </w:rPr>
      </w:pPr>
      <w:r>
        <w:rPr>
          <w:rFonts w:eastAsia="FangSong_GB2312"/>
          <w:sz w:val="32"/>
          <w:szCs w:val="32"/>
          <w:lang w:eastAsia="zh-CN"/>
        </w:rPr>
        <w:t>每个水平重复次数不少于</w:t>
      </w:r>
      <w:r>
        <w:rPr>
          <w:rFonts w:eastAsia="FangSong_GB2312"/>
          <w:sz w:val="32"/>
          <w:szCs w:val="32"/>
          <w:lang w:eastAsia="zh-CN"/>
        </w:rPr>
        <w:t>6</w:t>
      </w:r>
      <w:r>
        <w:rPr>
          <w:rFonts w:eastAsia="FangSong_GB2312"/>
          <w:sz w:val="32"/>
          <w:szCs w:val="32"/>
          <w:lang w:eastAsia="zh-CN"/>
        </w:rPr>
        <w:t>次，计算平均值。回收率试验要求的参考范围见表</w:t>
      </w:r>
      <w:r>
        <w:rPr>
          <w:rFonts w:eastAsia="FangSong_GB2312"/>
          <w:sz w:val="32"/>
          <w:szCs w:val="32"/>
          <w:lang w:eastAsia="zh-CN"/>
        </w:rPr>
        <w:t>1</w:t>
      </w:r>
      <w:r>
        <w:rPr>
          <w:rFonts w:eastAsia="FangSong_GB2312"/>
          <w:sz w:val="32"/>
          <w:szCs w:val="32"/>
          <w:lang w:eastAsia="zh-CN"/>
        </w:rPr>
        <w:t>。</w:t>
      </w:r>
    </w:p>
    <w:p w:rsidR="00C53D72" w:rsidRDefault="00C53D72" w:rsidP="00C53D72">
      <w:pPr>
        <w:adjustRightInd w:val="0"/>
        <w:snapToGrid w:val="0"/>
        <w:spacing w:line="520" w:lineRule="exact"/>
        <w:ind w:firstLineChars="200" w:firstLine="480"/>
        <w:jc w:val="center"/>
        <w:rPr>
          <w:rFonts w:eastAsia="FangSong_GB2312"/>
          <w:sz w:val="24"/>
          <w:lang w:eastAsia="zh-CN"/>
        </w:rPr>
      </w:pPr>
      <w:r>
        <w:rPr>
          <w:rFonts w:eastAsia="FangSong_GB2312"/>
          <w:sz w:val="24"/>
          <w:lang w:eastAsia="zh-CN"/>
        </w:rPr>
        <w:t>表</w:t>
      </w:r>
      <w:r>
        <w:rPr>
          <w:rFonts w:eastAsia="FangSong_GB2312"/>
          <w:sz w:val="24"/>
          <w:lang w:eastAsia="zh-CN"/>
        </w:rPr>
        <w:t xml:space="preserve">1 </w:t>
      </w:r>
      <w:r>
        <w:rPr>
          <w:rFonts w:eastAsia="FangSong_GB2312"/>
          <w:sz w:val="24"/>
          <w:lang w:eastAsia="zh-CN"/>
        </w:rPr>
        <w:t>不同添加水平对回收率试验的要求</w:t>
      </w:r>
    </w:p>
    <w:tbl>
      <w:tblPr>
        <w:tblW w:w="0" w:type="auto"/>
        <w:jc w:val="center"/>
        <w:tblLayout w:type="fixed"/>
        <w:tblLook w:val="0000" w:firstRow="0" w:lastRow="0" w:firstColumn="0" w:lastColumn="0" w:noHBand="0" w:noVBand="0"/>
      </w:tblPr>
      <w:tblGrid>
        <w:gridCol w:w="2520"/>
        <w:gridCol w:w="2843"/>
      </w:tblGrid>
      <w:tr w:rsidR="00C53D72" w:rsidTr="00BB6B14">
        <w:trPr>
          <w:trHeight w:val="454"/>
          <w:jc w:val="center"/>
        </w:trPr>
        <w:tc>
          <w:tcPr>
            <w:tcW w:w="2520" w:type="dxa"/>
            <w:tcBorders>
              <w:top w:val="single" w:sz="4" w:space="0" w:color="auto"/>
              <w:bottom w:val="single" w:sz="4" w:space="0" w:color="auto"/>
            </w:tcBorders>
            <w:vAlign w:val="center"/>
          </w:tcPr>
          <w:p w:rsidR="00C53D72" w:rsidRDefault="00C53D72" w:rsidP="00BB6B14">
            <w:pPr>
              <w:adjustRightInd w:val="0"/>
              <w:snapToGrid w:val="0"/>
              <w:spacing w:line="400" w:lineRule="exact"/>
              <w:jc w:val="center"/>
              <w:rPr>
                <w:rFonts w:eastAsia="FangSong_GB2312"/>
                <w:sz w:val="24"/>
              </w:rPr>
            </w:pPr>
            <w:r>
              <w:rPr>
                <w:rFonts w:eastAsia="FangSong_GB2312"/>
                <w:sz w:val="24"/>
              </w:rPr>
              <w:t>添加水平，</w:t>
            </w:r>
            <w:r>
              <w:rPr>
                <w:rFonts w:eastAsia="FangSong_GB2312"/>
                <w:sz w:val="24"/>
              </w:rPr>
              <w:t>mg/kg</w:t>
            </w:r>
          </w:p>
        </w:tc>
        <w:tc>
          <w:tcPr>
            <w:tcW w:w="2843" w:type="dxa"/>
            <w:tcBorders>
              <w:top w:val="single" w:sz="4" w:space="0" w:color="auto"/>
              <w:bottom w:val="single" w:sz="4" w:space="0" w:color="auto"/>
            </w:tcBorders>
            <w:vAlign w:val="center"/>
          </w:tcPr>
          <w:p w:rsidR="00C53D72" w:rsidRDefault="00C53D72" w:rsidP="00BB6B14">
            <w:pPr>
              <w:adjustRightInd w:val="0"/>
              <w:snapToGrid w:val="0"/>
              <w:spacing w:line="400" w:lineRule="exact"/>
              <w:jc w:val="center"/>
              <w:rPr>
                <w:rFonts w:eastAsia="FangSong_GB2312"/>
                <w:sz w:val="24"/>
              </w:rPr>
            </w:pPr>
            <w:r>
              <w:rPr>
                <w:rFonts w:eastAsia="FangSong_GB2312"/>
                <w:sz w:val="24"/>
              </w:rPr>
              <w:t>范围，</w:t>
            </w:r>
            <w:r>
              <w:rPr>
                <w:rFonts w:eastAsia="FangSong_GB2312"/>
                <w:sz w:val="24"/>
              </w:rPr>
              <w:t>%</w:t>
            </w:r>
          </w:p>
        </w:tc>
      </w:tr>
      <w:tr w:rsidR="00C53D72" w:rsidTr="00BB6B14">
        <w:trPr>
          <w:trHeight w:val="454"/>
          <w:jc w:val="center"/>
        </w:trPr>
        <w:tc>
          <w:tcPr>
            <w:tcW w:w="2520" w:type="dxa"/>
            <w:tcBorders>
              <w:top w:val="single" w:sz="4" w:space="0" w:color="auto"/>
            </w:tcBorders>
            <w:vAlign w:val="center"/>
          </w:tcPr>
          <w:p w:rsidR="00C53D72" w:rsidRDefault="00C53D72" w:rsidP="00BB6B14">
            <w:pPr>
              <w:adjustRightInd w:val="0"/>
              <w:snapToGrid w:val="0"/>
              <w:spacing w:line="400" w:lineRule="exact"/>
              <w:jc w:val="center"/>
              <w:rPr>
                <w:rFonts w:eastAsia="FangSong_GB2312"/>
                <w:sz w:val="24"/>
              </w:rPr>
            </w:pPr>
            <w:r>
              <w:rPr>
                <w:rFonts w:eastAsia="FangSong_GB2312" w:hint="eastAsia"/>
                <w:sz w:val="24"/>
              </w:rPr>
              <w:t>≤</w:t>
            </w:r>
            <w:r>
              <w:rPr>
                <w:rFonts w:eastAsia="FangSong_GB2312"/>
                <w:sz w:val="24"/>
              </w:rPr>
              <w:t>0.1</w:t>
            </w:r>
          </w:p>
        </w:tc>
        <w:tc>
          <w:tcPr>
            <w:tcW w:w="2843" w:type="dxa"/>
            <w:tcBorders>
              <w:top w:val="single" w:sz="4" w:space="0" w:color="auto"/>
            </w:tcBorders>
            <w:vAlign w:val="center"/>
          </w:tcPr>
          <w:p w:rsidR="00C53D72" w:rsidRDefault="00C53D72" w:rsidP="00BB6B14">
            <w:pPr>
              <w:adjustRightInd w:val="0"/>
              <w:snapToGrid w:val="0"/>
              <w:spacing w:line="400" w:lineRule="exact"/>
              <w:jc w:val="center"/>
              <w:rPr>
                <w:rFonts w:eastAsia="FangSong_GB2312"/>
                <w:sz w:val="24"/>
              </w:rPr>
            </w:pPr>
            <w:r>
              <w:rPr>
                <w:rFonts w:eastAsia="FangSong_GB2312"/>
                <w:sz w:val="24"/>
              </w:rPr>
              <w:t>60~120</w:t>
            </w:r>
          </w:p>
        </w:tc>
      </w:tr>
      <w:tr w:rsidR="00C53D72" w:rsidTr="00BB6B14">
        <w:trPr>
          <w:trHeight w:val="454"/>
          <w:jc w:val="center"/>
        </w:trPr>
        <w:tc>
          <w:tcPr>
            <w:tcW w:w="2520" w:type="dxa"/>
            <w:vAlign w:val="center"/>
          </w:tcPr>
          <w:p w:rsidR="00C53D72" w:rsidRDefault="00C53D72" w:rsidP="00BB6B14">
            <w:pPr>
              <w:adjustRightInd w:val="0"/>
              <w:snapToGrid w:val="0"/>
              <w:spacing w:line="400" w:lineRule="exact"/>
              <w:jc w:val="center"/>
              <w:rPr>
                <w:rFonts w:eastAsia="FangSong_GB2312"/>
                <w:sz w:val="24"/>
              </w:rPr>
            </w:pPr>
            <w:r>
              <w:rPr>
                <w:rFonts w:eastAsia="FangSong_GB2312"/>
                <w:sz w:val="24"/>
              </w:rPr>
              <w:t>0.1~1</w:t>
            </w:r>
          </w:p>
        </w:tc>
        <w:tc>
          <w:tcPr>
            <w:tcW w:w="2843" w:type="dxa"/>
            <w:vAlign w:val="center"/>
          </w:tcPr>
          <w:p w:rsidR="00C53D72" w:rsidRDefault="00C53D72" w:rsidP="00BB6B14">
            <w:pPr>
              <w:adjustRightInd w:val="0"/>
              <w:snapToGrid w:val="0"/>
              <w:spacing w:line="400" w:lineRule="exact"/>
              <w:jc w:val="center"/>
              <w:rPr>
                <w:rFonts w:eastAsia="FangSong_GB2312"/>
                <w:sz w:val="24"/>
              </w:rPr>
            </w:pPr>
            <w:r>
              <w:rPr>
                <w:rFonts w:eastAsia="FangSong_GB2312"/>
                <w:sz w:val="24"/>
              </w:rPr>
              <w:t>80~110</w:t>
            </w:r>
          </w:p>
        </w:tc>
      </w:tr>
      <w:tr w:rsidR="00C53D72" w:rsidTr="00BB6B14">
        <w:trPr>
          <w:trHeight w:val="454"/>
          <w:jc w:val="center"/>
        </w:trPr>
        <w:tc>
          <w:tcPr>
            <w:tcW w:w="2520" w:type="dxa"/>
            <w:vAlign w:val="center"/>
          </w:tcPr>
          <w:p w:rsidR="00C53D72" w:rsidRDefault="00C53D72" w:rsidP="00BB6B14">
            <w:pPr>
              <w:adjustRightInd w:val="0"/>
              <w:snapToGrid w:val="0"/>
              <w:spacing w:line="400" w:lineRule="exact"/>
              <w:jc w:val="center"/>
              <w:rPr>
                <w:rFonts w:eastAsia="FangSong_GB2312"/>
                <w:sz w:val="24"/>
              </w:rPr>
            </w:pPr>
            <w:r>
              <w:rPr>
                <w:rFonts w:eastAsia="FangSong_GB2312"/>
                <w:sz w:val="24"/>
              </w:rPr>
              <w:t>1~100</w:t>
            </w:r>
          </w:p>
        </w:tc>
        <w:tc>
          <w:tcPr>
            <w:tcW w:w="2843" w:type="dxa"/>
            <w:vAlign w:val="center"/>
          </w:tcPr>
          <w:p w:rsidR="00C53D72" w:rsidRDefault="00C53D72" w:rsidP="00BB6B14">
            <w:pPr>
              <w:adjustRightInd w:val="0"/>
              <w:snapToGrid w:val="0"/>
              <w:spacing w:line="400" w:lineRule="exact"/>
              <w:jc w:val="center"/>
              <w:rPr>
                <w:rFonts w:eastAsia="FangSong_GB2312"/>
                <w:sz w:val="24"/>
              </w:rPr>
            </w:pPr>
            <w:r>
              <w:rPr>
                <w:rFonts w:eastAsia="FangSong_GB2312"/>
                <w:sz w:val="24"/>
              </w:rPr>
              <w:t>90~110</w:t>
            </w:r>
          </w:p>
        </w:tc>
      </w:tr>
      <w:tr w:rsidR="00C53D72" w:rsidTr="00BB6B14">
        <w:trPr>
          <w:trHeight w:val="454"/>
          <w:jc w:val="center"/>
        </w:trPr>
        <w:tc>
          <w:tcPr>
            <w:tcW w:w="2520" w:type="dxa"/>
            <w:tcBorders>
              <w:bottom w:val="single" w:sz="4" w:space="0" w:color="auto"/>
            </w:tcBorders>
            <w:vAlign w:val="center"/>
          </w:tcPr>
          <w:p w:rsidR="00C53D72" w:rsidRDefault="00C53D72" w:rsidP="00BB6B14">
            <w:pPr>
              <w:adjustRightInd w:val="0"/>
              <w:snapToGrid w:val="0"/>
              <w:spacing w:line="400" w:lineRule="exact"/>
              <w:jc w:val="center"/>
              <w:rPr>
                <w:rFonts w:eastAsia="FangSong_GB2312"/>
                <w:sz w:val="24"/>
              </w:rPr>
            </w:pPr>
            <w:r>
              <w:rPr>
                <w:rFonts w:eastAsia="FangSong_GB2312"/>
                <w:sz w:val="24"/>
              </w:rPr>
              <w:t>＞</w:t>
            </w:r>
            <w:r>
              <w:rPr>
                <w:rFonts w:eastAsia="FangSong_GB2312"/>
                <w:sz w:val="24"/>
              </w:rPr>
              <w:t>100</w:t>
            </w:r>
          </w:p>
        </w:tc>
        <w:tc>
          <w:tcPr>
            <w:tcW w:w="2843" w:type="dxa"/>
            <w:tcBorders>
              <w:bottom w:val="single" w:sz="4" w:space="0" w:color="auto"/>
            </w:tcBorders>
            <w:vAlign w:val="center"/>
          </w:tcPr>
          <w:p w:rsidR="00C53D72" w:rsidRDefault="00C53D72" w:rsidP="00BB6B14">
            <w:pPr>
              <w:adjustRightInd w:val="0"/>
              <w:snapToGrid w:val="0"/>
              <w:spacing w:line="400" w:lineRule="exact"/>
              <w:jc w:val="center"/>
              <w:rPr>
                <w:rFonts w:eastAsia="FangSong_GB2312"/>
                <w:sz w:val="24"/>
              </w:rPr>
            </w:pPr>
            <w:r>
              <w:rPr>
                <w:rFonts w:eastAsia="FangSong_GB2312"/>
                <w:sz w:val="24"/>
              </w:rPr>
              <w:t>95~105</w:t>
            </w:r>
          </w:p>
        </w:tc>
      </w:tr>
    </w:tbl>
    <w:p w:rsidR="00C53D72" w:rsidRDefault="00C53D72" w:rsidP="00C53D72">
      <w:pPr>
        <w:numPr>
          <w:ilvl w:val="0"/>
          <w:numId w:val="3"/>
        </w:numPr>
        <w:tabs>
          <w:tab w:val="left" w:pos="0"/>
        </w:tabs>
        <w:wordWrap/>
        <w:autoSpaceDE/>
        <w:autoSpaceDN/>
        <w:spacing w:after="0" w:line="520" w:lineRule="exact"/>
        <w:rPr>
          <w:rFonts w:eastAsia="FangSong_GB2312"/>
          <w:sz w:val="32"/>
          <w:szCs w:val="32"/>
        </w:rPr>
      </w:pPr>
      <w:r>
        <w:rPr>
          <w:rFonts w:eastAsia="FangSong_GB2312"/>
          <w:sz w:val="32"/>
          <w:szCs w:val="32"/>
        </w:rPr>
        <w:t>精密度</w:t>
      </w:r>
    </w:p>
    <w:p w:rsidR="00C53D72" w:rsidRDefault="00C53D72" w:rsidP="00C53D72">
      <w:pPr>
        <w:spacing w:line="520" w:lineRule="exact"/>
        <w:ind w:firstLineChars="200" w:firstLine="640"/>
        <w:rPr>
          <w:rFonts w:eastAsia="FangSong_GB2312"/>
          <w:sz w:val="32"/>
          <w:szCs w:val="32"/>
          <w:lang w:eastAsia="zh-CN"/>
        </w:rPr>
      </w:pPr>
      <w:r>
        <w:rPr>
          <w:rFonts w:eastAsia="FangSong_GB2312"/>
          <w:sz w:val="32"/>
          <w:szCs w:val="32"/>
          <w:lang w:eastAsia="zh-CN"/>
        </w:rPr>
        <w:t>精密度是指在规定条件下，相互独立的测试结果之间的一致程度，方法的精密度包括重复性和再现性。重复性指在同一实验室，由同一操作者使用相同设备、按相同的测试方法，并在短时间内对同一被测对象取得相互独立测试结果的一致性程度，方法研制时应对重复性进行考察。</w:t>
      </w:r>
    </w:p>
    <w:p w:rsidR="00C53D72" w:rsidRDefault="00C53D72" w:rsidP="00C53D72">
      <w:pPr>
        <w:spacing w:line="520" w:lineRule="exact"/>
        <w:ind w:firstLineChars="200" w:firstLine="640"/>
        <w:rPr>
          <w:rFonts w:eastAsia="FangSong_GB2312"/>
          <w:sz w:val="32"/>
          <w:szCs w:val="32"/>
          <w:lang w:eastAsia="zh-CN"/>
        </w:rPr>
      </w:pPr>
      <w:r>
        <w:rPr>
          <w:rFonts w:eastAsia="FangSong_GB2312"/>
          <w:sz w:val="32"/>
          <w:szCs w:val="32"/>
          <w:lang w:eastAsia="zh-CN"/>
        </w:rPr>
        <w:t>化妆品的典型基质均应进行重复性试验，至少进行三个水平的试验；添加水平要求参见准确度中回收率试验要求，每个水平重复次数不少于</w:t>
      </w:r>
      <w:r>
        <w:rPr>
          <w:rFonts w:eastAsia="FangSong_GB2312"/>
          <w:sz w:val="32"/>
          <w:szCs w:val="32"/>
          <w:lang w:eastAsia="zh-CN"/>
        </w:rPr>
        <w:t>6</w:t>
      </w:r>
      <w:r>
        <w:rPr>
          <w:rFonts w:eastAsia="FangSong_GB2312"/>
          <w:sz w:val="32"/>
          <w:szCs w:val="32"/>
          <w:lang w:eastAsia="zh-CN"/>
        </w:rPr>
        <w:t>次。实验室内重复性试验的相对标准偏差应符合表</w:t>
      </w:r>
      <w:r>
        <w:rPr>
          <w:rFonts w:eastAsia="FangSong_GB2312"/>
          <w:sz w:val="32"/>
          <w:szCs w:val="32"/>
          <w:lang w:eastAsia="zh-CN"/>
        </w:rPr>
        <w:t>2</w:t>
      </w:r>
      <w:r>
        <w:rPr>
          <w:rFonts w:eastAsia="FangSong_GB2312"/>
          <w:sz w:val="32"/>
          <w:szCs w:val="32"/>
          <w:lang w:eastAsia="zh-CN"/>
        </w:rPr>
        <w:t>的要求。</w:t>
      </w:r>
    </w:p>
    <w:p w:rsidR="00C53D72" w:rsidRDefault="00C53D72" w:rsidP="00C53D72">
      <w:pPr>
        <w:adjustRightInd w:val="0"/>
        <w:snapToGrid w:val="0"/>
        <w:spacing w:line="520" w:lineRule="exact"/>
        <w:ind w:firstLineChars="200" w:firstLine="480"/>
        <w:jc w:val="center"/>
        <w:rPr>
          <w:rFonts w:eastAsia="FangSong_GB2312"/>
          <w:sz w:val="24"/>
          <w:lang w:eastAsia="zh-CN"/>
        </w:rPr>
      </w:pPr>
      <w:r>
        <w:rPr>
          <w:rFonts w:eastAsia="FangSong_GB2312"/>
          <w:sz w:val="24"/>
          <w:lang w:eastAsia="zh-CN"/>
        </w:rPr>
        <w:t>表</w:t>
      </w:r>
      <w:r>
        <w:rPr>
          <w:rFonts w:eastAsia="FangSong_GB2312"/>
          <w:sz w:val="24"/>
          <w:lang w:eastAsia="zh-CN"/>
        </w:rPr>
        <w:t xml:space="preserve">2 </w:t>
      </w:r>
      <w:r>
        <w:rPr>
          <w:rFonts w:eastAsia="FangSong_GB2312"/>
          <w:sz w:val="24"/>
          <w:lang w:eastAsia="zh-CN"/>
        </w:rPr>
        <w:t>实验室内重复性试验的相对标准偏差要求</w:t>
      </w:r>
    </w:p>
    <w:tbl>
      <w:tblPr>
        <w:tblW w:w="0" w:type="auto"/>
        <w:jc w:val="center"/>
        <w:tblLayout w:type="fixed"/>
        <w:tblLook w:val="0000" w:firstRow="0" w:lastRow="0" w:firstColumn="0" w:lastColumn="0" w:noHBand="0" w:noVBand="0"/>
      </w:tblPr>
      <w:tblGrid>
        <w:gridCol w:w="4360"/>
        <w:gridCol w:w="4360"/>
      </w:tblGrid>
      <w:tr w:rsidR="00C53D72" w:rsidTr="00BB6B14">
        <w:trPr>
          <w:trHeight w:val="425"/>
          <w:jc w:val="center"/>
        </w:trPr>
        <w:tc>
          <w:tcPr>
            <w:tcW w:w="4360" w:type="dxa"/>
            <w:tcBorders>
              <w:top w:val="single" w:sz="4" w:space="0" w:color="auto"/>
              <w:bottom w:val="single" w:sz="4" w:space="0" w:color="auto"/>
            </w:tcBorders>
            <w:vAlign w:val="center"/>
          </w:tcPr>
          <w:p w:rsidR="00C53D72" w:rsidRDefault="00C53D72" w:rsidP="00BB6B14">
            <w:pPr>
              <w:tabs>
                <w:tab w:val="left" w:pos="720"/>
              </w:tabs>
              <w:adjustRightInd w:val="0"/>
              <w:snapToGrid w:val="0"/>
              <w:spacing w:line="360" w:lineRule="exact"/>
              <w:jc w:val="center"/>
              <w:rPr>
                <w:rFonts w:eastAsia="FangSong_GB2312"/>
                <w:sz w:val="24"/>
                <w:lang w:eastAsia="zh-CN"/>
              </w:rPr>
            </w:pPr>
            <w:r>
              <w:rPr>
                <w:rFonts w:eastAsia="FangSong_GB2312"/>
                <w:sz w:val="24"/>
                <w:lang w:eastAsia="zh-CN"/>
              </w:rPr>
              <w:t>被测组分含量，</w:t>
            </w:r>
            <w:r>
              <w:rPr>
                <w:rFonts w:eastAsia="FangSong_GB2312"/>
                <w:sz w:val="24"/>
                <w:lang w:eastAsia="zh-CN"/>
              </w:rPr>
              <w:t>mg/kg</w:t>
            </w:r>
          </w:p>
        </w:tc>
        <w:tc>
          <w:tcPr>
            <w:tcW w:w="4360" w:type="dxa"/>
            <w:tcBorders>
              <w:top w:val="single" w:sz="4" w:space="0" w:color="auto"/>
              <w:bottom w:val="single" w:sz="4" w:space="0" w:color="auto"/>
            </w:tcBorders>
            <w:vAlign w:val="center"/>
          </w:tcPr>
          <w:p w:rsidR="00C53D72" w:rsidRDefault="00C53D72" w:rsidP="00BB6B14">
            <w:pPr>
              <w:tabs>
                <w:tab w:val="left" w:pos="720"/>
              </w:tabs>
              <w:adjustRightInd w:val="0"/>
              <w:snapToGrid w:val="0"/>
              <w:spacing w:line="360" w:lineRule="exact"/>
              <w:jc w:val="center"/>
              <w:rPr>
                <w:rFonts w:eastAsia="FangSong_GB2312"/>
                <w:sz w:val="24"/>
              </w:rPr>
            </w:pPr>
            <w:r>
              <w:rPr>
                <w:rFonts w:eastAsia="FangSong_GB2312"/>
                <w:sz w:val="24"/>
              </w:rPr>
              <w:t>相对标准偏差，</w:t>
            </w:r>
            <w:proofErr w:type="gramStart"/>
            <w:r>
              <w:rPr>
                <w:rFonts w:eastAsia="FangSong_GB2312"/>
                <w:sz w:val="24"/>
              </w:rPr>
              <w:t xml:space="preserve">%  </w:t>
            </w:r>
            <w:proofErr w:type="gramEnd"/>
          </w:p>
        </w:tc>
      </w:tr>
      <w:tr w:rsidR="00C53D72" w:rsidTr="00BB6B14">
        <w:trPr>
          <w:trHeight w:val="425"/>
          <w:jc w:val="center"/>
        </w:trPr>
        <w:tc>
          <w:tcPr>
            <w:tcW w:w="4360" w:type="dxa"/>
            <w:tcBorders>
              <w:top w:val="single" w:sz="4" w:space="0" w:color="auto"/>
            </w:tcBorders>
            <w:vAlign w:val="center"/>
          </w:tcPr>
          <w:p w:rsidR="00C53D72" w:rsidRDefault="00C53D72" w:rsidP="00BB6B14">
            <w:pPr>
              <w:adjustRightInd w:val="0"/>
              <w:snapToGrid w:val="0"/>
              <w:spacing w:line="360" w:lineRule="exact"/>
              <w:jc w:val="center"/>
              <w:rPr>
                <w:rFonts w:eastAsia="FangSong_GB2312"/>
                <w:sz w:val="24"/>
              </w:rPr>
            </w:pPr>
            <w:r>
              <w:rPr>
                <w:rFonts w:eastAsia="FangSong_GB2312" w:hint="eastAsia"/>
                <w:sz w:val="24"/>
              </w:rPr>
              <w:lastRenderedPageBreak/>
              <w:t>≤</w:t>
            </w:r>
            <w:r>
              <w:rPr>
                <w:rFonts w:eastAsia="FangSong_GB2312"/>
                <w:sz w:val="24"/>
              </w:rPr>
              <w:t>0.0001</w:t>
            </w:r>
          </w:p>
        </w:tc>
        <w:tc>
          <w:tcPr>
            <w:tcW w:w="4360" w:type="dxa"/>
            <w:tcBorders>
              <w:top w:val="single" w:sz="4" w:space="0" w:color="auto"/>
            </w:tcBorders>
            <w:vAlign w:val="center"/>
          </w:tcPr>
          <w:p w:rsidR="00C53D72" w:rsidRDefault="00C53D72" w:rsidP="00BB6B14">
            <w:pPr>
              <w:adjustRightInd w:val="0"/>
              <w:snapToGrid w:val="0"/>
              <w:spacing w:line="360" w:lineRule="exact"/>
              <w:jc w:val="center"/>
              <w:rPr>
                <w:rFonts w:eastAsia="FangSong_GB2312"/>
                <w:sz w:val="24"/>
              </w:rPr>
            </w:pPr>
            <w:r>
              <w:rPr>
                <w:rFonts w:eastAsia="FangSong_GB2312" w:hint="eastAsia"/>
                <w:sz w:val="24"/>
              </w:rPr>
              <w:t>≤</w:t>
            </w:r>
            <w:r>
              <w:rPr>
                <w:rFonts w:eastAsia="FangSong_GB2312"/>
                <w:sz w:val="24"/>
              </w:rPr>
              <w:t>43</w:t>
            </w:r>
          </w:p>
        </w:tc>
      </w:tr>
      <w:tr w:rsidR="00C53D72" w:rsidTr="00BB6B14">
        <w:trPr>
          <w:trHeight w:val="425"/>
          <w:jc w:val="center"/>
        </w:trPr>
        <w:tc>
          <w:tcPr>
            <w:tcW w:w="4360" w:type="dxa"/>
            <w:vAlign w:val="center"/>
          </w:tcPr>
          <w:p w:rsidR="00C53D72" w:rsidRDefault="00C53D72" w:rsidP="00BB6B14">
            <w:pPr>
              <w:adjustRightInd w:val="0"/>
              <w:snapToGrid w:val="0"/>
              <w:spacing w:line="360" w:lineRule="exact"/>
              <w:jc w:val="center"/>
              <w:rPr>
                <w:rFonts w:eastAsia="FangSong_GB2312"/>
                <w:sz w:val="24"/>
              </w:rPr>
            </w:pPr>
            <w:r>
              <w:rPr>
                <w:rFonts w:eastAsia="FangSong_GB2312"/>
                <w:sz w:val="24"/>
              </w:rPr>
              <w:t>0.0001~0.001</w:t>
            </w:r>
          </w:p>
        </w:tc>
        <w:tc>
          <w:tcPr>
            <w:tcW w:w="4360" w:type="dxa"/>
            <w:vAlign w:val="center"/>
          </w:tcPr>
          <w:p w:rsidR="00C53D72" w:rsidRDefault="00C53D72" w:rsidP="00BB6B14">
            <w:pPr>
              <w:adjustRightInd w:val="0"/>
              <w:snapToGrid w:val="0"/>
              <w:spacing w:line="360" w:lineRule="exact"/>
              <w:jc w:val="center"/>
              <w:rPr>
                <w:rFonts w:eastAsia="FangSong_GB2312"/>
                <w:sz w:val="24"/>
              </w:rPr>
            </w:pPr>
            <w:r>
              <w:rPr>
                <w:rFonts w:eastAsia="FangSong_GB2312" w:hint="eastAsia"/>
                <w:sz w:val="24"/>
              </w:rPr>
              <w:t>≤</w:t>
            </w:r>
            <w:r>
              <w:rPr>
                <w:rFonts w:eastAsia="FangSong_GB2312"/>
                <w:sz w:val="24"/>
              </w:rPr>
              <w:t>30</w:t>
            </w:r>
          </w:p>
        </w:tc>
      </w:tr>
      <w:tr w:rsidR="00C53D72" w:rsidTr="00BB6B14">
        <w:trPr>
          <w:trHeight w:val="425"/>
          <w:jc w:val="center"/>
        </w:trPr>
        <w:tc>
          <w:tcPr>
            <w:tcW w:w="4360" w:type="dxa"/>
            <w:vAlign w:val="center"/>
          </w:tcPr>
          <w:p w:rsidR="00C53D72" w:rsidRDefault="00C53D72" w:rsidP="00BB6B14">
            <w:pPr>
              <w:adjustRightInd w:val="0"/>
              <w:snapToGrid w:val="0"/>
              <w:spacing w:line="360" w:lineRule="exact"/>
              <w:jc w:val="center"/>
              <w:rPr>
                <w:rFonts w:eastAsia="FangSong_GB2312"/>
                <w:sz w:val="24"/>
              </w:rPr>
            </w:pPr>
            <w:r>
              <w:rPr>
                <w:rFonts w:eastAsia="FangSong_GB2312"/>
                <w:sz w:val="24"/>
              </w:rPr>
              <w:t>0.001~0.01</w:t>
            </w:r>
          </w:p>
        </w:tc>
        <w:tc>
          <w:tcPr>
            <w:tcW w:w="4360" w:type="dxa"/>
            <w:vAlign w:val="center"/>
          </w:tcPr>
          <w:p w:rsidR="00C53D72" w:rsidRDefault="00C53D72" w:rsidP="00BB6B14">
            <w:pPr>
              <w:adjustRightInd w:val="0"/>
              <w:snapToGrid w:val="0"/>
              <w:spacing w:line="360" w:lineRule="exact"/>
              <w:jc w:val="center"/>
              <w:rPr>
                <w:rFonts w:eastAsia="FangSong_GB2312"/>
                <w:sz w:val="24"/>
              </w:rPr>
            </w:pPr>
            <w:r>
              <w:rPr>
                <w:rFonts w:eastAsia="FangSong_GB2312" w:hint="eastAsia"/>
                <w:sz w:val="24"/>
              </w:rPr>
              <w:t>≤</w:t>
            </w:r>
            <w:r>
              <w:rPr>
                <w:rFonts w:eastAsia="FangSong_GB2312"/>
                <w:sz w:val="24"/>
              </w:rPr>
              <w:t>21</w:t>
            </w:r>
          </w:p>
        </w:tc>
      </w:tr>
      <w:tr w:rsidR="00C53D72" w:rsidTr="00BB6B14">
        <w:trPr>
          <w:trHeight w:val="425"/>
          <w:jc w:val="center"/>
        </w:trPr>
        <w:tc>
          <w:tcPr>
            <w:tcW w:w="4360" w:type="dxa"/>
            <w:vAlign w:val="center"/>
          </w:tcPr>
          <w:p w:rsidR="00C53D72" w:rsidRDefault="00C53D72" w:rsidP="00BB6B14">
            <w:pPr>
              <w:adjustRightInd w:val="0"/>
              <w:snapToGrid w:val="0"/>
              <w:spacing w:line="360" w:lineRule="exact"/>
              <w:jc w:val="center"/>
              <w:rPr>
                <w:rFonts w:eastAsia="FangSong_GB2312"/>
                <w:sz w:val="24"/>
              </w:rPr>
            </w:pPr>
            <w:r>
              <w:rPr>
                <w:rFonts w:eastAsia="FangSong_GB2312"/>
                <w:sz w:val="24"/>
              </w:rPr>
              <w:t>0.01~0.1</w:t>
            </w:r>
          </w:p>
        </w:tc>
        <w:tc>
          <w:tcPr>
            <w:tcW w:w="4360" w:type="dxa"/>
            <w:vAlign w:val="center"/>
          </w:tcPr>
          <w:p w:rsidR="00C53D72" w:rsidRDefault="00C53D72" w:rsidP="00BB6B14">
            <w:pPr>
              <w:adjustRightInd w:val="0"/>
              <w:snapToGrid w:val="0"/>
              <w:spacing w:line="360" w:lineRule="exact"/>
              <w:jc w:val="center"/>
              <w:rPr>
                <w:rFonts w:eastAsia="FangSong_GB2312"/>
                <w:sz w:val="24"/>
              </w:rPr>
            </w:pPr>
            <w:r>
              <w:rPr>
                <w:rFonts w:eastAsia="FangSong_GB2312" w:hint="eastAsia"/>
                <w:sz w:val="24"/>
              </w:rPr>
              <w:t>≤</w:t>
            </w:r>
            <w:r>
              <w:rPr>
                <w:rFonts w:eastAsia="FangSong_GB2312"/>
                <w:sz w:val="24"/>
              </w:rPr>
              <w:t>15</w:t>
            </w:r>
          </w:p>
        </w:tc>
      </w:tr>
      <w:tr w:rsidR="00C53D72" w:rsidTr="00BB6B14">
        <w:trPr>
          <w:trHeight w:val="425"/>
          <w:jc w:val="center"/>
        </w:trPr>
        <w:tc>
          <w:tcPr>
            <w:tcW w:w="4360" w:type="dxa"/>
            <w:vAlign w:val="center"/>
          </w:tcPr>
          <w:p w:rsidR="00C53D72" w:rsidRDefault="00C53D72" w:rsidP="00BB6B14">
            <w:pPr>
              <w:adjustRightInd w:val="0"/>
              <w:snapToGrid w:val="0"/>
              <w:spacing w:line="360" w:lineRule="exact"/>
              <w:jc w:val="center"/>
              <w:rPr>
                <w:rFonts w:eastAsia="FangSong_GB2312"/>
                <w:sz w:val="24"/>
              </w:rPr>
            </w:pPr>
            <w:r>
              <w:rPr>
                <w:rFonts w:eastAsia="FangSong_GB2312"/>
                <w:sz w:val="24"/>
              </w:rPr>
              <w:t>0.1~1</w:t>
            </w:r>
          </w:p>
        </w:tc>
        <w:tc>
          <w:tcPr>
            <w:tcW w:w="4360" w:type="dxa"/>
            <w:vAlign w:val="center"/>
          </w:tcPr>
          <w:p w:rsidR="00C53D72" w:rsidRDefault="00C53D72" w:rsidP="00BB6B14">
            <w:pPr>
              <w:adjustRightInd w:val="0"/>
              <w:snapToGrid w:val="0"/>
              <w:spacing w:line="360" w:lineRule="exact"/>
              <w:jc w:val="center"/>
              <w:rPr>
                <w:rFonts w:eastAsia="FangSong_GB2312"/>
                <w:sz w:val="24"/>
              </w:rPr>
            </w:pPr>
            <w:r>
              <w:rPr>
                <w:rFonts w:eastAsia="FangSong_GB2312" w:hint="eastAsia"/>
                <w:sz w:val="24"/>
              </w:rPr>
              <w:t>≤</w:t>
            </w:r>
            <w:r>
              <w:rPr>
                <w:rFonts w:eastAsia="FangSong_GB2312"/>
                <w:sz w:val="24"/>
              </w:rPr>
              <w:t>11</w:t>
            </w:r>
          </w:p>
        </w:tc>
      </w:tr>
      <w:tr w:rsidR="00C53D72" w:rsidTr="00BB6B14">
        <w:trPr>
          <w:trHeight w:val="425"/>
          <w:jc w:val="center"/>
        </w:trPr>
        <w:tc>
          <w:tcPr>
            <w:tcW w:w="4360" w:type="dxa"/>
            <w:vAlign w:val="center"/>
          </w:tcPr>
          <w:p w:rsidR="00C53D72" w:rsidRDefault="00C53D72" w:rsidP="00BB6B14">
            <w:pPr>
              <w:adjustRightInd w:val="0"/>
              <w:snapToGrid w:val="0"/>
              <w:spacing w:line="360" w:lineRule="exact"/>
              <w:jc w:val="center"/>
              <w:rPr>
                <w:rFonts w:eastAsia="FangSong_GB2312"/>
                <w:sz w:val="24"/>
              </w:rPr>
            </w:pPr>
            <w:r>
              <w:rPr>
                <w:rFonts w:eastAsia="FangSong_GB2312"/>
                <w:sz w:val="24"/>
              </w:rPr>
              <w:t>1~10</w:t>
            </w:r>
          </w:p>
        </w:tc>
        <w:tc>
          <w:tcPr>
            <w:tcW w:w="4360" w:type="dxa"/>
            <w:vAlign w:val="center"/>
          </w:tcPr>
          <w:p w:rsidR="00C53D72" w:rsidRDefault="00C53D72" w:rsidP="00BB6B14">
            <w:pPr>
              <w:adjustRightInd w:val="0"/>
              <w:snapToGrid w:val="0"/>
              <w:spacing w:line="360" w:lineRule="exact"/>
              <w:jc w:val="center"/>
              <w:rPr>
                <w:rFonts w:eastAsia="FangSong_GB2312"/>
                <w:sz w:val="24"/>
              </w:rPr>
            </w:pPr>
            <w:r>
              <w:rPr>
                <w:rFonts w:eastAsia="FangSong_GB2312" w:hint="eastAsia"/>
                <w:sz w:val="24"/>
              </w:rPr>
              <w:t>≤</w:t>
            </w:r>
            <w:r>
              <w:rPr>
                <w:rFonts w:eastAsia="FangSong_GB2312"/>
                <w:sz w:val="24"/>
              </w:rPr>
              <w:t>7.5</w:t>
            </w:r>
          </w:p>
        </w:tc>
      </w:tr>
      <w:tr w:rsidR="00C53D72" w:rsidTr="00BB6B14">
        <w:trPr>
          <w:trHeight w:val="425"/>
          <w:jc w:val="center"/>
        </w:trPr>
        <w:tc>
          <w:tcPr>
            <w:tcW w:w="4360" w:type="dxa"/>
            <w:vAlign w:val="center"/>
          </w:tcPr>
          <w:p w:rsidR="00C53D72" w:rsidRDefault="00C53D72" w:rsidP="00BB6B14">
            <w:pPr>
              <w:adjustRightInd w:val="0"/>
              <w:snapToGrid w:val="0"/>
              <w:spacing w:line="360" w:lineRule="exact"/>
              <w:jc w:val="center"/>
              <w:rPr>
                <w:rFonts w:eastAsia="FangSong_GB2312"/>
                <w:sz w:val="24"/>
              </w:rPr>
            </w:pPr>
            <w:r>
              <w:rPr>
                <w:rFonts w:eastAsia="FangSong_GB2312"/>
                <w:sz w:val="24"/>
              </w:rPr>
              <w:t>10~100</w:t>
            </w:r>
          </w:p>
        </w:tc>
        <w:tc>
          <w:tcPr>
            <w:tcW w:w="4360" w:type="dxa"/>
            <w:vAlign w:val="center"/>
          </w:tcPr>
          <w:p w:rsidR="00C53D72" w:rsidRDefault="00C53D72" w:rsidP="00BB6B14">
            <w:pPr>
              <w:adjustRightInd w:val="0"/>
              <w:snapToGrid w:val="0"/>
              <w:spacing w:line="360" w:lineRule="exact"/>
              <w:jc w:val="center"/>
              <w:rPr>
                <w:rFonts w:eastAsia="FangSong_GB2312"/>
                <w:sz w:val="24"/>
              </w:rPr>
            </w:pPr>
            <w:r>
              <w:rPr>
                <w:rFonts w:eastAsia="FangSong_GB2312" w:hint="eastAsia"/>
                <w:sz w:val="24"/>
              </w:rPr>
              <w:t>≤</w:t>
            </w:r>
            <w:r>
              <w:rPr>
                <w:rFonts w:eastAsia="FangSong_GB2312"/>
                <w:sz w:val="24"/>
              </w:rPr>
              <w:t>5.3</w:t>
            </w:r>
          </w:p>
        </w:tc>
      </w:tr>
      <w:tr w:rsidR="00C53D72" w:rsidTr="00BB6B14">
        <w:trPr>
          <w:trHeight w:val="425"/>
          <w:jc w:val="center"/>
        </w:trPr>
        <w:tc>
          <w:tcPr>
            <w:tcW w:w="4360" w:type="dxa"/>
            <w:tcBorders>
              <w:bottom w:val="single" w:sz="4" w:space="0" w:color="auto"/>
            </w:tcBorders>
            <w:vAlign w:val="center"/>
          </w:tcPr>
          <w:p w:rsidR="00C53D72" w:rsidRDefault="00C53D72" w:rsidP="00BB6B14">
            <w:pPr>
              <w:adjustRightInd w:val="0"/>
              <w:snapToGrid w:val="0"/>
              <w:spacing w:line="360" w:lineRule="exact"/>
              <w:jc w:val="center"/>
              <w:rPr>
                <w:rFonts w:eastAsia="FangSong_GB2312"/>
                <w:sz w:val="24"/>
              </w:rPr>
            </w:pPr>
            <w:r>
              <w:rPr>
                <w:rFonts w:eastAsia="FangSong_GB2312"/>
                <w:sz w:val="24"/>
              </w:rPr>
              <w:t>100~1000</w:t>
            </w:r>
          </w:p>
        </w:tc>
        <w:tc>
          <w:tcPr>
            <w:tcW w:w="4360" w:type="dxa"/>
            <w:tcBorders>
              <w:bottom w:val="single" w:sz="4" w:space="0" w:color="auto"/>
            </w:tcBorders>
            <w:vAlign w:val="center"/>
          </w:tcPr>
          <w:p w:rsidR="00C53D72" w:rsidRDefault="00C53D72" w:rsidP="00BB6B14">
            <w:pPr>
              <w:adjustRightInd w:val="0"/>
              <w:snapToGrid w:val="0"/>
              <w:spacing w:line="360" w:lineRule="exact"/>
              <w:jc w:val="center"/>
              <w:rPr>
                <w:rFonts w:eastAsia="FangSong_GB2312"/>
                <w:sz w:val="24"/>
              </w:rPr>
            </w:pPr>
            <w:r>
              <w:rPr>
                <w:rFonts w:eastAsia="FangSong_GB2312" w:hint="eastAsia"/>
                <w:sz w:val="24"/>
              </w:rPr>
              <w:t>≤</w:t>
            </w:r>
            <w:r>
              <w:rPr>
                <w:rFonts w:eastAsia="FangSong_GB2312"/>
                <w:sz w:val="24"/>
              </w:rPr>
              <w:t>3.8</w:t>
            </w:r>
          </w:p>
        </w:tc>
      </w:tr>
    </w:tbl>
    <w:p w:rsidR="00C53D72" w:rsidRDefault="00C53D72" w:rsidP="00C53D72">
      <w:pPr>
        <w:spacing w:line="520" w:lineRule="exact"/>
        <w:ind w:firstLineChars="200" w:firstLine="640"/>
        <w:rPr>
          <w:rFonts w:eastAsia="FangSong_GB2312"/>
          <w:sz w:val="32"/>
          <w:szCs w:val="32"/>
          <w:lang w:eastAsia="zh-CN"/>
        </w:rPr>
      </w:pPr>
      <w:r>
        <w:rPr>
          <w:rFonts w:eastAsia="FangSong_GB2312" w:hint="eastAsia"/>
          <w:sz w:val="32"/>
          <w:szCs w:val="32"/>
          <w:lang w:eastAsia="zh-CN"/>
        </w:rPr>
        <w:t>再现性是在不同实验室，由不同操作者按相同的测试方法，从同一被测对象取得相互独立测试结果的一致性程度。再现性应进行三个水平的试验，添加水平要求参见准确度中回收率试验要求，每个水平重复次数不少于</w:t>
      </w:r>
      <w:r>
        <w:rPr>
          <w:rFonts w:eastAsia="FangSong_GB2312"/>
          <w:sz w:val="32"/>
          <w:szCs w:val="32"/>
          <w:lang w:eastAsia="zh-CN"/>
        </w:rPr>
        <w:t>6</w:t>
      </w:r>
      <w:r>
        <w:rPr>
          <w:rFonts w:eastAsia="FangSong_GB2312" w:hint="eastAsia"/>
          <w:sz w:val="32"/>
          <w:szCs w:val="32"/>
          <w:lang w:eastAsia="zh-CN"/>
        </w:rPr>
        <w:t>次。实验室间再现性试验的相对标准偏差应符合表</w:t>
      </w:r>
      <w:r>
        <w:rPr>
          <w:rFonts w:eastAsia="FangSong_GB2312"/>
          <w:sz w:val="32"/>
          <w:szCs w:val="32"/>
          <w:lang w:eastAsia="zh-CN"/>
        </w:rPr>
        <w:t>3</w:t>
      </w:r>
      <w:r>
        <w:rPr>
          <w:rFonts w:eastAsia="FangSong_GB2312" w:hint="eastAsia"/>
          <w:sz w:val="32"/>
          <w:szCs w:val="32"/>
          <w:lang w:eastAsia="zh-CN"/>
        </w:rPr>
        <w:t>的要求。</w:t>
      </w:r>
    </w:p>
    <w:p w:rsidR="00C53D72" w:rsidRDefault="00C53D72" w:rsidP="00C53D72">
      <w:pPr>
        <w:adjustRightInd w:val="0"/>
        <w:snapToGrid w:val="0"/>
        <w:spacing w:line="520" w:lineRule="exact"/>
        <w:ind w:firstLineChars="200" w:firstLine="480"/>
        <w:jc w:val="center"/>
        <w:rPr>
          <w:rFonts w:eastAsia="FangSong_GB2312"/>
          <w:sz w:val="24"/>
          <w:lang w:eastAsia="zh-CN"/>
        </w:rPr>
      </w:pPr>
      <w:r>
        <w:rPr>
          <w:rFonts w:eastAsia="FangSong_GB2312" w:hint="eastAsia"/>
          <w:sz w:val="24"/>
          <w:lang w:eastAsia="zh-CN"/>
        </w:rPr>
        <w:t>表</w:t>
      </w:r>
      <w:r>
        <w:rPr>
          <w:rFonts w:eastAsia="FangSong_GB2312"/>
          <w:sz w:val="24"/>
          <w:lang w:eastAsia="zh-CN"/>
        </w:rPr>
        <w:t xml:space="preserve">3 </w:t>
      </w:r>
      <w:r>
        <w:rPr>
          <w:rFonts w:eastAsia="FangSong_GB2312" w:hint="eastAsia"/>
          <w:sz w:val="24"/>
          <w:lang w:eastAsia="zh-CN"/>
        </w:rPr>
        <w:t>实验室间再现性试验的相对标准偏差要求</w:t>
      </w:r>
    </w:p>
    <w:tbl>
      <w:tblPr>
        <w:tblW w:w="0" w:type="auto"/>
        <w:jc w:val="center"/>
        <w:tblLayout w:type="fixed"/>
        <w:tblLook w:val="0000" w:firstRow="0" w:lastRow="0" w:firstColumn="0" w:lastColumn="0" w:noHBand="0" w:noVBand="0"/>
      </w:tblPr>
      <w:tblGrid>
        <w:gridCol w:w="4358"/>
        <w:gridCol w:w="4357"/>
      </w:tblGrid>
      <w:tr w:rsidR="00C53D72" w:rsidTr="00BB6B14">
        <w:trPr>
          <w:trHeight w:val="425"/>
          <w:jc w:val="center"/>
        </w:trPr>
        <w:tc>
          <w:tcPr>
            <w:tcW w:w="4358" w:type="dxa"/>
            <w:tcBorders>
              <w:top w:val="single" w:sz="4" w:space="0" w:color="auto"/>
              <w:left w:val="nil"/>
              <w:bottom w:val="single" w:sz="4" w:space="0" w:color="auto"/>
              <w:right w:val="nil"/>
            </w:tcBorders>
            <w:vAlign w:val="center"/>
          </w:tcPr>
          <w:p w:rsidR="00C53D72" w:rsidRDefault="00C53D72" w:rsidP="00BB6B14">
            <w:pPr>
              <w:adjustRightInd w:val="0"/>
              <w:snapToGrid w:val="0"/>
              <w:spacing w:line="520" w:lineRule="exact"/>
              <w:ind w:firstLineChars="200" w:firstLine="480"/>
              <w:jc w:val="center"/>
              <w:rPr>
                <w:rFonts w:eastAsia="FangSong_GB2312"/>
                <w:sz w:val="24"/>
                <w:lang w:eastAsia="zh-CN"/>
              </w:rPr>
            </w:pPr>
            <w:r>
              <w:rPr>
                <w:rFonts w:eastAsia="FangSong_GB2312" w:hint="eastAsia"/>
                <w:sz w:val="24"/>
                <w:lang w:eastAsia="zh-CN"/>
              </w:rPr>
              <w:t>被测组分含量，</w:t>
            </w:r>
            <w:r>
              <w:rPr>
                <w:rFonts w:eastAsia="FangSong_GB2312"/>
                <w:sz w:val="24"/>
                <w:lang w:eastAsia="zh-CN"/>
              </w:rPr>
              <w:t>mg/kg</w:t>
            </w:r>
          </w:p>
        </w:tc>
        <w:tc>
          <w:tcPr>
            <w:tcW w:w="4357" w:type="dxa"/>
            <w:tcBorders>
              <w:top w:val="single" w:sz="4" w:space="0" w:color="auto"/>
              <w:left w:val="nil"/>
              <w:bottom w:val="single" w:sz="4" w:space="0" w:color="auto"/>
              <w:right w:val="nil"/>
            </w:tcBorders>
            <w:vAlign w:val="center"/>
          </w:tcPr>
          <w:p w:rsidR="00C53D72" w:rsidRDefault="00C53D72" w:rsidP="00BB6B14">
            <w:pPr>
              <w:adjustRightInd w:val="0"/>
              <w:snapToGrid w:val="0"/>
              <w:spacing w:line="520" w:lineRule="exact"/>
              <w:ind w:firstLineChars="200" w:firstLine="480"/>
              <w:jc w:val="center"/>
              <w:rPr>
                <w:rFonts w:eastAsia="FangSong_GB2312"/>
                <w:sz w:val="24"/>
              </w:rPr>
            </w:pPr>
            <w:r>
              <w:rPr>
                <w:rFonts w:eastAsia="FangSong_GB2312" w:hint="eastAsia"/>
                <w:sz w:val="24"/>
              </w:rPr>
              <w:t>相对标准偏差，</w:t>
            </w:r>
            <w:r>
              <w:rPr>
                <w:rFonts w:eastAsia="FangSong_GB2312"/>
                <w:sz w:val="24"/>
              </w:rPr>
              <w:t>%</w:t>
            </w:r>
          </w:p>
        </w:tc>
      </w:tr>
      <w:tr w:rsidR="00C53D72" w:rsidTr="00BB6B14">
        <w:trPr>
          <w:trHeight w:val="425"/>
          <w:jc w:val="center"/>
        </w:trPr>
        <w:tc>
          <w:tcPr>
            <w:tcW w:w="4358" w:type="dxa"/>
            <w:tcBorders>
              <w:top w:val="single" w:sz="4" w:space="0" w:color="auto"/>
              <w:left w:val="nil"/>
              <w:bottom w:val="nil"/>
              <w:right w:val="nil"/>
            </w:tcBorders>
          </w:tcPr>
          <w:p w:rsidR="00C53D72" w:rsidRDefault="00C53D72" w:rsidP="00BB6B14">
            <w:pPr>
              <w:adjustRightInd w:val="0"/>
              <w:snapToGrid w:val="0"/>
              <w:spacing w:line="520" w:lineRule="exact"/>
              <w:ind w:firstLineChars="200" w:firstLine="480"/>
              <w:jc w:val="center"/>
              <w:rPr>
                <w:rFonts w:eastAsia="FangSong_GB2312"/>
                <w:sz w:val="24"/>
              </w:rPr>
            </w:pPr>
            <w:r>
              <w:rPr>
                <w:rFonts w:eastAsia="FangSong_GB2312" w:hint="eastAsia"/>
                <w:sz w:val="24"/>
              </w:rPr>
              <w:t>≤</w:t>
            </w:r>
            <w:r>
              <w:t>0.001</w:t>
            </w:r>
          </w:p>
        </w:tc>
        <w:tc>
          <w:tcPr>
            <w:tcW w:w="4357" w:type="dxa"/>
            <w:tcBorders>
              <w:top w:val="single" w:sz="4" w:space="0" w:color="auto"/>
              <w:left w:val="nil"/>
              <w:bottom w:val="nil"/>
              <w:right w:val="nil"/>
            </w:tcBorders>
          </w:tcPr>
          <w:p w:rsidR="00C53D72" w:rsidRDefault="00C53D72" w:rsidP="00C53D72">
            <w:pPr>
              <w:adjustRightInd w:val="0"/>
              <w:snapToGrid w:val="0"/>
              <w:spacing w:line="520" w:lineRule="exact"/>
              <w:ind w:firstLineChars="200" w:firstLine="400"/>
              <w:jc w:val="center"/>
              <w:rPr>
                <w:rFonts w:eastAsia="FangSong_GB2312"/>
                <w:sz w:val="24"/>
              </w:rPr>
            </w:pPr>
            <w:r>
              <w:rPr>
                <w:rFonts w:hint="eastAsia"/>
              </w:rPr>
              <w:t>≤</w:t>
            </w:r>
            <w:r>
              <w:t>54</w:t>
            </w:r>
          </w:p>
        </w:tc>
      </w:tr>
      <w:tr w:rsidR="00C53D72" w:rsidTr="00BB6B14">
        <w:trPr>
          <w:trHeight w:val="425"/>
          <w:jc w:val="center"/>
        </w:trPr>
        <w:tc>
          <w:tcPr>
            <w:tcW w:w="4358" w:type="dxa"/>
          </w:tcPr>
          <w:p w:rsidR="00C53D72" w:rsidRDefault="00C53D72" w:rsidP="00C53D72">
            <w:pPr>
              <w:adjustRightInd w:val="0"/>
              <w:snapToGrid w:val="0"/>
              <w:spacing w:line="520" w:lineRule="exact"/>
              <w:ind w:firstLineChars="200" w:firstLine="400"/>
              <w:jc w:val="center"/>
              <w:rPr>
                <w:rFonts w:eastAsia="FangSong_GB2312"/>
                <w:sz w:val="24"/>
              </w:rPr>
            </w:pPr>
            <w:r>
              <w:t>0.001</w:t>
            </w:r>
            <w:r>
              <w:rPr>
                <w:rFonts w:hint="eastAsia"/>
              </w:rPr>
              <w:t>~</w:t>
            </w:r>
            <w:r>
              <w:t>0.01</w:t>
            </w:r>
          </w:p>
        </w:tc>
        <w:tc>
          <w:tcPr>
            <w:tcW w:w="4357" w:type="dxa"/>
          </w:tcPr>
          <w:p w:rsidR="00C53D72" w:rsidRDefault="00C53D72" w:rsidP="00C53D72">
            <w:pPr>
              <w:adjustRightInd w:val="0"/>
              <w:snapToGrid w:val="0"/>
              <w:spacing w:line="520" w:lineRule="exact"/>
              <w:ind w:firstLineChars="200" w:firstLine="400"/>
              <w:jc w:val="center"/>
              <w:rPr>
                <w:rFonts w:eastAsia="FangSong_GB2312"/>
                <w:sz w:val="24"/>
              </w:rPr>
            </w:pPr>
            <w:r>
              <w:rPr>
                <w:rFonts w:hint="eastAsia"/>
              </w:rPr>
              <w:t>≤</w:t>
            </w:r>
            <w:r>
              <w:t>46</w:t>
            </w:r>
          </w:p>
        </w:tc>
      </w:tr>
      <w:tr w:rsidR="00C53D72" w:rsidTr="00BB6B14">
        <w:trPr>
          <w:trHeight w:val="425"/>
          <w:jc w:val="center"/>
        </w:trPr>
        <w:tc>
          <w:tcPr>
            <w:tcW w:w="4358" w:type="dxa"/>
          </w:tcPr>
          <w:p w:rsidR="00C53D72" w:rsidRDefault="00C53D72" w:rsidP="00C53D72">
            <w:pPr>
              <w:adjustRightInd w:val="0"/>
              <w:snapToGrid w:val="0"/>
              <w:spacing w:line="520" w:lineRule="exact"/>
              <w:ind w:firstLineChars="200" w:firstLine="400"/>
              <w:jc w:val="center"/>
              <w:rPr>
                <w:rFonts w:eastAsia="FangSong_GB2312"/>
                <w:sz w:val="24"/>
              </w:rPr>
            </w:pPr>
            <w:r>
              <w:t>0.01~0.1</w:t>
            </w:r>
          </w:p>
        </w:tc>
        <w:tc>
          <w:tcPr>
            <w:tcW w:w="4357" w:type="dxa"/>
          </w:tcPr>
          <w:p w:rsidR="00C53D72" w:rsidRDefault="00C53D72" w:rsidP="00C53D72">
            <w:pPr>
              <w:adjustRightInd w:val="0"/>
              <w:snapToGrid w:val="0"/>
              <w:spacing w:line="520" w:lineRule="exact"/>
              <w:ind w:firstLineChars="200" w:firstLine="400"/>
              <w:jc w:val="center"/>
              <w:rPr>
                <w:rFonts w:eastAsia="FangSong_GB2312"/>
                <w:sz w:val="24"/>
              </w:rPr>
            </w:pPr>
            <w:r>
              <w:rPr>
                <w:rFonts w:hint="eastAsia"/>
              </w:rPr>
              <w:t>≤</w:t>
            </w:r>
            <w:r>
              <w:t>34</w:t>
            </w:r>
          </w:p>
        </w:tc>
      </w:tr>
      <w:tr w:rsidR="00C53D72" w:rsidTr="00BB6B14">
        <w:trPr>
          <w:trHeight w:val="425"/>
          <w:jc w:val="center"/>
        </w:trPr>
        <w:tc>
          <w:tcPr>
            <w:tcW w:w="4358" w:type="dxa"/>
          </w:tcPr>
          <w:p w:rsidR="00C53D72" w:rsidRDefault="00C53D72" w:rsidP="00C53D72">
            <w:pPr>
              <w:adjustRightInd w:val="0"/>
              <w:snapToGrid w:val="0"/>
              <w:spacing w:line="520" w:lineRule="exact"/>
              <w:ind w:firstLineChars="200" w:firstLine="400"/>
              <w:jc w:val="center"/>
              <w:rPr>
                <w:rFonts w:eastAsia="FangSong_GB2312"/>
                <w:sz w:val="24"/>
              </w:rPr>
            </w:pPr>
            <w:r>
              <w:t>0.1~1</w:t>
            </w:r>
          </w:p>
        </w:tc>
        <w:tc>
          <w:tcPr>
            <w:tcW w:w="4357" w:type="dxa"/>
          </w:tcPr>
          <w:p w:rsidR="00C53D72" w:rsidRDefault="00C53D72" w:rsidP="00C53D72">
            <w:pPr>
              <w:adjustRightInd w:val="0"/>
              <w:snapToGrid w:val="0"/>
              <w:spacing w:line="520" w:lineRule="exact"/>
              <w:ind w:firstLineChars="200" w:firstLine="400"/>
              <w:jc w:val="center"/>
              <w:rPr>
                <w:rFonts w:eastAsia="FangSong_GB2312"/>
                <w:sz w:val="24"/>
              </w:rPr>
            </w:pPr>
            <w:r>
              <w:rPr>
                <w:rFonts w:hint="eastAsia"/>
              </w:rPr>
              <w:t>≤</w:t>
            </w:r>
            <w:r>
              <w:t>25</w:t>
            </w:r>
          </w:p>
        </w:tc>
      </w:tr>
      <w:tr w:rsidR="00C53D72" w:rsidTr="00BB6B14">
        <w:trPr>
          <w:trHeight w:val="425"/>
          <w:jc w:val="center"/>
        </w:trPr>
        <w:tc>
          <w:tcPr>
            <w:tcW w:w="4358" w:type="dxa"/>
            <w:tcBorders>
              <w:top w:val="nil"/>
              <w:left w:val="nil"/>
              <w:bottom w:val="single" w:sz="4" w:space="0" w:color="auto"/>
              <w:right w:val="nil"/>
            </w:tcBorders>
          </w:tcPr>
          <w:p w:rsidR="00C53D72" w:rsidRDefault="00C53D72" w:rsidP="00C53D72">
            <w:pPr>
              <w:adjustRightInd w:val="0"/>
              <w:snapToGrid w:val="0"/>
              <w:spacing w:line="520" w:lineRule="exact"/>
              <w:ind w:firstLineChars="200" w:firstLine="400"/>
              <w:jc w:val="center"/>
              <w:rPr>
                <w:rFonts w:eastAsia="FangSong_GB2312"/>
                <w:sz w:val="24"/>
              </w:rPr>
            </w:pPr>
            <w:r>
              <w:rPr>
                <w:rFonts w:hint="eastAsia"/>
              </w:rPr>
              <w:t>＞</w:t>
            </w:r>
            <w:r>
              <w:t>1</w:t>
            </w:r>
          </w:p>
        </w:tc>
        <w:tc>
          <w:tcPr>
            <w:tcW w:w="4357" w:type="dxa"/>
            <w:tcBorders>
              <w:top w:val="nil"/>
              <w:left w:val="nil"/>
              <w:bottom w:val="single" w:sz="4" w:space="0" w:color="auto"/>
              <w:right w:val="nil"/>
            </w:tcBorders>
          </w:tcPr>
          <w:p w:rsidR="00C53D72" w:rsidRDefault="00C53D72" w:rsidP="00C53D72">
            <w:pPr>
              <w:adjustRightInd w:val="0"/>
              <w:snapToGrid w:val="0"/>
              <w:spacing w:line="520" w:lineRule="exact"/>
              <w:ind w:firstLineChars="200" w:firstLine="400"/>
              <w:jc w:val="center"/>
              <w:rPr>
                <w:rFonts w:eastAsia="FangSong_GB2312"/>
                <w:sz w:val="24"/>
              </w:rPr>
            </w:pPr>
            <w:r>
              <w:rPr>
                <w:rFonts w:hint="eastAsia"/>
              </w:rPr>
              <w:t>≤</w:t>
            </w:r>
            <w:r>
              <w:t>19</w:t>
            </w:r>
          </w:p>
        </w:tc>
      </w:tr>
    </w:tbl>
    <w:p w:rsidR="00C53D72" w:rsidRDefault="00C53D72" w:rsidP="00C53D72">
      <w:pPr>
        <w:spacing w:line="560" w:lineRule="exact"/>
        <w:ind w:left="562"/>
        <w:rPr>
          <w:rFonts w:eastAsia="FangSong_GB2312"/>
          <w:sz w:val="32"/>
          <w:szCs w:val="32"/>
        </w:rPr>
      </w:pPr>
    </w:p>
    <w:p w:rsidR="00C53D72" w:rsidRDefault="00C53D72" w:rsidP="00C53D72">
      <w:pPr>
        <w:numPr>
          <w:ilvl w:val="0"/>
          <w:numId w:val="3"/>
        </w:numPr>
        <w:tabs>
          <w:tab w:val="left" w:pos="0"/>
        </w:tabs>
        <w:wordWrap/>
        <w:autoSpaceDE/>
        <w:autoSpaceDN/>
        <w:spacing w:after="0" w:line="560" w:lineRule="exact"/>
        <w:rPr>
          <w:rFonts w:eastAsia="FangSong_GB2312"/>
          <w:sz w:val="32"/>
          <w:szCs w:val="32"/>
        </w:rPr>
      </w:pPr>
      <w:proofErr w:type="spellStart"/>
      <w:r>
        <w:rPr>
          <w:rFonts w:eastAsia="FangSong_GB2312"/>
          <w:sz w:val="32"/>
          <w:szCs w:val="32"/>
        </w:rPr>
        <w:t>检出限和定量限</w:t>
      </w:r>
      <w:proofErr w:type="spellEnd"/>
    </w:p>
    <w:p w:rsidR="00C53D72" w:rsidRDefault="00C53D72" w:rsidP="00C53D72">
      <w:pPr>
        <w:spacing w:line="520" w:lineRule="exact"/>
        <w:ind w:firstLineChars="200" w:firstLine="640"/>
        <w:rPr>
          <w:rFonts w:eastAsia="FangSong_GB2312"/>
          <w:sz w:val="32"/>
          <w:szCs w:val="32"/>
          <w:lang w:eastAsia="zh-CN"/>
        </w:rPr>
      </w:pPr>
      <w:r>
        <w:rPr>
          <w:rFonts w:eastAsia="FangSong_GB2312"/>
          <w:sz w:val="32"/>
          <w:szCs w:val="32"/>
          <w:lang w:eastAsia="zh-CN"/>
        </w:rPr>
        <w:lastRenderedPageBreak/>
        <w:t>检出限和定量限应该满足检测方法的预期用途；定量限是指可以进行准确定量测定的最低水平，在该水平下得到的回收率和精密度应满足表</w:t>
      </w:r>
      <w:r>
        <w:rPr>
          <w:rFonts w:eastAsia="FangSong_GB2312"/>
          <w:sz w:val="32"/>
          <w:szCs w:val="32"/>
          <w:lang w:eastAsia="zh-CN"/>
        </w:rPr>
        <w:t>1</w:t>
      </w:r>
      <w:r>
        <w:rPr>
          <w:rFonts w:eastAsia="FangSong_GB2312"/>
          <w:sz w:val="32"/>
          <w:szCs w:val="32"/>
          <w:lang w:eastAsia="zh-CN"/>
        </w:rPr>
        <w:t>和表</w:t>
      </w:r>
      <w:r>
        <w:rPr>
          <w:rFonts w:eastAsia="FangSong_GB2312"/>
          <w:sz w:val="32"/>
          <w:szCs w:val="32"/>
          <w:lang w:eastAsia="zh-CN"/>
        </w:rPr>
        <w:t>2</w:t>
      </w:r>
      <w:r>
        <w:rPr>
          <w:rFonts w:eastAsia="FangSong_GB2312"/>
          <w:sz w:val="32"/>
          <w:szCs w:val="32"/>
          <w:lang w:eastAsia="zh-CN"/>
        </w:rPr>
        <w:t>的要求。</w:t>
      </w:r>
    </w:p>
    <w:p w:rsidR="00C53D72" w:rsidRDefault="00C53D72" w:rsidP="00C53D72">
      <w:pPr>
        <w:spacing w:line="560" w:lineRule="exact"/>
        <w:ind w:firstLineChars="200" w:firstLine="640"/>
        <w:rPr>
          <w:rFonts w:eastAsia="FangSong_GB2312"/>
          <w:sz w:val="32"/>
          <w:szCs w:val="32"/>
          <w:lang w:eastAsia="zh-CN"/>
        </w:rPr>
      </w:pPr>
      <w:r>
        <w:rPr>
          <w:rFonts w:eastAsia="SimHei" w:hint="eastAsia"/>
          <w:bCs/>
          <w:color w:val="000000"/>
          <w:sz w:val="32"/>
          <w:szCs w:val="32"/>
          <w:lang w:eastAsia="zh-CN"/>
        </w:rPr>
        <w:t>三</w:t>
      </w:r>
      <w:r>
        <w:rPr>
          <w:rFonts w:eastAsia="SimHei"/>
          <w:bCs/>
          <w:color w:val="000000"/>
          <w:sz w:val="32"/>
          <w:szCs w:val="32"/>
          <w:lang w:eastAsia="zh-CN"/>
        </w:rPr>
        <w:t>、方法验证</w:t>
      </w:r>
    </w:p>
    <w:p w:rsidR="00C53D72" w:rsidRDefault="00C53D72" w:rsidP="00C53D72">
      <w:pPr>
        <w:spacing w:line="520" w:lineRule="exact"/>
        <w:ind w:firstLineChars="200" w:firstLine="640"/>
        <w:rPr>
          <w:rFonts w:eastAsia="FangSong_GB2312"/>
          <w:sz w:val="32"/>
          <w:szCs w:val="32"/>
          <w:lang w:eastAsia="zh-CN"/>
        </w:rPr>
      </w:pPr>
      <w:r>
        <w:rPr>
          <w:rFonts w:eastAsia="FangSong_GB2312"/>
          <w:sz w:val="32"/>
          <w:szCs w:val="32"/>
          <w:lang w:eastAsia="zh-CN"/>
        </w:rPr>
        <w:t>验证单位对验证实验结果进行综合评价，对于定性方法至少需要验证方法的检出限和特异性；对于定量方法至少需要验证方法的线性范围、特异性、准确度、精密度和定量限等。</w:t>
      </w:r>
    </w:p>
    <w:p w:rsidR="00C53D72" w:rsidRDefault="00C53D72" w:rsidP="00C53D72">
      <w:pPr>
        <w:spacing w:line="520" w:lineRule="exact"/>
        <w:ind w:firstLineChars="200" w:firstLine="640"/>
        <w:rPr>
          <w:rFonts w:eastAsia="FangSong_GB2312"/>
          <w:sz w:val="32"/>
          <w:szCs w:val="32"/>
          <w:lang w:eastAsia="zh-CN"/>
        </w:rPr>
      </w:pPr>
      <w:r>
        <w:rPr>
          <w:rFonts w:eastAsia="FangSong_GB2312"/>
          <w:sz w:val="32"/>
          <w:szCs w:val="32"/>
          <w:lang w:eastAsia="zh-CN"/>
        </w:rPr>
        <w:t>验证单位应出具化妆品补充检验方法的验证意见，包括：化妆品补充检验方法是否科学、实用和规范；方法学验证结果是否满足相关技术要求。</w:t>
      </w:r>
    </w:p>
    <w:p w:rsidR="00C53D72" w:rsidRDefault="00C53D72" w:rsidP="00C53D72">
      <w:pPr>
        <w:rPr>
          <w:rFonts w:ascii="SimHei" w:eastAsia="SimHei" w:hAnsi="SimHei" w:cs="SimHei" w:hint="eastAsia"/>
          <w:sz w:val="32"/>
          <w:szCs w:val="32"/>
          <w:lang w:eastAsia="zh-CN"/>
        </w:rPr>
      </w:pPr>
      <w:r>
        <w:rPr>
          <w:rFonts w:ascii="SimHei" w:eastAsia="SimHei" w:hAnsi="SimHei" w:cs="SimHei" w:hint="eastAsia"/>
          <w:sz w:val="32"/>
          <w:szCs w:val="32"/>
          <w:lang w:eastAsia="zh-CN"/>
        </w:rPr>
        <w:t>附3</w:t>
      </w:r>
    </w:p>
    <w:p w:rsidR="00C53D72" w:rsidRDefault="00C53D72" w:rsidP="00C53D72">
      <w:pPr>
        <w:tabs>
          <w:tab w:val="left" w:pos="720"/>
        </w:tabs>
        <w:adjustRightInd w:val="0"/>
        <w:snapToGrid w:val="0"/>
        <w:spacing w:line="560" w:lineRule="exact"/>
        <w:jc w:val="center"/>
        <w:rPr>
          <w:rFonts w:eastAsia="方正小标宋简体"/>
          <w:sz w:val="44"/>
          <w:szCs w:val="44"/>
          <w:lang w:eastAsia="zh-CN"/>
        </w:rPr>
      </w:pPr>
    </w:p>
    <w:p w:rsidR="00C53D72" w:rsidRDefault="00C53D72" w:rsidP="00C53D72">
      <w:pPr>
        <w:spacing w:line="560" w:lineRule="exact"/>
        <w:jc w:val="center"/>
        <w:rPr>
          <w:rFonts w:eastAsia="方正小标宋简体"/>
          <w:kern w:val="0"/>
          <w:sz w:val="44"/>
          <w:szCs w:val="44"/>
          <w:lang w:eastAsia="zh-CN"/>
        </w:rPr>
      </w:pPr>
      <w:r>
        <w:rPr>
          <w:rFonts w:eastAsia="方正小标宋简体"/>
          <w:kern w:val="0"/>
          <w:sz w:val="44"/>
          <w:szCs w:val="44"/>
          <w:lang w:eastAsia="zh-CN"/>
        </w:rPr>
        <w:t>化妆品补充检验方法编写规则</w:t>
      </w:r>
    </w:p>
    <w:p w:rsidR="00C53D72" w:rsidRDefault="00C53D72" w:rsidP="00C53D72">
      <w:pPr>
        <w:spacing w:line="560" w:lineRule="exact"/>
        <w:ind w:firstLineChars="200" w:firstLine="640"/>
        <w:rPr>
          <w:rFonts w:eastAsia="SimHei"/>
          <w:bCs/>
          <w:kern w:val="0"/>
          <w:sz w:val="32"/>
          <w:szCs w:val="32"/>
          <w:lang w:eastAsia="zh-CN"/>
        </w:rPr>
      </w:pPr>
    </w:p>
    <w:p w:rsidR="00C53D72" w:rsidRDefault="00C53D72" w:rsidP="00C53D72">
      <w:pPr>
        <w:spacing w:line="560" w:lineRule="exact"/>
        <w:ind w:firstLineChars="200" w:firstLine="640"/>
        <w:rPr>
          <w:rFonts w:eastAsia="SimHei"/>
          <w:bCs/>
          <w:kern w:val="0"/>
          <w:sz w:val="32"/>
          <w:szCs w:val="32"/>
          <w:lang w:eastAsia="zh-CN"/>
        </w:rPr>
      </w:pPr>
      <w:r>
        <w:rPr>
          <w:rFonts w:eastAsia="SimHei"/>
          <w:bCs/>
          <w:kern w:val="0"/>
          <w:sz w:val="32"/>
          <w:szCs w:val="32"/>
          <w:lang w:eastAsia="zh-CN"/>
        </w:rPr>
        <w:t>1.</w:t>
      </w:r>
      <w:r>
        <w:rPr>
          <w:rFonts w:eastAsia="SimHei"/>
          <w:bCs/>
          <w:kern w:val="0"/>
          <w:sz w:val="32"/>
          <w:szCs w:val="32"/>
          <w:lang w:eastAsia="zh-CN"/>
        </w:rPr>
        <w:t>概述</w:t>
      </w:r>
    </w:p>
    <w:p w:rsidR="00C53D72" w:rsidRDefault="00C53D72" w:rsidP="00C53D72">
      <w:pPr>
        <w:spacing w:line="560" w:lineRule="exact"/>
        <w:ind w:firstLineChars="200" w:firstLine="640"/>
        <w:rPr>
          <w:rFonts w:eastAsia="FangSong_GB2312"/>
          <w:sz w:val="32"/>
          <w:szCs w:val="32"/>
          <w:lang w:eastAsia="zh-CN"/>
        </w:rPr>
      </w:pPr>
      <w:r>
        <w:rPr>
          <w:rFonts w:eastAsia="FangSong_GB2312"/>
          <w:color w:val="000000"/>
          <w:kern w:val="0"/>
          <w:sz w:val="32"/>
          <w:szCs w:val="32"/>
          <w:lang w:eastAsia="zh-CN"/>
        </w:rPr>
        <w:t>为保证化妆品补充检验方法文本的科学性和规范性，参考</w:t>
      </w:r>
      <w:r>
        <w:rPr>
          <w:rFonts w:eastAsia="FangSong_GB2312"/>
          <w:color w:val="000000"/>
          <w:kern w:val="0"/>
          <w:sz w:val="32"/>
          <w:szCs w:val="32"/>
          <w:lang w:eastAsia="zh-CN"/>
        </w:rPr>
        <w:t>GB/T 1.1</w:t>
      </w:r>
      <w:r>
        <w:rPr>
          <w:rFonts w:eastAsia="FangSong_GB2312"/>
          <w:color w:val="000000"/>
          <w:kern w:val="0"/>
          <w:sz w:val="32"/>
          <w:szCs w:val="32"/>
          <w:lang w:eastAsia="zh-CN"/>
        </w:rPr>
        <w:t>《标准化工作导则</w:t>
      </w:r>
      <w:r>
        <w:rPr>
          <w:rFonts w:eastAsia="FangSong_GB2312"/>
          <w:color w:val="000000"/>
          <w:kern w:val="0"/>
          <w:sz w:val="32"/>
          <w:szCs w:val="32"/>
          <w:lang w:eastAsia="zh-CN"/>
        </w:rPr>
        <w:t xml:space="preserve"> </w:t>
      </w:r>
      <w:r>
        <w:rPr>
          <w:rFonts w:eastAsia="FangSong_GB2312"/>
          <w:color w:val="000000"/>
          <w:kern w:val="0"/>
          <w:sz w:val="32"/>
          <w:szCs w:val="32"/>
          <w:lang w:eastAsia="zh-CN"/>
        </w:rPr>
        <w:t>第</w:t>
      </w:r>
      <w:r>
        <w:rPr>
          <w:rFonts w:eastAsia="FangSong_GB2312"/>
          <w:color w:val="000000"/>
          <w:kern w:val="0"/>
          <w:sz w:val="32"/>
          <w:szCs w:val="32"/>
          <w:lang w:eastAsia="zh-CN"/>
        </w:rPr>
        <w:t>1</w:t>
      </w:r>
      <w:r>
        <w:rPr>
          <w:rFonts w:eastAsia="FangSong_GB2312"/>
          <w:color w:val="000000"/>
          <w:kern w:val="0"/>
          <w:sz w:val="32"/>
          <w:szCs w:val="32"/>
          <w:lang w:eastAsia="zh-CN"/>
        </w:rPr>
        <w:t>部分：标准化文件的结构和起草规则》的相关规定，编制本规则，作为化妆品补充检验方法文本</w:t>
      </w:r>
      <w:r>
        <w:rPr>
          <w:rFonts w:eastAsia="FangSong_GB2312"/>
          <w:sz w:val="32"/>
          <w:szCs w:val="32"/>
          <w:lang w:eastAsia="zh-CN"/>
        </w:rPr>
        <w:t>编写的依据。</w:t>
      </w:r>
    </w:p>
    <w:p w:rsidR="00C53D72" w:rsidRDefault="00C53D72" w:rsidP="00C53D72">
      <w:pPr>
        <w:spacing w:line="560" w:lineRule="exact"/>
        <w:ind w:firstLineChars="200" w:firstLine="640"/>
        <w:rPr>
          <w:rFonts w:eastAsia="SimHei"/>
          <w:bCs/>
          <w:kern w:val="0"/>
          <w:sz w:val="32"/>
          <w:szCs w:val="32"/>
          <w:lang w:eastAsia="zh-CN"/>
        </w:rPr>
      </w:pPr>
      <w:r>
        <w:rPr>
          <w:rFonts w:eastAsia="SimHei"/>
          <w:bCs/>
          <w:kern w:val="0"/>
          <w:sz w:val="32"/>
          <w:szCs w:val="32"/>
          <w:lang w:eastAsia="zh-CN"/>
        </w:rPr>
        <w:t>2.</w:t>
      </w:r>
      <w:r>
        <w:rPr>
          <w:rFonts w:eastAsia="SimHei"/>
          <w:bCs/>
          <w:kern w:val="0"/>
          <w:sz w:val="32"/>
          <w:szCs w:val="32"/>
          <w:lang w:eastAsia="zh-CN"/>
        </w:rPr>
        <w:t>适用范围</w:t>
      </w:r>
    </w:p>
    <w:p w:rsidR="00C53D72" w:rsidRDefault="00C53D72" w:rsidP="00C53D72">
      <w:pPr>
        <w:spacing w:line="560" w:lineRule="exact"/>
        <w:ind w:firstLineChars="200" w:firstLine="640"/>
        <w:rPr>
          <w:rFonts w:eastAsia="FangSong_GB2312"/>
          <w:sz w:val="32"/>
          <w:szCs w:val="32"/>
          <w:lang w:eastAsia="zh-CN"/>
        </w:rPr>
      </w:pPr>
      <w:r>
        <w:rPr>
          <w:rFonts w:eastAsia="FangSong_GB2312"/>
          <w:sz w:val="32"/>
          <w:szCs w:val="32"/>
          <w:lang w:eastAsia="zh-CN"/>
        </w:rPr>
        <w:t>本编写</w:t>
      </w:r>
      <w:r>
        <w:rPr>
          <w:rFonts w:eastAsia="FangSong_GB2312" w:hint="eastAsia"/>
          <w:sz w:val="32"/>
          <w:szCs w:val="32"/>
          <w:lang w:eastAsia="zh-CN"/>
        </w:rPr>
        <w:t>规则</w:t>
      </w:r>
      <w:r>
        <w:rPr>
          <w:rFonts w:eastAsia="FangSong_GB2312"/>
          <w:sz w:val="32"/>
          <w:szCs w:val="32"/>
          <w:lang w:eastAsia="zh-CN"/>
        </w:rPr>
        <w:t>要求适用于化妆品补充检验方法的编写。</w:t>
      </w:r>
    </w:p>
    <w:p w:rsidR="00C53D72" w:rsidRDefault="00C53D72" w:rsidP="00C53D72">
      <w:pPr>
        <w:spacing w:line="560" w:lineRule="exact"/>
        <w:ind w:firstLineChars="200" w:firstLine="640"/>
        <w:rPr>
          <w:rFonts w:eastAsia="SimHei"/>
          <w:bCs/>
          <w:kern w:val="0"/>
          <w:sz w:val="32"/>
          <w:szCs w:val="32"/>
          <w:lang w:eastAsia="zh-CN"/>
        </w:rPr>
      </w:pPr>
      <w:r>
        <w:rPr>
          <w:rFonts w:eastAsia="SimHei"/>
          <w:bCs/>
          <w:kern w:val="0"/>
          <w:sz w:val="32"/>
          <w:szCs w:val="32"/>
          <w:lang w:eastAsia="zh-CN"/>
        </w:rPr>
        <w:lastRenderedPageBreak/>
        <w:t>3.</w:t>
      </w:r>
      <w:r>
        <w:rPr>
          <w:rFonts w:eastAsia="SimHei"/>
          <w:bCs/>
          <w:kern w:val="0"/>
          <w:sz w:val="32"/>
          <w:szCs w:val="32"/>
          <w:lang w:eastAsia="zh-CN"/>
        </w:rPr>
        <w:t>基本要求</w:t>
      </w:r>
    </w:p>
    <w:p w:rsidR="00C53D72" w:rsidRDefault="00C53D72" w:rsidP="00C53D72">
      <w:pPr>
        <w:spacing w:line="560" w:lineRule="exact"/>
        <w:ind w:firstLineChars="200" w:firstLine="640"/>
        <w:rPr>
          <w:rFonts w:eastAsia="FangSong_GB2312"/>
          <w:sz w:val="32"/>
          <w:szCs w:val="32"/>
          <w:lang w:eastAsia="zh-CN"/>
        </w:rPr>
      </w:pPr>
      <w:r>
        <w:rPr>
          <w:rFonts w:eastAsia="FangSong_GB2312"/>
          <w:sz w:val="32"/>
          <w:szCs w:val="32"/>
          <w:lang w:eastAsia="zh-CN"/>
        </w:rPr>
        <w:t>（</w:t>
      </w:r>
      <w:r>
        <w:rPr>
          <w:rFonts w:eastAsia="FangSong_GB2312"/>
          <w:sz w:val="32"/>
          <w:szCs w:val="32"/>
          <w:lang w:eastAsia="zh-CN"/>
        </w:rPr>
        <w:t>1</w:t>
      </w:r>
      <w:r>
        <w:rPr>
          <w:rFonts w:eastAsia="FangSong_GB2312"/>
          <w:sz w:val="32"/>
          <w:szCs w:val="32"/>
          <w:lang w:eastAsia="zh-CN"/>
        </w:rPr>
        <w:t>）检测方法文本的编写应符合</w:t>
      </w:r>
      <w:r>
        <w:rPr>
          <w:rFonts w:eastAsia="FangSong_GB2312"/>
          <w:sz w:val="32"/>
          <w:szCs w:val="32"/>
          <w:lang w:eastAsia="zh-CN"/>
        </w:rPr>
        <w:t>GB/T 1.1</w:t>
      </w:r>
      <w:r>
        <w:rPr>
          <w:rFonts w:eastAsia="FangSong_GB2312"/>
          <w:sz w:val="32"/>
          <w:szCs w:val="32"/>
          <w:lang w:eastAsia="zh-CN"/>
        </w:rPr>
        <w:t>。</w:t>
      </w:r>
    </w:p>
    <w:p w:rsidR="00C53D72" w:rsidRDefault="00C53D72" w:rsidP="00C53D72">
      <w:pPr>
        <w:spacing w:line="560" w:lineRule="exact"/>
        <w:ind w:firstLineChars="200" w:firstLine="640"/>
        <w:rPr>
          <w:rFonts w:eastAsia="FangSong_GB2312"/>
          <w:sz w:val="32"/>
          <w:szCs w:val="32"/>
          <w:lang w:eastAsia="zh-CN"/>
        </w:rPr>
      </w:pPr>
      <w:r>
        <w:rPr>
          <w:rFonts w:eastAsia="FangSong_GB2312"/>
          <w:sz w:val="32"/>
          <w:szCs w:val="32"/>
          <w:lang w:eastAsia="zh-CN"/>
        </w:rPr>
        <w:t>（</w:t>
      </w:r>
      <w:r>
        <w:rPr>
          <w:rFonts w:eastAsia="FangSong_GB2312"/>
          <w:sz w:val="32"/>
          <w:szCs w:val="32"/>
          <w:lang w:eastAsia="zh-CN"/>
        </w:rPr>
        <w:t>2</w:t>
      </w:r>
      <w:r>
        <w:rPr>
          <w:rFonts w:eastAsia="FangSong_GB2312"/>
          <w:sz w:val="32"/>
          <w:szCs w:val="32"/>
          <w:lang w:eastAsia="zh-CN"/>
        </w:rPr>
        <w:t>）检测方法的文字表达应该结构严谨、层次分明、用词准确、表述清楚，不易产生歧义。术语和符号应统一，计量单位应以法定计量单位表示。</w:t>
      </w:r>
    </w:p>
    <w:p w:rsidR="00C53D72" w:rsidRDefault="00C53D72" w:rsidP="00C53D72">
      <w:pPr>
        <w:spacing w:line="560" w:lineRule="exact"/>
        <w:ind w:firstLineChars="200" w:firstLine="640"/>
        <w:rPr>
          <w:rFonts w:eastAsia="SimHei"/>
          <w:bCs/>
          <w:kern w:val="0"/>
          <w:sz w:val="32"/>
          <w:szCs w:val="32"/>
          <w:lang w:eastAsia="zh-CN"/>
        </w:rPr>
      </w:pPr>
      <w:r>
        <w:rPr>
          <w:rFonts w:eastAsia="SimHei"/>
          <w:bCs/>
          <w:kern w:val="0"/>
          <w:sz w:val="32"/>
          <w:szCs w:val="32"/>
          <w:lang w:eastAsia="zh-CN"/>
        </w:rPr>
        <w:t>4.</w:t>
      </w:r>
      <w:r>
        <w:rPr>
          <w:rFonts w:eastAsia="SimHei"/>
          <w:bCs/>
          <w:kern w:val="0"/>
          <w:sz w:val="32"/>
          <w:szCs w:val="32"/>
          <w:lang w:eastAsia="zh-CN"/>
        </w:rPr>
        <w:t>方法的结构</w:t>
      </w:r>
    </w:p>
    <w:p w:rsidR="00C53D72" w:rsidRDefault="00C53D72" w:rsidP="00C53D72">
      <w:pPr>
        <w:spacing w:line="560" w:lineRule="exact"/>
        <w:ind w:firstLineChars="200" w:firstLine="640"/>
        <w:rPr>
          <w:rFonts w:eastAsia="FangSong_GB2312"/>
          <w:sz w:val="32"/>
          <w:szCs w:val="32"/>
          <w:lang w:eastAsia="zh-CN"/>
        </w:rPr>
      </w:pPr>
      <w:r>
        <w:rPr>
          <w:rFonts w:eastAsia="FangSong_GB2312"/>
          <w:sz w:val="32"/>
          <w:szCs w:val="32"/>
          <w:lang w:eastAsia="zh-CN"/>
        </w:rPr>
        <w:t>（</w:t>
      </w:r>
      <w:r>
        <w:rPr>
          <w:rFonts w:eastAsia="FangSong_GB2312"/>
          <w:sz w:val="32"/>
          <w:szCs w:val="32"/>
          <w:lang w:eastAsia="zh-CN"/>
        </w:rPr>
        <w:t>1</w:t>
      </w:r>
      <w:r>
        <w:rPr>
          <w:rFonts w:eastAsia="FangSong_GB2312"/>
          <w:sz w:val="32"/>
          <w:szCs w:val="32"/>
          <w:lang w:eastAsia="zh-CN"/>
        </w:rPr>
        <w:t>）规范性一般要素：方法名称、范围、规范性引用文件。</w:t>
      </w:r>
    </w:p>
    <w:p w:rsidR="00C53D72" w:rsidRDefault="00C53D72" w:rsidP="00C53D72">
      <w:pPr>
        <w:spacing w:line="560" w:lineRule="exact"/>
        <w:ind w:firstLineChars="200" w:firstLine="640"/>
        <w:rPr>
          <w:rFonts w:eastAsia="FangSong_GB2312"/>
          <w:sz w:val="32"/>
          <w:szCs w:val="32"/>
          <w:lang w:eastAsia="zh-CN"/>
        </w:rPr>
      </w:pPr>
      <w:r>
        <w:rPr>
          <w:rFonts w:eastAsia="FangSong_GB2312"/>
          <w:sz w:val="32"/>
          <w:szCs w:val="32"/>
          <w:lang w:eastAsia="zh-CN"/>
        </w:rPr>
        <w:t>（</w:t>
      </w:r>
      <w:r>
        <w:rPr>
          <w:rFonts w:eastAsia="FangSong_GB2312"/>
          <w:sz w:val="32"/>
          <w:szCs w:val="32"/>
          <w:lang w:eastAsia="zh-CN"/>
        </w:rPr>
        <w:t>2</w:t>
      </w:r>
      <w:r>
        <w:rPr>
          <w:rFonts w:eastAsia="FangSong_GB2312"/>
          <w:sz w:val="32"/>
          <w:szCs w:val="32"/>
          <w:lang w:eastAsia="zh-CN"/>
        </w:rPr>
        <w:t>）规范性技术要素：原理、试剂与材料、仪器和设备、抽样、试样制备、分析步骤、结果计算、精密度、检出限、图谱、质量保证和控制。</w:t>
      </w:r>
    </w:p>
    <w:p w:rsidR="00C53D72" w:rsidRDefault="00C53D72" w:rsidP="00C53D72">
      <w:pPr>
        <w:spacing w:line="560" w:lineRule="exact"/>
        <w:ind w:firstLineChars="200" w:firstLine="640"/>
        <w:rPr>
          <w:rFonts w:eastAsia="FangSong_GB2312"/>
          <w:sz w:val="32"/>
          <w:szCs w:val="32"/>
          <w:lang w:eastAsia="zh-CN"/>
        </w:rPr>
      </w:pPr>
      <w:r>
        <w:rPr>
          <w:rFonts w:eastAsia="FangSong_GB2312"/>
          <w:sz w:val="32"/>
          <w:szCs w:val="32"/>
          <w:lang w:eastAsia="zh-CN"/>
        </w:rPr>
        <w:t>（</w:t>
      </w:r>
      <w:r>
        <w:rPr>
          <w:rFonts w:eastAsia="FangSong_GB2312"/>
          <w:sz w:val="32"/>
          <w:szCs w:val="32"/>
          <w:lang w:eastAsia="zh-CN"/>
        </w:rPr>
        <w:t>3</w:t>
      </w:r>
      <w:r>
        <w:rPr>
          <w:rFonts w:eastAsia="FangSong_GB2312"/>
          <w:sz w:val="32"/>
          <w:szCs w:val="32"/>
          <w:lang w:eastAsia="zh-CN"/>
        </w:rPr>
        <w:t>）补充要素：附录。</w:t>
      </w:r>
    </w:p>
    <w:p w:rsidR="00C53D72" w:rsidRDefault="00C53D72" w:rsidP="00C53D72">
      <w:pPr>
        <w:spacing w:line="540" w:lineRule="exact"/>
        <w:ind w:firstLineChars="200" w:firstLine="640"/>
        <w:rPr>
          <w:rFonts w:eastAsia="FangSong_GB2312"/>
          <w:sz w:val="32"/>
          <w:szCs w:val="32"/>
          <w:lang w:eastAsia="zh-CN"/>
        </w:rPr>
      </w:pPr>
      <w:r>
        <w:rPr>
          <w:rFonts w:eastAsia="FangSong_GB2312"/>
          <w:sz w:val="32"/>
          <w:szCs w:val="32"/>
          <w:lang w:eastAsia="zh-CN"/>
        </w:rPr>
        <w:t>方法名称、范围、试剂与材料、仪器和设备、试样制备、分析步骤、结果计算、精密度、检出限和图谱为必备要素，</w:t>
      </w:r>
      <w:r>
        <w:rPr>
          <w:rFonts w:eastAsia="FangSong_GB2312"/>
          <w:color w:val="000000"/>
          <w:sz w:val="32"/>
          <w:szCs w:val="32"/>
          <w:lang w:eastAsia="zh-CN"/>
        </w:rPr>
        <w:t>其他为</w:t>
      </w:r>
      <w:r>
        <w:rPr>
          <w:rFonts w:eastAsia="FangSong_GB2312"/>
          <w:sz w:val="32"/>
          <w:szCs w:val="32"/>
          <w:lang w:eastAsia="zh-CN"/>
        </w:rPr>
        <w:t>可选要素。</w:t>
      </w:r>
    </w:p>
    <w:p w:rsidR="00C53D72" w:rsidRDefault="00C53D72" w:rsidP="00C53D72">
      <w:pPr>
        <w:spacing w:line="540" w:lineRule="exact"/>
        <w:ind w:firstLineChars="200" w:firstLine="640"/>
        <w:rPr>
          <w:rFonts w:eastAsia="SimHei"/>
          <w:bCs/>
          <w:kern w:val="0"/>
          <w:sz w:val="32"/>
          <w:szCs w:val="32"/>
          <w:lang w:eastAsia="zh-CN"/>
        </w:rPr>
      </w:pPr>
      <w:r>
        <w:rPr>
          <w:rFonts w:eastAsia="SimHei"/>
          <w:bCs/>
          <w:kern w:val="0"/>
          <w:sz w:val="32"/>
          <w:szCs w:val="32"/>
          <w:lang w:eastAsia="zh-CN"/>
        </w:rPr>
        <w:t>5.</w:t>
      </w:r>
      <w:r>
        <w:rPr>
          <w:rFonts w:eastAsia="SimHei"/>
          <w:bCs/>
          <w:kern w:val="0"/>
          <w:sz w:val="32"/>
          <w:szCs w:val="32"/>
          <w:lang w:eastAsia="zh-CN"/>
        </w:rPr>
        <w:t>规范性一般要素</w:t>
      </w:r>
    </w:p>
    <w:p w:rsidR="00C53D72" w:rsidRDefault="00C53D72" w:rsidP="00C53D72">
      <w:pPr>
        <w:spacing w:line="540" w:lineRule="exact"/>
        <w:ind w:firstLineChars="200" w:firstLine="640"/>
        <w:rPr>
          <w:rFonts w:eastAsia="FangSong_GB2312"/>
          <w:sz w:val="32"/>
          <w:szCs w:val="32"/>
          <w:lang w:eastAsia="zh-CN"/>
        </w:rPr>
      </w:pPr>
      <w:r>
        <w:rPr>
          <w:rFonts w:eastAsia="FangSong_GB2312"/>
          <w:sz w:val="32"/>
          <w:szCs w:val="32"/>
          <w:lang w:eastAsia="zh-CN"/>
        </w:rPr>
        <w:t>（</w:t>
      </w:r>
      <w:r>
        <w:rPr>
          <w:rFonts w:eastAsia="FangSong_GB2312"/>
          <w:sz w:val="32"/>
          <w:szCs w:val="32"/>
          <w:lang w:eastAsia="zh-CN"/>
        </w:rPr>
        <w:t>1</w:t>
      </w:r>
      <w:r>
        <w:rPr>
          <w:rFonts w:eastAsia="FangSong_GB2312"/>
          <w:sz w:val="32"/>
          <w:szCs w:val="32"/>
          <w:lang w:eastAsia="zh-CN"/>
        </w:rPr>
        <w:t>）方法名称</w:t>
      </w:r>
    </w:p>
    <w:p w:rsidR="00C53D72" w:rsidRDefault="00C53D72" w:rsidP="00C53D72">
      <w:pPr>
        <w:spacing w:line="540" w:lineRule="exact"/>
        <w:ind w:firstLineChars="200" w:firstLine="640"/>
        <w:rPr>
          <w:rFonts w:eastAsia="FangSong_GB2312"/>
          <w:bCs/>
          <w:sz w:val="32"/>
          <w:szCs w:val="32"/>
          <w:lang w:eastAsia="zh-CN"/>
        </w:rPr>
      </w:pPr>
      <w:r>
        <w:rPr>
          <w:rFonts w:eastAsia="FangSong_GB2312"/>
          <w:bCs/>
          <w:sz w:val="32"/>
          <w:szCs w:val="32"/>
          <w:lang w:eastAsia="zh-CN"/>
        </w:rPr>
        <w:t>方法名称一般表述为</w:t>
      </w:r>
      <w:r>
        <w:rPr>
          <w:rFonts w:eastAsia="FangSong_GB2312"/>
          <w:bCs/>
          <w:sz w:val="32"/>
          <w:szCs w:val="32"/>
          <w:lang w:eastAsia="zh-CN"/>
        </w:rPr>
        <w:t>“</w:t>
      </w:r>
      <w:r>
        <w:rPr>
          <w:rFonts w:eastAsia="FangSong_GB2312"/>
          <w:bCs/>
          <w:sz w:val="32"/>
          <w:szCs w:val="32"/>
          <w:lang w:eastAsia="zh-CN"/>
        </w:rPr>
        <w:t>化妆品中</w:t>
      </w:r>
      <w:r>
        <w:rPr>
          <w:rFonts w:eastAsia="FangSong_GB2312"/>
          <w:bCs/>
          <w:color w:val="000000"/>
          <w:sz w:val="32"/>
          <w:szCs w:val="32"/>
          <w:lang w:eastAsia="zh-CN"/>
        </w:rPr>
        <w:t>××××</w:t>
      </w:r>
      <w:r>
        <w:rPr>
          <w:rFonts w:eastAsia="FangSong_GB2312"/>
          <w:bCs/>
          <w:sz w:val="32"/>
          <w:szCs w:val="32"/>
          <w:lang w:eastAsia="zh-CN"/>
        </w:rPr>
        <w:t>物质的测定（方法编号）</w:t>
      </w:r>
      <w:r>
        <w:rPr>
          <w:rFonts w:eastAsia="FangSong_GB2312"/>
          <w:bCs/>
          <w:sz w:val="32"/>
          <w:szCs w:val="32"/>
          <w:lang w:eastAsia="zh-CN"/>
        </w:rPr>
        <w:t>”</w:t>
      </w:r>
      <w:r>
        <w:rPr>
          <w:rFonts w:eastAsia="FangSong_GB2312"/>
          <w:bCs/>
          <w:sz w:val="32"/>
          <w:szCs w:val="32"/>
          <w:lang w:eastAsia="zh-CN"/>
        </w:rPr>
        <w:t>，按照</w:t>
      </w:r>
      <w:r>
        <w:rPr>
          <w:rFonts w:eastAsia="FangSong_GB2312"/>
          <w:bCs/>
          <w:sz w:val="32"/>
          <w:szCs w:val="32"/>
          <w:lang w:eastAsia="zh-CN"/>
        </w:rPr>
        <w:t>“BJH+</w:t>
      </w:r>
      <w:r>
        <w:rPr>
          <w:rFonts w:eastAsia="FangSong_GB2312"/>
          <w:bCs/>
          <w:sz w:val="32"/>
          <w:szCs w:val="32"/>
          <w:lang w:eastAsia="zh-CN"/>
        </w:rPr>
        <w:t>四位年代号</w:t>
      </w:r>
      <w:r>
        <w:rPr>
          <w:rFonts w:eastAsia="FangSong_GB2312"/>
          <w:bCs/>
          <w:sz w:val="32"/>
          <w:szCs w:val="32"/>
          <w:lang w:eastAsia="zh-CN"/>
        </w:rPr>
        <w:t>+</w:t>
      </w:r>
      <w:r>
        <w:rPr>
          <w:rFonts w:eastAsia="FangSong_GB2312"/>
          <w:bCs/>
          <w:sz w:val="32"/>
          <w:szCs w:val="32"/>
          <w:lang w:eastAsia="zh-CN"/>
        </w:rPr>
        <w:t>两位序号</w:t>
      </w:r>
      <w:r>
        <w:rPr>
          <w:rFonts w:eastAsia="FangSong_GB2312"/>
          <w:bCs/>
          <w:sz w:val="32"/>
          <w:szCs w:val="32"/>
          <w:lang w:eastAsia="zh-CN"/>
        </w:rPr>
        <w:t>”</w:t>
      </w:r>
      <w:r>
        <w:rPr>
          <w:rFonts w:eastAsia="FangSong_GB2312"/>
          <w:bCs/>
          <w:sz w:val="32"/>
          <w:szCs w:val="32"/>
          <w:lang w:eastAsia="zh-CN"/>
        </w:rPr>
        <w:t>规则进行编号。</w:t>
      </w:r>
    </w:p>
    <w:p w:rsidR="00C53D72" w:rsidRDefault="00C53D72" w:rsidP="00C53D72">
      <w:pPr>
        <w:spacing w:line="540" w:lineRule="exact"/>
        <w:ind w:firstLineChars="200" w:firstLine="640"/>
        <w:rPr>
          <w:rFonts w:eastAsia="FangSong_GB2312"/>
          <w:sz w:val="32"/>
          <w:szCs w:val="32"/>
          <w:lang w:eastAsia="zh-CN"/>
        </w:rPr>
      </w:pPr>
      <w:r>
        <w:rPr>
          <w:rFonts w:eastAsia="FangSong_GB2312"/>
          <w:sz w:val="32"/>
          <w:szCs w:val="32"/>
          <w:lang w:eastAsia="zh-CN"/>
        </w:rPr>
        <w:t>（</w:t>
      </w:r>
      <w:r>
        <w:rPr>
          <w:rFonts w:eastAsia="FangSong_GB2312"/>
          <w:sz w:val="32"/>
          <w:szCs w:val="32"/>
          <w:lang w:eastAsia="zh-CN"/>
        </w:rPr>
        <w:t>2</w:t>
      </w:r>
      <w:r>
        <w:rPr>
          <w:rFonts w:eastAsia="FangSong_GB2312"/>
          <w:sz w:val="32"/>
          <w:szCs w:val="32"/>
          <w:lang w:eastAsia="zh-CN"/>
        </w:rPr>
        <w:t>）范围</w:t>
      </w:r>
    </w:p>
    <w:p w:rsidR="00C53D72" w:rsidRDefault="00C53D72" w:rsidP="00C53D72">
      <w:pPr>
        <w:spacing w:line="540" w:lineRule="exact"/>
        <w:ind w:firstLineChars="200" w:firstLine="640"/>
        <w:rPr>
          <w:rFonts w:eastAsia="FangSong_GB2312"/>
          <w:sz w:val="32"/>
          <w:szCs w:val="32"/>
          <w:lang w:eastAsia="zh-CN"/>
        </w:rPr>
      </w:pPr>
      <w:r>
        <w:rPr>
          <w:sz w:val="32"/>
          <w:szCs w:val="32"/>
          <w:lang w:eastAsia="zh-CN"/>
        </w:rPr>
        <w:t>①</w:t>
      </w:r>
      <w:r>
        <w:rPr>
          <w:rFonts w:eastAsia="FangSong_GB2312"/>
          <w:sz w:val="32"/>
          <w:szCs w:val="32"/>
          <w:lang w:eastAsia="zh-CN"/>
        </w:rPr>
        <w:t>明确该方法检测的适用范围和被检测的物质名称。用</w:t>
      </w:r>
      <w:r>
        <w:rPr>
          <w:rFonts w:eastAsia="FangSong_GB2312"/>
          <w:sz w:val="32"/>
          <w:szCs w:val="32"/>
          <w:lang w:eastAsia="zh-CN"/>
        </w:rPr>
        <w:t>“</w:t>
      </w:r>
      <w:r>
        <w:rPr>
          <w:rFonts w:eastAsia="FangSong_GB2312"/>
          <w:sz w:val="32"/>
          <w:szCs w:val="32"/>
          <w:lang w:eastAsia="zh-CN"/>
        </w:rPr>
        <w:t>本</w:t>
      </w:r>
      <w:r>
        <w:rPr>
          <w:rFonts w:eastAsia="FangSong_GB2312"/>
          <w:sz w:val="32"/>
          <w:szCs w:val="32"/>
          <w:lang w:eastAsia="zh-CN"/>
        </w:rPr>
        <w:lastRenderedPageBreak/>
        <w:t>方法规定了【化妆品】中【物质名称】的测定方法</w:t>
      </w:r>
      <w:r>
        <w:rPr>
          <w:rFonts w:eastAsia="FangSong_GB2312"/>
          <w:sz w:val="32"/>
          <w:szCs w:val="32"/>
          <w:lang w:eastAsia="zh-CN"/>
        </w:rPr>
        <w:t>”</w:t>
      </w:r>
      <w:r>
        <w:rPr>
          <w:rFonts w:eastAsia="FangSong_GB2312"/>
          <w:sz w:val="32"/>
          <w:szCs w:val="32"/>
          <w:lang w:eastAsia="zh-CN"/>
        </w:rPr>
        <w:t>表述。多组分检测可用附录形式列出所有物质的中、英文名称，并标示相关物质索引号。</w:t>
      </w:r>
    </w:p>
    <w:p w:rsidR="00C53D72" w:rsidRDefault="00C53D72" w:rsidP="00C53D72">
      <w:pPr>
        <w:spacing w:line="540" w:lineRule="exact"/>
        <w:ind w:firstLineChars="200" w:firstLine="640"/>
        <w:rPr>
          <w:rFonts w:eastAsia="FangSong_GB2312"/>
          <w:sz w:val="32"/>
          <w:szCs w:val="32"/>
          <w:lang w:eastAsia="zh-CN"/>
        </w:rPr>
      </w:pPr>
      <w:r>
        <w:rPr>
          <w:sz w:val="32"/>
          <w:szCs w:val="32"/>
          <w:lang w:eastAsia="zh-CN"/>
        </w:rPr>
        <w:t>②</w:t>
      </w:r>
      <w:r>
        <w:rPr>
          <w:rFonts w:eastAsia="FangSong_GB2312"/>
          <w:sz w:val="32"/>
          <w:szCs w:val="32"/>
          <w:lang w:eastAsia="zh-CN"/>
        </w:rPr>
        <w:t>明确检测方法的适用范围。用</w:t>
      </w:r>
      <w:r>
        <w:rPr>
          <w:rFonts w:eastAsia="FangSong_GB2312"/>
          <w:sz w:val="32"/>
          <w:szCs w:val="32"/>
          <w:lang w:eastAsia="zh-CN"/>
        </w:rPr>
        <w:t>“</w:t>
      </w:r>
      <w:r>
        <w:rPr>
          <w:rFonts w:eastAsia="FangSong_GB2312"/>
          <w:sz w:val="32"/>
          <w:szCs w:val="32"/>
          <w:lang w:eastAsia="zh-CN"/>
        </w:rPr>
        <w:t>本方法适用于【</w:t>
      </w:r>
      <w:r>
        <w:rPr>
          <w:rFonts w:eastAsia="FangSong_GB2312"/>
          <w:bCs/>
          <w:color w:val="000000"/>
          <w:sz w:val="32"/>
          <w:szCs w:val="32"/>
          <w:lang w:eastAsia="zh-CN"/>
        </w:rPr>
        <w:t>××××</w:t>
      </w:r>
      <w:r>
        <w:rPr>
          <w:rFonts w:eastAsia="FangSong_GB2312"/>
          <w:sz w:val="32"/>
          <w:szCs w:val="32"/>
          <w:lang w:eastAsia="zh-CN"/>
        </w:rPr>
        <w:t>化妆品】中【物质名称】的定性鉴定</w:t>
      </w:r>
      <w:r>
        <w:rPr>
          <w:rFonts w:eastAsia="FangSong_GB2312"/>
          <w:sz w:val="32"/>
          <w:szCs w:val="32"/>
          <w:lang w:eastAsia="zh-CN"/>
        </w:rPr>
        <w:t>/</w:t>
      </w:r>
      <w:r>
        <w:rPr>
          <w:rFonts w:eastAsia="FangSong_GB2312"/>
          <w:sz w:val="32"/>
          <w:szCs w:val="32"/>
          <w:lang w:eastAsia="zh-CN"/>
        </w:rPr>
        <w:t>定量测定</w:t>
      </w:r>
      <w:r>
        <w:rPr>
          <w:rFonts w:eastAsia="FangSong_GB2312"/>
          <w:sz w:val="32"/>
          <w:szCs w:val="32"/>
          <w:lang w:eastAsia="zh-CN"/>
        </w:rPr>
        <w:t>”</w:t>
      </w:r>
      <w:r>
        <w:rPr>
          <w:rFonts w:eastAsia="FangSong_GB2312"/>
          <w:sz w:val="32"/>
          <w:szCs w:val="32"/>
          <w:lang w:eastAsia="zh-CN"/>
        </w:rPr>
        <w:t>表述。</w:t>
      </w:r>
    </w:p>
    <w:p w:rsidR="00C53D72" w:rsidRDefault="00C53D72" w:rsidP="00C53D72">
      <w:pPr>
        <w:spacing w:line="540" w:lineRule="exact"/>
        <w:ind w:firstLineChars="200" w:firstLine="640"/>
        <w:rPr>
          <w:rFonts w:eastAsia="FangSong_GB2312"/>
          <w:sz w:val="32"/>
          <w:szCs w:val="32"/>
          <w:lang w:eastAsia="zh-CN"/>
        </w:rPr>
      </w:pPr>
      <w:r>
        <w:rPr>
          <w:rFonts w:eastAsia="FangSong_GB2312"/>
          <w:sz w:val="32"/>
          <w:szCs w:val="32"/>
          <w:lang w:eastAsia="zh-CN"/>
        </w:rPr>
        <w:t>（</w:t>
      </w:r>
      <w:r>
        <w:rPr>
          <w:rFonts w:eastAsia="FangSong_GB2312"/>
          <w:sz w:val="32"/>
          <w:szCs w:val="32"/>
          <w:lang w:eastAsia="zh-CN"/>
        </w:rPr>
        <w:t>3</w:t>
      </w:r>
      <w:r>
        <w:rPr>
          <w:rFonts w:eastAsia="FangSong_GB2312"/>
          <w:sz w:val="32"/>
          <w:szCs w:val="32"/>
          <w:lang w:eastAsia="zh-CN"/>
        </w:rPr>
        <w:t>）规范性引用文件</w:t>
      </w:r>
    </w:p>
    <w:p w:rsidR="00C53D72" w:rsidRDefault="00C53D72" w:rsidP="00C53D72">
      <w:pPr>
        <w:spacing w:line="540" w:lineRule="exact"/>
        <w:ind w:firstLineChars="200" w:firstLine="640"/>
        <w:rPr>
          <w:rFonts w:eastAsia="FangSong_GB2312"/>
          <w:sz w:val="32"/>
          <w:szCs w:val="32"/>
          <w:lang w:eastAsia="zh-CN"/>
        </w:rPr>
      </w:pPr>
      <w:r>
        <w:rPr>
          <w:rFonts w:eastAsia="FangSong_GB2312"/>
          <w:sz w:val="32"/>
          <w:szCs w:val="32"/>
          <w:lang w:eastAsia="zh-CN"/>
        </w:rPr>
        <w:t>如果标准中有规范性引用文件，在该章中列出所引用文件的清单，并用下述引导语引出：</w:t>
      </w:r>
    </w:p>
    <w:p w:rsidR="00C53D72" w:rsidRDefault="00C53D72" w:rsidP="00C53D72">
      <w:pPr>
        <w:spacing w:line="540" w:lineRule="exact"/>
        <w:ind w:firstLineChars="200" w:firstLine="640"/>
        <w:rPr>
          <w:rFonts w:eastAsia="FangSong_GB2312"/>
          <w:sz w:val="32"/>
          <w:szCs w:val="32"/>
          <w:lang w:eastAsia="zh-CN"/>
        </w:rPr>
      </w:pPr>
      <w:r>
        <w:rPr>
          <w:rFonts w:eastAsia="FangSong_GB2312"/>
          <w:sz w:val="32"/>
          <w:szCs w:val="32"/>
          <w:lang w:eastAsia="zh-CN"/>
        </w:rPr>
        <w:t>下列文件对于本文件的应用是必不可少的。凡是</w:t>
      </w:r>
      <w:r>
        <w:rPr>
          <w:rFonts w:eastAsia="FangSong_GB2312"/>
          <w:color w:val="000000"/>
          <w:sz w:val="32"/>
          <w:szCs w:val="32"/>
          <w:lang w:eastAsia="zh-CN"/>
        </w:rPr>
        <w:t>注</w:t>
      </w:r>
      <w:r>
        <w:rPr>
          <w:rFonts w:eastAsia="FangSong_GB2312"/>
          <w:sz w:val="32"/>
          <w:szCs w:val="32"/>
          <w:lang w:eastAsia="zh-CN"/>
        </w:rPr>
        <w:t>日期的引用文件，仅注日期的版本适用于本文件。凡是不注日期的引用文件，其最新版本（包括所有的修改单）适用于本文件。</w:t>
      </w:r>
    </w:p>
    <w:p w:rsidR="00C53D72" w:rsidRDefault="00C53D72" w:rsidP="00C53D72">
      <w:pPr>
        <w:spacing w:line="540" w:lineRule="exact"/>
        <w:ind w:firstLineChars="200" w:firstLine="640"/>
        <w:rPr>
          <w:rFonts w:eastAsia="SimHei"/>
          <w:bCs/>
          <w:kern w:val="0"/>
          <w:sz w:val="32"/>
          <w:szCs w:val="32"/>
          <w:lang w:eastAsia="zh-CN"/>
        </w:rPr>
      </w:pPr>
      <w:r>
        <w:rPr>
          <w:rFonts w:eastAsia="SimHei"/>
          <w:bCs/>
          <w:kern w:val="0"/>
          <w:sz w:val="32"/>
          <w:szCs w:val="32"/>
          <w:lang w:eastAsia="zh-CN"/>
        </w:rPr>
        <w:t>6.</w:t>
      </w:r>
      <w:r>
        <w:rPr>
          <w:rFonts w:eastAsia="SimHei"/>
          <w:bCs/>
          <w:kern w:val="0"/>
          <w:sz w:val="32"/>
          <w:szCs w:val="32"/>
          <w:lang w:eastAsia="zh-CN"/>
        </w:rPr>
        <w:t>规范性技术要素</w:t>
      </w:r>
    </w:p>
    <w:p w:rsidR="00C53D72" w:rsidRDefault="00C53D72" w:rsidP="00C53D72">
      <w:pPr>
        <w:spacing w:line="540" w:lineRule="exact"/>
        <w:ind w:firstLineChars="200" w:firstLine="640"/>
        <w:rPr>
          <w:rFonts w:eastAsia="FangSong_GB2312"/>
          <w:sz w:val="32"/>
          <w:szCs w:val="32"/>
          <w:lang w:eastAsia="zh-CN"/>
        </w:rPr>
      </w:pPr>
      <w:r>
        <w:rPr>
          <w:rFonts w:eastAsia="FangSong_GB2312"/>
          <w:sz w:val="32"/>
          <w:szCs w:val="32"/>
          <w:lang w:eastAsia="zh-CN"/>
        </w:rPr>
        <w:t>（</w:t>
      </w:r>
      <w:r>
        <w:rPr>
          <w:rFonts w:eastAsia="FangSong_GB2312"/>
          <w:sz w:val="32"/>
          <w:szCs w:val="32"/>
          <w:lang w:eastAsia="zh-CN"/>
        </w:rPr>
        <w:t>1</w:t>
      </w:r>
      <w:r>
        <w:rPr>
          <w:rFonts w:eastAsia="FangSong_GB2312"/>
          <w:sz w:val="32"/>
          <w:szCs w:val="32"/>
          <w:lang w:eastAsia="zh-CN"/>
        </w:rPr>
        <w:t>）原理</w:t>
      </w:r>
    </w:p>
    <w:p w:rsidR="00C53D72" w:rsidRDefault="00C53D72" w:rsidP="00C53D72">
      <w:pPr>
        <w:spacing w:line="540" w:lineRule="exact"/>
        <w:ind w:firstLineChars="200" w:firstLine="640"/>
        <w:rPr>
          <w:rFonts w:eastAsia="FangSong_GB2312"/>
          <w:sz w:val="32"/>
          <w:szCs w:val="32"/>
          <w:lang w:eastAsia="zh-CN"/>
        </w:rPr>
      </w:pPr>
      <w:r>
        <w:rPr>
          <w:rFonts w:eastAsia="FangSong_GB2312"/>
          <w:sz w:val="32"/>
          <w:szCs w:val="32"/>
          <w:lang w:eastAsia="zh-CN"/>
        </w:rPr>
        <w:t>指明检测方法的基本原理、方法特征和基本步骤。</w:t>
      </w:r>
    </w:p>
    <w:p w:rsidR="00C53D72" w:rsidRDefault="00C53D72" w:rsidP="00C53D72">
      <w:pPr>
        <w:overflowPunct w:val="0"/>
        <w:spacing w:line="540" w:lineRule="exact"/>
        <w:ind w:firstLineChars="200" w:firstLine="640"/>
        <w:rPr>
          <w:rFonts w:eastAsia="FangSong_GB2312"/>
          <w:sz w:val="32"/>
          <w:szCs w:val="32"/>
          <w:lang w:eastAsia="zh-CN"/>
        </w:rPr>
      </w:pPr>
      <w:r>
        <w:rPr>
          <w:rFonts w:eastAsia="FangSong_GB2312"/>
          <w:bCs/>
          <w:sz w:val="32"/>
          <w:szCs w:val="32"/>
          <w:lang w:eastAsia="zh-CN"/>
        </w:rPr>
        <w:t>（</w:t>
      </w:r>
      <w:r>
        <w:rPr>
          <w:rFonts w:eastAsia="FangSong_GB2312"/>
          <w:bCs/>
          <w:sz w:val="32"/>
          <w:szCs w:val="32"/>
          <w:lang w:eastAsia="zh-CN"/>
        </w:rPr>
        <w:t>2</w:t>
      </w:r>
      <w:r>
        <w:rPr>
          <w:rFonts w:eastAsia="FangSong_GB2312"/>
          <w:bCs/>
          <w:sz w:val="32"/>
          <w:szCs w:val="32"/>
          <w:lang w:eastAsia="zh-CN"/>
        </w:rPr>
        <w:t>）</w:t>
      </w:r>
      <w:r>
        <w:rPr>
          <w:rFonts w:eastAsia="FangSong_GB2312"/>
          <w:sz w:val="32"/>
          <w:szCs w:val="32"/>
          <w:lang w:eastAsia="zh-CN"/>
        </w:rPr>
        <w:t>试剂与材料</w:t>
      </w:r>
    </w:p>
    <w:p w:rsidR="00C53D72" w:rsidRDefault="00C53D72" w:rsidP="00C53D72">
      <w:pPr>
        <w:overflowPunct w:val="0"/>
        <w:spacing w:line="560" w:lineRule="exact"/>
        <w:ind w:firstLineChars="200" w:firstLine="640"/>
        <w:rPr>
          <w:rFonts w:eastAsia="FangSong_GB2312"/>
          <w:sz w:val="32"/>
          <w:szCs w:val="32"/>
          <w:lang w:eastAsia="zh-CN"/>
        </w:rPr>
      </w:pPr>
      <w:r>
        <w:rPr>
          <w:sz w:val="32"/>
          <w:szCs w:val="32"/>
          <w:lang w:eastAsia="zh-CN"/>
        </w:rPr>
        <w:t>①</w:t>
      </w:r>
      <w:r>
        <w:rPr>
          <w:rFonts w:eastAsia="FangSong_GB2312"/>
          <w:sz w:val="32"/>
          <w:szCs w:val="32"/>
          <w:lang w:eastAsia="zh-CN"/>
        </w:rPr>
        <w:t>本章用下列导语开头：</w:t>
      </w:r>
      <w:r>
        <w:rPr>
          <w:rFonts w:eastAsia="FangSong_GB2312"/>
          <w:sz w:val="32"/>
          <w:szCs w:val="32"/>
          <w:lang w:eastAsia="zh-CN"/>
        </w:rPr>
        <w:t>“</w:t>
      </w:r>
      <w:r>
        <w:rPr>
          <w:rFonts w:eastAsia="FangSong_GB2312"/>
          <w:sz w:val="32"/>
          <w:szCs w:val="32"/>
          <w:lang w:eastAsia="zh-CN"/>
        </w:rPr>
        <w:t>除另有规定外，本方法中所用试剂均为分析纯，水为符合</w:t>
      </w:r>
      <w:r>
        <w:rPr>
          <w:rFonts w:eastAsia="FangSong_GB2312"/>
          <w:sz w:val="32"/>
          <w:szCs w:val="32"/>
          <w:lang w:eastAsia="zh-CN"/>
        </w:rPr>
        <w:t>GB/T 6682</w:t>
      </w:r>
      <w:r>
        <w:rPr>
          <w:rFonts w:eastAsia="FangSong_GB2312"/>
          <w:sz w:val="32"/>
          <w:szCs w:val="32"/>
          <w:lang w:eastAsia="zh-CN"/>
        </w:rPr>
        <w:t>的【</w:t>
      </w:r>
      <w:r>
        <w:rPr>
          <w:rFonts w:eastAsia="FangSong_GB2312"/>
          <w:bCs/>
          <w:color w:val="000000"/>
          <w:sz w:val="32"/>
          <w:szCs w:val="32"/>
          <w:lang w:eastAsia="zh-CN"/>
        </w:rPr>
        <w:t>×</w:t>
      </w:r>
      <w:r>
        <w:rPr>
          <w:rFonts w:eastAsia="FangSong_GB2312"/>
          <w:sz w:val="32"/>
          <w:szCs w:val="32"/>
          <w:lang w:eastAsia="zh-CN"/>
        </w:rPr>
        <w:t>】级水</w:t>
      </w:r>
      <w:r>
        <w:rPr>
          <w:rFonts w:eastAsia="FangSong_GB2312"/>
          <w:sz w:val="32"/>
          <w:szCs w:val="32"/>
          <w:lang w:eastAsia="zh-CN"/>
        </w:rPr>
        <w:t>”</w:t>
      </w:r>
      <w:r>
        <w:rPr>
          <w:rFonts w:eastAsia="FangSong_GB2312"/>
          <w:sz w:val="32"/>
          <w:szCs w:val="32"/>
          <w:lang w:eastAsia="zh-CN"/>
        </w:rPr>
        <w:t>。</w:t>
      </w:r>
    </w:p>
    <w:p w:rsidR="00C53D72" w:rsidRDefault="00C53D72" w:rsidP="00C53D72">
      <w:pPr>
        <w:overflowPunct w:val="0"/>
        <w:spacing w:line="580" w:lineRule="exact"/>
        <w:ind w:firstLineChars="200" w:firstLine="640"/>
        <w:rPr>
          <w:rFonts w:eastAsia="FangSong_GB2312"/>
          <w:sz w:val="32"/>
          <w:szCs w:val="32"/>
          <w:lang w:eastAsia="zh-CN"/>
        </w:rPr>
      </w:pPr>
      <w:r>
        <w:rPr>
          <w:sz w:val="32"/>
          <w:szCs w:val="32"/>
          <w:lang w:eastAsia="zh-CN"/>
        </w:rPr>
        <w:t>②</w:t>
      </w:r>
      <w:r>
        <w:rPr>
          <w:rFonts w:eastAsia="FangSong_GB2312"/>
          <w:sz w:val="32"/>
          <w:szCs w:val="32"/>
          <w:lang w:eastAsia="zh-CN"/>
        </w:rPr>
        <w:t>列出检测过程中使用的所有试剂和材料及其主要理化特性（浓度、密度等）。</w:t>
      </w:r>
    </w:p>
    <w:p w:rsidR="00C53D72" w:rsidRDefault="00C53D72" w:rsidP="00C53D72">
      <w:pPr>
        <w:overflowPunct w:val="0"/>
        <w:spacing w:line="580" w:lineRule="exact"/>
        <w:ind w:firstLineChars="200" w:firstLine="640"/>
        <w:rPr>
          <w:rFonts w:eastAsia="FangSong_GB2312"/>
          <w:sz w:val="32"/>
          <w:szCs w:val="32"/>
          <w:lang w:eastAsia="zh-CN"/>
        </w:rPr>
      </w:pPr>
      <w:r>
        <w:rPr>
          <w:sz w:val="32"/>
          <w:szCs w:val="32"/>
          <w:lang w:eastAsia="zh-CN"/>
        </w:rPr>
        <w:t>③</w:t>
      </w:r>
      <w:r>
        <w:rPr>
          <w:rFonts w:eastAsia="FangSong_GB2312"/>
          <w:sz w:val="32"/>
          <w:szCs w:val="32"/>
          <w:lang w:eastAsia="zh-CN"/>
        </w:rPr>
        <w:t>试剂和材料按下列顺序排列：</w:t>
      </w:r>
    </w:p>
    <w:p w:rsidR="00C53D72" w:rsidRDefault="00C53D72" w:rsidP="00C53D72">
      <w:pPr>
        <w:spacing w:line="620" w:lineRule="exact"/>
        <w:ind w:firstLineChars="200" w:firstLine="640"/>
        <w:rPr>
          <w:rFonts w:eastAsia="FangSong_GB2312"/>
          <w:bCs/>
          <w:sz w:val="32"/>
          <w:szCs w:val="32"/>
          <w:lang w:eastAsia="zh-CN"/>
        </w:rPr>
      </w:pPr>
      <w:r>
        <w:rPr>
          <w:rFonts w:eastAsia="FangSong_GB2312"/>
          <w:bCs/>
          <w:sz w:val="32"/>
          <w:szCs w:val="32"/>
          <w:lang w:eastAsia="zh-CN"/>
        </w:rPr>
        <w:lastRenderedPageBreak/>
        <w:t>a.</w:t>
      </w:r>
      <w:r>
        <w:rPr>
          <w:rFonts w:eastAsia="FangSong_GB2312"/>
          <w:bCs/>
          <w:sz w:val="32"/>
          <w:szCs w:val="32"/>
          <w:lang w:eastAsia="zh-CN"/>
        </w:rPr>
        <w:t>以市售状态使用的产品（不包括溶液），注明其形态、特性（如化学名称、分子式、纯度、</w:t>
      </w:r>
      <w:r>
        <w:rPr>
          <w:rFonts w:eastAsia="FangSong_GB2312"/>
          <w:bCs/>
          <w:sz w:val="32"/>
          <w:szCs w:val="32"/>
          <w:lang w:eastAsia="zh-CN"/>
        </w:rPr>
        <w:t>CAS</w:t>
      </w:r>
      <w:r>
        <w:rPr>
          <w:rFonts w:eastAsia="FangSong_GB2312"/>
          <w:bCs/>
          <w:sz w:val="32"/>
          <w:szCs w:val="32"/>
          <w:lang w:eastAsia="zh-CN"/>
        </w:rPr>
        <w:t>号），带有结晶水的固体产品标明结晶水；</w:t>
      </w:r>
    </w:p>
    <w:p w:rsidR="00C53D72" w:rsidRDefault="00C53D72" w:rsidP="00C53D72">
      <w:pPr>
        <w:spacing w:line="620" w:lineRule="exact"/>
        <w:ind w:firstLineChars="200" w:firstLine="640"/>
        <w:rPr>
          <w:rFonts w:eastAsia="FangSong_GB2312"/>
          <w:bCs/>
          <w:sz w:val="32"/>
          <w:szCs w:val="32"/>
          <w:lang w:eastAsia="zh-CN"/>
        </w:rPr>
      </w:pPr>
      <w:r>
        <w:rPr>
          <w:rFonts w:eastAsia="FangSong_GB2312"/>
          <w:bCs/>
          <w:sz w:val="32"/>
          <w:szCs w:val="32"/>
          <w:lang w:eastAsia="zh-CN"/>
        </w:rPr>
        <w:t>b.</w:t>
      </w:r>
      <w:r>
        <w:rPr>
          <w:rFonts w:eastAsia="FangSong_GB2312"/>
          <w:bCs/>
          <w:sz w:val="32"/>
          <w:szCs w:val="32"/>
          <w:lang w:eastAsia="zh-CN"/>
        </w:rPr>
        <w:t>溶液或悬浮液（不包括标准滴定溶液和标准溶液），并说明其含量；</w:t>
      </w:r>
      <w:r>
        <w:rPr>
          <w:rFonts w:eastAsia="FangSong_GB2312"/>
          <w:bCs/>
          <w:sz w:val="32"/>
          <w:szCs w:val="32"/>
          <w:lang w:eastAsia="zh-CN"/>
        </w:rPr>
        <w:t xml:space="preserve"> </w:t>
      </w:r>
    </w:p>
    <w:p w:rsidR="00C53D72" w:rsidRDefault="00C53D72" w:rsidP="00C53D72">
      <w:pPr>
        <w:spacing w:line="620" w:lineRule="exact"/>
        <w:ind w:firstLineChars="200" w:firstLine="640"/>
        <w:rPr>
          <w:rFonts w:eastAsia="FangSong_GB2312"/>
          <w:bCs/>
          <w:sz w:val="32"/>
          <w:szCs w:val="32"/>
          <w:lang w:eastAsia="zh-CN"/>
        </w:rPr>
      </w:pPr>
      <w:r>
        <w:rPr>
          <w:rFonts w:eastAsia="FangSong_GB2312"/>
          <w:bCs/>
          <w:sz w:val="32"/>
          <w:szCs w:val="32"/>
          <w:lang w:eastAsia="zh-CN"/>
        </w:rPr>
        <w:t>c.</w:t>
      </w:r>
      <w:r>
        <w:rPr>
          <w:rFonts w:eastAsia="FangSong_GB2312"/>
          <w:bCs/>
          <w:sz w:val="32"/>
          <w:szCs w:val="32"/>
          <w:lang w:eastAsia="zh-CN"/>
        </w:rPr>
        <w:t>标准溶液和内标溶液，说明配制方法并注明浓度、有效期和贮存条件；</w:t>
      </w:r>
    </w:p>
    <w:p w:rsidR="00C53D72" w:rsidRDefault="00C53D72" w:rsidP="00C53D72">
      <w:pPr>
        <w:spacing w:line="620" w:lineRule="exact"/>
        <w:ind w:firstLineChars="200" w:firstLine="640"/>
        <w:rPr>
          <w:rFonts w:eastAsia="FangSong_GB2312"/>
          <w:bCs/>
          <w:sz w:val="32"/>
          <w:szCs w:val="32"/>
          <w:lang w:eastAsia="zh-CN"/>
        </w:rPr>
      </w:pPr>
      <w:r>
        <w:rPr>
          <w:rFonts w:eastAsia="FangSong_GB2312"/>
          <w:bCs/>
          <w:sz w:val="32"/>
          <w:szCs w:val="32"/>
          <w:lang w:eastAsia="zh-CN"/>
        </w:rPr>
        <w:t>d.</w:t>
      </w:r>
      <w:r>
        <w:rPr>
          <w:rFonts w:eastAsia="FangSong_GB2312"/>
          <w:bCs/>
          <w:sz w:val="32"/>
          <w:szCs w:val="32"/>
          <w:lang w:eastAsia="zh-CN"/>
        </w:rPr>
        <w:t>指示剂；</w:t>
      </w:r>
    </w:p>
    <w:p w:rsidR="00C53D72" w:rsidRDefault="00C53D72" w:rsidP="00C53D72">
      <w:pPr>
        <w:spacing w:line="620" w:lineRule="exact"/>
        <w:ind w:firstLineChars="200" w:firstLine="640"/>
        <w:rPr>
          <w:rFonts w:eastAsia="FangSong_GB2312"/>
          <w:bCs/>
          <w:sz w:val="32"/>
          <w:szCs w:val="32"/>
          <w:lang w:eastAsia="zh-CN"/>
        </w:rPr>
      </w:pPr>
      <w:r>
        <w:rPr>
          <w:rFonts w:eastAsia="FangSong_GB2312"/>
          <w:bCs/>
          <w:sz w:val="32"/>
          <w:szCs w:val="32"/>
          <w:lang w:eastAsia="zh-CN"/>
        </w:rPr>
        <w:t>e.</w:t>
      </w:r>
      <w:r>
        <w:rPr>
          <w:rFonts w:eastAsia="FangSong_GB2312"/>
          <w:bCs/>
          <w:sz w:val="32"/>
          <w:szCs w:val="32"/>
          <w:lang w:eastAsia="zh-CN"/>
        </w:rPr>
        <w:t>辅助材料（如干燥剂、固相萃取柱等）。</w:t>
      </w:r>
    </w:p>
    <w:p w:rsidR="00C53D72" w:rsidRDefault="00C53D72" w:rsidP="00C53D72">
      <w:pPr>
        <w:spacing w:line="620" w:lineRule="exact"/>
        <w:ind w:firstLineChars="200" w:firstLine="640"/>
        <w:rPr>
          <w:rFonts w:eastAsia="FangSong_GB2312"/>
          <w:bCs/>
          <w:sz w:val="32"/>
          <w:szCs w:val="32"/>
          <w:lang w:eastAsia="zh-CN"/>
        </w:rPr>
      </w:pPr>
      <w:r>
        <w:rPr>
          <w:rFonts w:eastAsia="FangSong_GB2312"/>
          <w:bCs/>
          <w:sz w:val="32"/>
          <w:szCs w:val="32"/>
          <w:lang w:eastAsia="zh-CN"/>
        </w:rPr>
        <w:t>（</w:t>
      </w:r>
      <w:r>
        <w:rPr>
          <w:rFonts w:eastAsia="FangSong_GB2312"/>
          <w:bCs/>
          <w:sz w:val="32"/>
          <w:szCs w:val="32"/>
          <w:lang w:eastAsia="zh-CN"/>
        </w:rPr>
        <w:t>3</w:t>
      </w:r>
      <w:r>
        <w:rPr>
          <w:rFonts w:eastAsia="FangSong_GB2312"/>
          <w:bCs/>
          <w:sz w:val="32"/>
          <w:szCs w:val="32"/>
          <w:lang w:eastAsia="zh-CN"/>
        </w:rPr>
        <w:t>）仪器和设备</w:t>
      </w:r>
    </w:p>
    <w:p w:rsidR="00C53D72" w:rsidRDefault="00C53D72" w:rsidP="00C53D72">
      <w:pPr>
        <w:spacing w:line="620" w:lineRule="exact"/>
        <w:ind w:firstLineChars="200" w:firstLine="640"/>
        <w:rPr>
          <w:rFonts w:eastAsia="FangSong_GB2312"/>
          <w:bCs/>
          <w:sz w:val="32"/>
          <w:szCs w:val="32"/>
          <w:lang w:eastAsia="zh-CN"/>
        </w:rPr>
      </w:pPr>
      <w:r>
        <w:rPr>
          <w:rFonts w:eastAsia="FangSong_GB2312"/>
          <w:bCs/>
          <w:sz w:val="32"/>
          <w:szCs w:val="32"/>
          <w:lang w:eastAsia="zh-CN"/>
        </w:rPr>
        <w:t>应列出在分析过程中所用主要仪器和设备的名称及其主要技术指标。仪器设备的排列顺序一般为分析仪器、常用的仪器或设备。</w:t>
      </w:r>
    </w:p>
    <w:p w:rsidR="00C53D72" w:rsidRDefault="00C53D72" w:rsidP="00C53D72">
      <w:pPr>
        <w:spacing w:line="620" w:lineRule="exact"/>
        <w:ind w:firstLineChars="200" w:firstLine="640"/>
        <w:rPr>
          <w:rFonts w:eastAsia="FangSong_GB2312"/>
          <w:bCs/>
          <w:sz w:val="32"/>
          <w:szCs w:val="32"/>
          <w:lang w:eastAsia="zh-CN"/>
        </w:rPr>
      </w:pPr>
      <w:r>
        <w:rPr>
          <w:rFonts w:eastAsia="FangSong_GB2312"/>
          <w:bCs/>
          <w:sz w:val="32"/>
          <w:szCs w:val="32"/>
          <w:lang w:eastAsia="zh-CN"/>
        </w:rPr>
        <w:t>（</w:t>
      </w:r>
      <w:r>
        <w:rPr>
          <w:rFonts w:eastAsia="FangSong_GB2312"/>
          <w:bCs/>
          <w:sz w:val="32"/>
          <w:szCs w:val="32"/>
          <w:lang w:eastAsia="zh-CN"/>
        </w:rPr>
        <w:t>4</w:t>
      </w:r>
      <w:r>
        <w:rPr>
          <w:rFonts w:eastAsia="FangSong_GB2312"/>
          <w:bCs/>
          <w:sz w:val="32"/>
          <w:szCs w:val="32"/>
          <w:lang w:eastAsia="zh-CN"/>
        </w:rPr>
        <w:t>）试样制备和保存</w:t>
      </w:r>
    </w:p>
    <w:p w:rsidR="00C53D72" w:rsidRDefault="00C53D72" w:rsidP="00C53D72">
      <w:pPr>
        <w:spacing w:line="620" w:lineRule="exact"/>
        <w:ind w:firstLineChars="200" w:firstLine="640"/>
        <w:rPr>
          <w:rFonts w:eastAsia="FangSong_GB2312"/>
          <w:bCs/>
          <w:sz w:val="32"/>
          <w:szCs w:val="32"/>
          <w:lang w:eastAsia="zh-CN"/>
        </w:rPr>
      </w:pPr>
      <w:r>
        <w:rPr>
          <w:rFonts w:eastAsia="FangSong_GB2312"/>
          <w:bCs/>
          <w:sz w:val="32"/>
          <w:szCs w:val="32"/>
          <w:lang w:eastAsia="zh-CN"/>
        </w:rPr>
        <w:t>应具体写明实验室样品组分、试样制备过程（如取样量、研磨、干燥等）、试样特性（如质量、体积等）和试样贮存容器材料与特性（</w:t>
      </w:r>
      <w:r>
        <w:rPr>
          <w:rFonts w:eastAsia="FangSong_GB2312"/>
          <w:bCs/>
          <w:color w:val="000000"/>
          <w:sz w:val="32"/>
          <w:szCs w:val="32"/>
          <w:lang w:eastAsia="zh-CN"/>
        </w:rPr>
        <w:t>如</w:t>
      </w:r>
      <w:r>
        <w:rPr>
          <w:rFonts w:eastAsia="FangSong_GB2312"/>
          <w:bCs/>
          <w:sz w:val="32"/>
          <w:szCs w:val="32"/>
          <w:lang w:eastAsia="zh-CN"/>
        </w:rPr>
        <w:t>类型、容量、气密性）以及贮存条件。</w:t>
      </w:r>
    </w:p>
    <w:p w:rsidR="00C53D72" w:rsidRDefault="00C53D72" w:rsidP="00C53D72">
      <w:pPr>
        <w:spacing w:line="620" w:lineRule="exact"/>
        <w:ind w:firstLineChars="200" w:firstLine="640"/>
        <w:rPr>
          <w:rFonts w:eastAsia="FangSong_GB2312"/>
          <w:bCs/>
          <w:sz w:val="32"/>
          <w:szCs w:val="32"/>
          <w:lang w:eastAsia="zh-CN"/>
        </w:rPr>
      </w:pPr>
      <w:r>
        <w:rPr>
          <w:rFonts w:eastAsia="FangSong_GB2312"/>
          <w:bCs/>
          <w:sz w:val="32"/>
          <w:szCs w:val="32"/>
          <w:lang w:eastAsia="zh-CN"/>
        </w:rPr>
        <w:t>（</w:t>
      </w:r>
      <w:r>
        <w:rPr>
          <w:rFonts w:eastAsia="FangSong_GB2312"/>
          <w:bCs/>
          <w:sz w:val="32"/>
          <w:szCs w:val="32"/>
          <w:lang w:eastAsia="zh-CN"/>
        </w:rPr>
        <w:t>5</w:t>
      </w:r>
      <w:r>
        <w:rPr>
          <w:rFonts w:eastAsia="FangSong_GB2312"/>
          <w:bCs/>
          <w:sz w:val="32"/>
          <w:szCs w:val="32"/>
          <w:lang w:eastAsia="zh-CN"/>
        </w:rPr>
        <w:t>）分析步骤</w:t>
      </w:r>
    </w:p>
    <w:p w:rsidR="00C53D72" w:rsidRDefault="00C53D72" w:rsidP="00C53D72">
      <w:pPr>
        <w:spacing w:line="560" w:lineRule="exact"/>
        <w:ind w:firstLineChars="200" w:firstLine="640"/>
        <w:rPr>
          <w:rFonts w:eastAsia="FangSong_GB2312"/>
          <w:bCs/>
          <w:sz w:val="32"/>
          <w:szCs w:val="32"/>
          <w:lang w:eastAsia="zh-CN"/>
        </w:rPr>
      </w:pPr>
      <w:r>
        <w:rPr>
          <w:rFonts w:eastAsia="FangSong_GB2312"/>
          <w:bCs/>
          <w:sz w:val="32"/>
          <w:szCs w:val="32"/>
          <w:lang w:eastAsia="zh-CN"/>
        </w:rPr>
        <w:lastRenderedPageBreak/>
        <w:t>不同检测项目样品的处理方法不同，在编写时应注意写清每一个步骤，应详细叙述试验步骤，以容易阅读的形式陈述有关试验。</w:t>
      </w:r>
    </w:p>
    <w:p w:rsidR="00C53D72" w:rsidRDefault="00C53D72" w:rsidP="00C53D72">
      <w:pPr>
        <w:spacing w:line="560" w:lineRule="exact"/>
        <w:ind w:firstLineChars="200" w:firstLine="640"/>
        <w:rPr>
          <w:rFonts w:eastAsia="FangSong_GB2312"/>
          <w:sz w:val="32"/>
          <w:szCs w:val="32"/>
          <w:lang w:eastAsia="zh-CN"/>
        </w:rPr>
      </w:pPr>
      <w:r>
        <w:rPr>
          <w:sz w:val="32"/>
          <w:szCs w:val="32"/>
          <w:lang w:eastAsia="zh-CN"/>
        </w:rPr>
        <w:t>①</w:t>
      </w:r>
      <w:r>
        <w:rPr>
          <w:rFonts w:eastAsia="FangSong_GB2312"/>
          <w:sz w:val="32"/>
          <w:szCs w:val="32"/>
          <w:lang w:eastAsia="zh-CN"/>
        </w:rPr>
        <w:t>提取</w:t>
      </w:r>
    </w:p>
    <w:p w:rsidR="00C53D72" w:rsidRDefault="00C53D72" w:rsidP="00C53D72">
      <w:pPr>
        <w:spacing w:line="560" w:lineRule="exact"/>
        <w:ind w:firstLineChars="200" w:firstLine="640"/>
        <w:rPr>
          <w:rFonts w:eastAsia="FangSong_GB2312"/>
          <w:bCs/>
          <w:sz w:val="32"/>
          <w:szCs w:val="32"/>
          <w:lang w:eastAsia="zh-CN"/>
        </w:rPr>
      </w:pPr>
      <w:r>
        <w:rPr>
          <w:rFonts w:eastAsia="FangSong_GB2312"/>
          <w:bCs/>
          <w:sz w:val="32"/>
          <w:szCs w:val="32"/>
          <w:lang w:eastAsia="zh-CN"/>
        </w:rPr>
        <w:t>应明确以质量或体积表示试样的称量，写明提取剂的名称、用量、提取方式以及收集容器和浓缩条件。</w:t>
      </w:r>
    </w:p>
    <w:p w:rsidR="00C53D72" w:rsidRDefault="00C53D72" w:rsidP="00C53D72">
      <w:pPr>
        <w:spacing w:line="560" w:lineRule="exact"/>
        <w:ind w:firstLineChars="200" w:firstLine="640"/>
        <w:rPr>
          <w:rFonts w:eastAsia="FangSong_GB2312"/>
          <w:sz w:val="32"/>
          <w:szCs w:val="32"/>
          <w:lang w:eastAsia="zh-CN"/>
        </w:rPr>
      </w:pPr>
      <w:r>
        <w:rPr>
          <w:sz w:val="32"/>
          <w:szCs w:val="32"/>
          <w:lang w:eastAsia="zh-CN"/>
        </w:rPr>
        <w:t>②</w:t>
      </w:r>
      <w:r>
        <w:rPr>
          <w:rFonts w:eastAsia="FangSong_GB2312"/>
          <w:sz w:val="32"/>
          <w:szCs w:val="32"/>
          <w:lang w:eastAsia="zh-CN"/>
        </w:rPr>
        <w:t>净化</w:t>
      </w:r>
    </w:p>
    <w:p w:rsidR="00C53D72" w:rsidRDefault="00C53D72" w:rsidP="00C53D72">
      <w:pPr>
        <w:spacing w:line="560" w:lineRule="exact"/>
        <w:ind w:firstLineChars="200" w:firstLine="640"/>
        <w:rPr>
          <w:rFonts w:eastAsia="FangSong_GB2312"/>
          <w:bCs/>
          <w:sz w:val="32"/>
          <w:szCs w:val="32"/>
          <w:lang w:eastAsia="zh-CN"/>
        </w:rPr>
      </w:pPr>
      <w:r>
        <w:rPr>
          <w:rFonts w:eastAsia="FangSong_GB2312"/>
          <w:bCs/>
          <w:sz w:val="32"/>
          <w:szCs w:val="32"/>
          <w:lang w:eastAsia="zh-CN"/>
        </w:rPr>
        <w:t>应写明所用净化材料和净化步骤，以及收集容器、浓缩条件、定容方式和定容体积等。</w:t>
      </w:r>
    </w:p>
    <w:p w:rsidR="00C53D72" w:rsidRDefault="00C53D72" w:rsidP="00C53D72">
      <w:pPr>
        <w:spacing w:line="560" w:lineRule="exact"/>
        <w:ind w:firstLineChars="200" w:firstLine="640"/>
        <w:rPr>
          <w:rFonts w:eastAsia="FangSong_GB2312"/>
          <w:sz w:val="32"/>
          <w:szCs w:val="32"/>
          <w:lang w:eastAsia="zh-CN"/>
        </w:rPr>
      </w:pPr>
      <w:r>
        <w:rPr>
          <w:sz w:val="32"/>
          <w:szCs w:val="32"/>
          <w:lang w:eastAsia="zh-CN"/>
        </w:rPr>
        <w:t>③</w:t>
      </w:r>
      <w:r>
        <w:rPr>
          <w:rFonts w:eastAsia="FangSong_GB2312"/>
          <w:sz w:val="32"/>
          <w:szCs w:val="32"/>
          <w:lang w:eastAsia="zh-CN"/>
        </w:rPr>
        <w:t>衍生化</w:t>
      </w:r>
    </w:p>
    <w:p w:rsidR="00C53D72" w:rsidRDefault="00C53D72" w:rsidP="00C53D72">
      <w:pPr>
        <w:spacing w:line="560" w:lineRule="exact"/>
        <w:ind w:firstLineChars="200" w:firstLine="640"/>
        <w:rPr>
          <w:rFonts w:eastAsia="FangSong_GB2312"/>
          <w:bCs/>
          <w:sz w:val="32"/>
          <w:szCs w:val="32"/>
          <w:lang w:eastAsia="zh-CN"/>
        </w:rPr>
      </w:pPr>
      <w:r>
        <w:rPr>
          <w:rFonts w:eastAsia="FangSong_GB2312"/>
          <w:bCs/>
          <w:sz w:val="32"/>
          <w:szCs w:val="32"/>
          <w:lang w:eastAsia="zh-CN"/>
        </w:rPr>
        <w:t>如方法需要衍生化，应写明衍生化步骤。</w:t>
      </w:r>
    </w:p>
    <w:p w:rsidR="00C53D72" w:rsidRDefault="00C53D72" w:rsidP="00C53D72">
      <w:pPr>
        <w:spacing w:line="560" w:lineRule="exact"/>
        <w:ind w:firstLineChars="200" w:firstLine="640"/>
        <w:rPr>
          <w:rFonts w:eastAsia="FangSong_GB2312"/>
          <w:sz w:val="32"/>
          <w:szCs w:val="32"/>
          <w:lang w:eastAsia="zh-CN"/>
        </w:rPr>
      </w:pPr>
      <w:r>
        <w:rPr>
          <w:sz w:val="32"/>
          <w:szCs w:val="32"/>
          <w:lang w:eastAsia="zh-CN"/>
        </w:rPr>
        <w:t>④</w:t>
      </w:r>
      <w:r>
        <w:rPr>
          <w:rFonts w:eastAsia="FangSong_GB2312"/>
          <w:sz w:val="32"/>
          <w:szCs w:val="32"/>
          <w:lang w:eastAsia="zh-CN"/>
        </w:rPr>
        <w:t>仪器参考条件</w:t>
      </w:r>
    </w:p>
    <w:p w:rsidR="00C53D72" w:rsidRDefault="00C53D72" w:rsidP="00C53D72">
      <w:pPr>
        <w:spacing w:line="560" w:lineRule="exact"/>
        <w:ind w:firstLineChars="200" w:firstLine="640"/>
        <w:rPr>
          <w:rFonts w:eastAsia="FangSong_GB2312"/>
          <w:bCs/>
          <w:sz w:val="32"/>
          <w:szCs w:val="32"/>
          <w:lang w:eastAsia="zh-CN"/>
        </w:rPr>
      </w:pPr>
      <w:r>
        <w:rPr>
          <w:rFonts w:eastAsia="FangSong_GB2312"/>
          <w:bCs/>
          <w:sz w:val="32"/>
          <w:szCs w:val="32"/>
          <w:lang w:eastAsia="zh-CN"/>
        </w:rPr>
        <w:t>应注明检测技术参数及操作条件。</w:t>
      </w:r>
    </w:p>
    <w:p w:rsidR="00C53D72" w:rsidRDefault="00C53D72" w:rsidP="00C53D72">
      <w:pPr>
        <w:spacing w:line="560" w:lineRule="exact"/>
        <w:ind w:firstLineChars="200" w:firstLine="640"/>
        <w:rPr>
          <w:rFonts w:eastAsia="FangSong_GB2312"/>
          <w:sz w:val="32"/>
          <w:szCs w:val="32"/>
          <w:lang w:eastAsia="zh-CN"/>
        </w:rPr>
      </w:pPr>
      <w:r>
        <w:rPr>
          <w:sz w:val="32"/>
          <w:szCs w:val="32"/>
          <w:lang w:eastAsia="zh-CN"/>
        </w:rPr>
        <w:t>⑤</w:t>
      </w:r>
      <w:r>
        <w:rPr>
          <w:rFonts w:eastAsia="FangSong_GB2312"/>
          <w:sz w:val="32"/>
          <w:szCs w:val="32"/>
          <w:lang w:eastAsia="zh-CN"/>
        </w:rPr>
        <w:t>标准工作曲线</w:t>
      </w:r>
    </w:p>
    <w:p w:rsidR="00C53D72" w:rsidRDefault="00C53D72" w:rsidP="00C53D72">
      <w:pPr>
        <w:spacing w:line="560" w:lineRule="exact"/>
        <w:ind w:firstLineChars="200" w:firstLine="640"/>
        <w:rPr>
          <w:rFonts w:eastAsia="FangSong_GB2312"/>
          <w:bCs/>
          <w:sz w:val="32"/>
          <w:szCs w:val="32"/>
          <w:lang w:eastAsia="zh-CN"/>
        </w:rPr>
      </w:pPr>
      <w:r>
        <w:rPr>
          <w:rFonts w:eastAsia="FangSong_GB2312"/>
          <w:bCs/>
          <w:sz w:val="32"/>
          <w:szCs w:val="32"/>
          <w:lang w:eastAsia="zh-CN"/>
        </w:rPr>
        <w:t>应写明标准工作曲线的实验过程，按照实际情况可建议采取基质匹配的方法，需说明基质空白溶液的配制过程。</w:t>
      </w:r>
    </w:p>
    <w:p w:rsidR="00C53D72" w:rsidRDefault="00C53D72" w:rsidP="00C53D72">
      <w:pPr>
        <w:spacing w:line="560" w:lineRule="exact"/>
        <w:ind w:firstLineChars="200" w:firstLine="640"/>
        <w:rPr>
          <w:rFonts w:eastAsia="FangSong_GB2312"/>
          <w:sz w:val="32"/>
          <w:szCs w:val="32"/>
          <w:lang w:eastAsia="zh-CN"/>
        </w:rPr>
      </w:pPr>
      <w:r>
        <w:rPr>
          <w:sz w:val="32"/>
          <w:szCs w:val="32"/>
          <w:lang w:eastAsia="zh-CN"/>
        </w:rPr>
        <w:t>⑥</w:t>
      </w:r>
      <w:r>
        <w:rPr>
          <w:rFonts w:eastAsia="FangSong_GB2312"/>
          <w:sz w:val="32"/>
          <w:szCs w:val="32"/>
          <w:lang w:eastAsia="zh-CN"/>
        </w:rPr>
        <w:t>测定</w:t>
      </w:r>
    </w:p>
    <w:p w:rsidR="00C53D72" w:rsidRDefault="00C53D72" w:rsidP="00C53D72">
      <w:pPr>
        <w:spacing w:line="560" w:lineRule="exact"/>
        <w:ind w:firstLineChars="200" w:firstLine="640"/>
        <w:rPr>
          <w:rFonts w:eastAsia="FangSong_GB2312"/>
          <w:bCs/>
          <w:sz w:val="32"/>
          <w:szCs w:val="32"/>
          <w:lang w:eastAsia="zh-CN"/>
        </w:rPr>
      </w:pPr>
      <w:r>
        <w:rPr>
          <w:rFonts w:eastAsia="FangSong_GB2312"/>
          <w:bCs/>
          <w:sz w:val="32"/>
          <w:szCs w:val="32"/>
          <w:lang w:eastAsia="zh-CN"/>
        </w:rPr>
        <w:t>单点校正法应规定标准溶液和待测溶液进样顺序。</w:t>
      </w:r>
    </w:p>
    <w:p w:rsidR="00C53D72" w:rsidRDefault="00C53D72" w:rsidP="00C53D72">
      <w:pPr>
        <w:spacing w:line="560" w:lineRule="exact"/>
        <w:ind w:firstLineChars="200" w:firstLine="640"/>
        <w:rPr>
          <w:rFonts w:eastAsia="FangSong_GB2312"/>
          <w:bCs/>
          <w:sz w:val="32"/>
          <w:szCs w:val="32"/>
          <w:lang w:eastAsia="zh-CN"/>
        </w:rPr>
      </w:pPr>
      <w:r>
        <w:rPr>
          <w:rFonts w:eastAsia="FangSong_GB2312"/>
          <w:bCs/>
          <w:sz w:val="32"/>
          <w:szCs w:val="32"/>
          <w:lang w:eastAsia="zh-CN"/>
        </w:rPr>
        <w:t>标准工作曲线法应规定待测组分的响应值应在仪器检测的定</w:t>
      </w:r>
      <w:r>
        <w:rPr>
          <w:rFonts w:eastAsia="FangSong_GB2312"/>
          <w:bCs/>
          <w:sz w:val="32"/>
          <w:szCs w:val="32"/>
          <w:lang w:eastAsia="zh-CN"/>
        </w:rPr>
        <w:lastRenderedPageBreak/>
        <w:t>量测定范围之内。对需要进行平行测定的，应予以明确规定。</w:t>
      </w:r>
    </w:p>
    <w:p w:rsidR="00C53D72" w:rsidRDefault="00C53D72" w:rsidP="00C53D72">
      <w:pPr>
        <w:spacing w:line="560" w:lineRule="exact"/>
        <w:ind w:firstLineChars="200" w:firstLine="640"/>
        <w:rPr>
          <w:rFonts w:eastAsia="FangSong_GB2312"/>
          <w:sz w:val="32"/>
          <w:szCs w:val="32"/>
          <w:lang w:eastAsia="zh-CN"/>
        </w:rPr>
      </w:pPr>
      <w:r>
        <w:rPr>
          <w:sz w:val="32"/>
          <w:szCs w:val="32"/>
          <w:lang w:eastAsia="zh-CN"/>
        </w:rPr>
        <w:t>⑦</w:t>
      </w:r>
      <w:r>
        <w:rPr>
          <w:rFonts w:eastAsia="FangSong_GB2312"/>
          <w:sz w:val="32"/>
          <w:szCs w:val="32"/>
          <w:lang w:eastAsia="zh-CN"/>
        </w:rPr>
        <w:t>空白试验</w:t>
      </w:r>
    </w:p>
    <w:p w:rsidR="00C53D72" w:rsidRDefault="00C53D72" w:rsidP="00C53D72">
      <w:pPr>
        <w:spacing w:line="560" w:lineRule="exact"/>
        <w:ind w:firstLineChars="200" w:firstLine="640"/>
        <w:rPr>
          <w:rFonts w:eastAsia="FangSong_GB2312"/>
          <w:bCs/>
          <w:sz w:val="32"/>
          <w:szCs w:val="32"/>
          <w:lang w:eastAsia="zh-CN"/>
        </w:rPr>
      </w:pPr>
      <w:r>
        <w:rPr>
          <w:rFonts w:eastAsia="FangSong_GB2312"/>
          <w:bCs/>
          <w:sz w:val="32"/>
          <w:szCs w:val="32"/>
          <w:lang w:eastAsia="zh-CN"/>
        </w:rPr>
        <w:t>不加试样或仅加空白试样的空白试验应采用与试样测定完全相同的试剂、设备和步骤等进行。</w:t>
      </w:r>
    </w:p>
    <w:p w:rsidR="00C53D72" w:rsidRDefault="00C53D72" w:rsidP="00C53D72">
      <w:pPr>
        <w:spacing w:line="560" w:lineRule="exact"/>
        <w:ind w:firstLineChars="200" w:firstLine="640"/>
        <w:rPr>
          <w:rFonts w:eastAsia="FangSong_GB2312"/>
          <w:bCs/>
          <w:sz w:val="32"/>
          <w:szCs w:val="32"/>
          <w:lang w:eastAsia="zh-CN"/>
        </w:rPr>
      </w:pPr>
      <w:r>
        <w:rPr>
          <w:rFonts w:eastAsia="FangSong_GB2312"/>
          <w:bCs/>
          <w:sz w:val="32"/>
          <w:szCs w:val="32"/>
          <w:lang w:eastAsia="zh-CN"/>
        </w:rPr>
        <w:t>（</w:t>
      </w:r>
      <w:r>
        <w:rPr>
          <w:rFonts w:eastAsia="FangSong_GB2312"/>
          <w:bCs/>
          <w:sz w:val="32"/>
          <w:szCs w:val="32"/>
          <w:lang w:eastAsia="zh-CN"/>
        </w:rPr>
        <w:t>6</w:t>
      </w:r>
      <w:r>
        <w:rPr>
          <w:rFonts w:eastAsia="FangSong_GB2312"/>
          <w:bCs/>
          <w:sz w:val="32"/>
          <w:szCs w:val="32"/>
          <w:lang w:eastAsia="zh-CN"/>
        </w:rPr>
        <w:t>）结果计算</w:t>
      </w:r>
    </w:p>
    <w:p w:rsidR="00C53D72" w:rsidRDefault="00C53D72" w:rsidP="00C53D72">
      <w:pPr>
        <w:spacing w:line="580" w:lineRule="exact"/>
        <w:ind w:firstLineChars="200" w:firstLine="640"/>
        <w:rPr>
          <w:rFonts w:eastAsia="FangSong_GB2312"/>
          <w:bCs/>
          <w:sz w:val="32"/>
          <w:szCs w:val="32"/>
          <w:lang w:eastAsia="zh-CN"/>
        </w:rPr>
      </w:pPr>
      <w:r>
        <w:rPr>
          <w:rFonts w:eastAsia="FangSong_GB2312"/>
          <w:bCs/>
          <w:sz w:val="32"/>
          <w:szCs w:val="32"/>
          <w:lang w:eastAsia="zh-CN"/>
        </w:rPr>
        <w:t>表示测定结果时，应注明是以何种目标物进行计算并写出计算公式，计算公式应以量关系式表示，公式后要标明编号，标准中有一个公式也要编号，编号从（</w:t>
      </w:r>
      <w:r>
        <w:rPr>
          <w:rFonts w:eastAsia="FangSong_GB2312"/>
          <w:bCs/>
          <w:sz w:val="32"/>
          <w:szCs w:val="32"/>
          <w:lang w:eastAsia="zh-CN"/>
        </w:rPr>
        <w:t>1</w:t>
      </w:r>
      <w:r>
        <w:rPr>
          <w:rFonts w:eastAsia="FangSong_GB2312"/>
          <w:bCs/>
          <w:sz w:val="32"/>
          <w:szCs w:val="32"/>
          <w:lang w:eastAsia="zh-CN"/>
        </w:rPr>
        <w:t>）开始。量的符号一律用斜体，应写明需给出计算结果的有效位数，计算结果一般不少于两位有效数字。</w:t>
      </w:r>
    </w:p>
    <w:p w:rsidR="00C53D72" w:rsidRDefault="00C53D72" w:rsidP="00C53D72">
      <w:pPr>
        <w:spacing w:line="580" w:lineRule="exact"/>
        <w:ind w:firstLineChars="200" w:firstLine="640"/>
        <w:rPr>
          <w:rFonts w:eastAsia="FangSong_GB2312"/>
          <w:bCs/>
          <w:sz w:val="32"/>
          <w:szCs w:val="32"/>
          <w:lang w:eastAsia="zh-CN"/>
        </w:rPr>
      </w:pPr>
      <w:r>
        <w:rPr>
          <w:rFonts w:eastAsia="FangSong_GB2312"/>
          <w:bCs/>
          <w:sz w:val="32"/>
          <w:szCs w:val="32"/>
          <w:lang w:eastAsia="zh-CN"/>
        </w:rPr>
        <w:t>（</w:t>
      </w:r>
      <w:r>
        <w:rPr>
          <w:rFonts w:eastAsia="FangSong_GB2312"/>
          <w:bCs/>
          <w:sz w:val="32"/>
          <w:szCs w:val="32"/>
          <w:lang w:eastAsia="zh-CN"/>
        </w:rPr>
        <w:t>7</w:t>
      </w:r>
      <w:r>
        <w:rPr>
          <w:rFonts w:eastAsia="FangSong_GB2312"/>
          <w:bCs/>
          <w:sz w:val="32"/>
          <w:szCs w:val="32"/>
          <w:lang w:eastAsia="zh-CN"/>
        </w:rPr>
        <w:t>）精密度和准确度</w:t>
      </w:r>
    </w:p>
    <w:p w:rsidR="00C53D72" w:rsidRDefault="00C53D72" w:rsidP="00C53D72">
      <w:pPr>
        <w:spacing w:line="580" w:lineRule="exact"/>
        <w:ind w:firstLineChars="200" w:firstLine="640"/>
        <w:rPr>
          <w:rFonts w:eastAsia="FangSong_GB2312"/>
          <w:bCs/>
          <w:sz w:val="32"/>
          <w:szCs w:val="32"/>
          <w:lang w:eastAsia="zh-CN"/>
        </w:rPr>
      </w:pPr>
      <w:r>
        <w:rPr>
          <w:rFonts w:eastAsia="FangSong_GB2312"/>
          <w:bCs/>
          <w:sz w:val="32"/>
          <w:szCs w:val="32"/>
          <w:lang w:eastAsia="zh-CN"/>
        </w:rPr>
        <w:t>方法精密度用重复性相对标准偏差评价，准确度用添加回收率表示。</w:t>
      </w:r>
    </w:p>
    <w:p w:rsidR="00C53D72" w:rsidRDefault="00C53D72" w:rsidP="00C53D72">
      <w:pPr>
        <w:spacing w:line="580" w:lineRule="exact"/>
        <w:ind w:firstLineChars="200" w:firstLine="640"/>
        <w:rPr>
          <w:rFonts w:eastAsia="FangSong_GB2312"/>
          <w:bCs/>
          <w:sz w:val="32"/>
          <w:szCs w:val="32"/>
          <w:lang w:eastAsia="zh-CN"/>
        </w:rPr>
      </w:pPr>
      <w:r>
        <w:rPr>
          <w:rFonts w:eastAsia="FangSong_GB2312"/>
          <w:bCs/>
          <w:sz w:val="32"/>
          <w:szCs w:val="32"/>
          <w:lang w:eastAsia="zh-CN"/>
        </w:rPr>
        <w:t>（</w:t>
      </w:r>
      <w:r>
        <w:rPr>
          <w:rFonts w:eastAsia="FangSong_GB2312"/>
          <w:bCs/>
          <w:sz w:val="32"/>
          <w:szCs w:val="32"/>
          <w:lang w:eastAsia="zh-CN"/>
        </w:rPr>
        <w:t>8</w:t>
      </w:r>
      <w:r>
        <w:rPr>
          <w:rFonts w:eastAsia="FangSong_GB2312"/>
          <w:bCs/>
          <w:sz w:val="32"/>
          <w:szCs w:val="32"/>
          <w:lang w:eastAsia="zh-CN"/>
        </w:rPr>
        <w:t>）检出限和定量限</w:t>
      </w:r>
    </w:p>
    <w:p w:rsidR="00C53D72" w:rsidRDefault="00C53D72" w:rsidP="00C53D72">
      <w:pPr>
        <w:spacing w:line="580" w:lineRule="exact"/>
        <w:ind w:firstLineChars="200" w:firstLine="640"/>
        <w:rPr>
          <w:rFonts w:eastAsia="FangSong_GB2312"/>
          <w:bCs/>
          <w:sz w:val="32"/>
          <w:szCs w:val="32"/>
          <w:lang w:eastAsia="zh-CN"/>
        </w:rPr>
      </w:pPr>
      <w:r>
        <w:rPr>
          <w:rFonts w:eastAsia="FangSong_GB2312"/>
          <w:bCs/>
          <w:sz w:val="32"/>
          <w:szCs w:val="32"/>
          <w:lang w:eastAsia="zh-CN"/>
        </w:rPr>
        <w:t>标明检测方法的检出限和定量限。</w:t>
      </w:r>
    </w:p>
    <w:p w:rsidR="00C53D72" w:rsidRDefault="00C53D72" w:rsidP="00C53D72">
      <w:pPr>
        <w:spacing w:line="580" w:lineRule="exact"/>
        <w:ind w:firstLineChars="200" w:firstLine="640"/>
        <w:rPr>
          <w:rFonts w:eastAsia="FangSong_GB2312"/>
          <w:bCs/>
          <w:sz w:val="32"/>
          <w:szCs w:val="32"/>
          <w:lang w:eastAsia="zh-CN"/>
        </w:rPr>
      </w:pPr>
      <w:r>
        <w:rPr>
          <w:rFonts w:eastAsia="FangSong_GB2312"/>
          <w:bCs/>
          <w:sz w:val="32"/>
          <w:szCs w:val="32"/>
          <w:lang w:eastAsia="zh-CN"/>
        </w:rPr>
        <w:t>（</w:t>
      </w:r>
      <w:r>
        <w:rPr>
          <w:rFonts w:eastAsia="FangSong_GB2312"/>
          <w:bCs/>
          <w:sz w:val="32"/>
          <w:szCs w:val="32"/>
          <w:lang w:eastAsia="zh-CN"/>
        </w:rPr>
        <w:t>9</w:t>
      </w:r>
      <w:r>
        <w:rPr>
          <w:rFonts w:eastAsia="FangSong_GB2312"/>
          <w:bCs/>
          <w:sz w:val="32"/>
          <w:szCs w:val="32"/>
          <w:lang w:eastAsia="zh-CN"/>
        </w:rPr>
        <w:t>）其他</w:t>
      </w:r>
    </w:p>
    <w:p w:rsidR="00C53D72" w:rsidRDefault="00C53D72" w:rsidP="00C53D72">
      <w:pPr>
        <w:spacing w:line="580" w:lineRule="exact"/>
        <w:ind w:firstLineChars="200" w:firstLine="640"/>
        <w:rPr>
          <w:rFonts w:eastAsia="FangSong_GB2312"/>
          <w:bCs/>
          <w:sz w:val="32"/>
          <w:szCs w:val="32"/>
          <w:lang w:eastAsia="zh-CN"/>
        </w:rPr>
      </w:pPr>
      <w:r>
        <w:rPr>
          <w:rFonts w:eastAsia="FangSong_GB2312"/>
          <w:bCs/>
          <w:sz w:val="32"/>
          <w:szCs w:val="32"/>
          <w:lang w:eastAsia="zh-CN"/>
        </w:rPr>
        <w:t>除以上技术内容外，还可根据检测方法的特点和需要，合理编写其他技术内容和关键技术，如对特殊情况的说明和有关图表等。</w:t>
      </w:r>
    </w:p>
    <w:p w:rsidR="00C53D72" w:rsidRDefault="00C53D72" w:rsidP="00C53D72">
      <w:pPr>
        <w:spacing w:line="580" w:lineRule="exact"/>
        <w:ind w:firstLineChars="200" w:firstLine="640"/>
        <w:rPr>
          <w:rFonts w:eastAsia="SimHei"/>
          <w:bCs/>
          <w:kern w:val="0"/>
          <w:sz w:val="32"/>
          <w:szCs w:val="32"/>
          <w:lang w:eastAsia="zh-CN"/>
        </w:rPr>
      </w:pPr>
      <w:r>
        <w:rPr>
          <w:rFonts w:eastAsia="SimHei"/>
          <w:bCs/>
          <w:kern w:val="0"/>
          <w:sz w:val="32"/>
          <w:szCs w:val="32"/>
          <w:lang w:eastAsia="zh-CN"/>
        </w:rPr>
        <w:lastRenderedPageBreak/>
        <w:t>7.</w:t>
      </w:r>
      <w:r>
        <w:rPr>
          <w:rFonts w:eastAsia="SimHei"/>
          <w:bCs/>
          <w:kern w:val="0"/>
          <w:sz w:val="32"/>
          <w:szCs w:val="32"/>
          <w:lang w:eastAsia="zh-CN"/>
        </w:rPr>
        <w:t>附录</w:t>
      </w:r>
    </w:p>
    <w:p w:rsidR="00C53D72" w:rsidRDefault="00C53D72" w:rsidP="00C53D72">
      <w:pPr>
        <w:spacing w:line="580" w:lineRule="exact"/>
        <w:ind w:firstLineChars="200" w:firstLine="640"/>
        <w:rPr>
          <w:rFonts w:eastAsia="FangSong_GB2312"/>
          <w:sz w:val="32"/>
          <w:szCs w:val="32"/>
          <w:lang w:eastAsia="zh-CN"/>
        </w:rPr>
      </w:pPr>
      <w:r>
        <w:rPr>
          <w:rFonts w:eastAsia="FangSong_GB2312"/>
          <w:sz w:val="32"/>
          <w:szCs w:val="32"/>
          <w:lang w:eastAsia="zh-CN"/>
        </w:rPr>
        <w:t>当方法中的某部分应执行的内容放在方法正文中影响方法结构时，可将这部分放在正文的后面，如谱图等作为附录；有助于标准理解或使用的附加信息，也可作为附录。</w:t>
      </w:r>
    </w:p>
    <w:p w:rsidR="00C53D72" w:rsidRDefault="00C53D72" w:rsidP="00C53D72">
      <w:pPr>
        <w:spacing w:line="580" w:lineRule="exact"/>
        <w:ind w:firstLineChars="200" w:firstLine="640"/>
        <w:rPr>
          <w:rFonts w:eastAsia="SimHei"/>
          <w:sz w:val="32"/>
          <w:szCs w:val="32"/>
          <w:lang w:eastAsia="zh-CN"/>
        </w:rPr>
      </w:pPr>
      <w:r>
        <w:rPr>
          <w:rFonts w:eastAsia="SimHei"/>
          <w:sz w:val="32"/>
          <w:szCs w:val="32"/>
          <w:lang w:eastAsia="zh-CN"/>
        </w:rPr>
        <w:t>8.</w:t>
      </w:r>
      <w:r>
        <w:rPr>
          <w:rFonts w:eastAsia="SimHei"/>
          <w:bCs/>
          <w:kern w:val="0"/>
          <w:sz w:val="32"/>
          <w:szCs w:val="32"/>
          <w:lang w:eastAsia="zh-CN"/>
        </w:rPr>
        <w:t>字体字号</w:t>
      </w:r>
    </w:p>
    <w:p w:rsidR="00C53D72" w:rsidRDefault="00C53D72" w:rsidP="00C53D72">
      <w:pPr>
        <w:spacing w:line="580" w:lineRule="exact"/>
        <w:ind w:firstLineChars="200" w:firstLine="640"/>
        <w:rPr>
          <w:rFonts w:eastAsia="FangSong_GB2312"/>
          <w:sz w:val="32"/>
          <w:szCs w:val="32"/>
          <w:lang w:eastAsia="zh-CN"/>
        </w:rPr>
      </w:pPr>
      <w:r>
        <w:rPr>
          <w:rFonts w:eastAsia="FangSong_GB2312"/>
          <w:sz w:val="32"/>
          <w:szCs w:val="32"/>
          <w:lang w:eastAsia="zh-CN"/>
        </w:rPr>
        <w:t>化妆品补充检验方法中的字号和字体应符合下表要求。</w:t>
      </w:r>
    </w:p>
    <w:p w:rsidR="00C53D72" w:rsidRDefault="00C53D72" w:rsidP="00C53D72">
      <w:pPr>
        <w:spacing w:line="560" w:lineRule="exact"/>
        <w:ind w:firstLineChars="200" w:firstLine="560"/>
        <w:jc w:val="center"/>
        <w:rPr>
          <w:rFonts w:eastAsia="FangSong_GB2312"/>
          <w:sz w:val="28"/>
          <w:szCs w:val="28"/>
          <w:lang w:eastAsia="zh-CN"/>
        </w:rPr>
      </w:pPr>
      <w:r>
        <w:rPr>
          <w:rFonts w:eastAsia="FangSong_GB2312"/>
          <w:sz w:val="28"/>
          <w:szCs w:val="28"/>
          <w:lang w:eastAsia="zh-CN"/>
        </w:rPr>
        <w:t>表</w:t>
      </w:r>
      <w:r>
        <w:rPr>
          <w:rFonts w:eastAsia="FangSong_GB2312"/>
          <w:sz w:val="28"/>
          <w:szCs w:val="28"/>
          <w:lang w:eastAsia="zh-CN"/>
        </w:rPr>
        <w:t xml:space="preserve">1. </w:t>
      </w:r>
      <w:r>
        <w:rPr>
          <w:rFonts w:eastAsia="FangSong_GB2312"/>
          <w:sz w:val="28"/>
          <w:szCs w:val="28"/>
          <w:lang w:eastAsia="zh-CN"/>
        </w:rPr>
        <w:t>化妆品补充检验方法中的字号和字体</w:t>
      </w:r>
    </w:p>
    <w:tbl>
      <w:tblPr>
        <w:tblW w:w="0" w:type="auto"/>
        <w:jc w:val="center"/>
        <w:tblLayout w:type="fixed"/>
        <w:tblLook w:val="0000" w:firstRow="0" w:lastRow="0" w:firstColumn="0" w:lastColumn="0" w:noHBand="0" w:noVBand="0"/>
      </w:tblPr>
      <w:tblGrid>
        <w:gridCol w:w="1369"/>
        <w:gridCol w:w="1079"/>
        <w:gridCol w:w="4333"/>
        <w:gridCol w:w="1520"/>
      </w:tblGrid>
      <w:tr w:rsidR="00C53D72" w:rsidTr="00BB6B14">
        <w:trPr>
          <w:trHeight w:val="285"/>
          <w:jc w:val="center"/>
        </w:trPr>
        <w:tc>
          <w:tcPr>
            <w:tcW w:w="1369" w:type="dxa"/>
            <w:tcBorders>
              <w:top w:val="single" w:sz="4" w:space="0" w:color="auto"/>
              <w:left w:val="single" w:sz="4" w:space="0" w:color="auto"/>
              <w:bottom w:val="single" w:sz="4" w:space="0" w:color="auto"/>
              <w:right w:val="single" w:sz="4" w:space="0" w:color="auto"/>
            </w:tcBorders>
            <w:vAlign w:val="center"/>
          </w:tcPr>
          <w:p w:rsidR="00C53D72" w:rsidRDefault="00C53D72" w:rsidP="00BB6B14">
            <w:pPr>
              <w:spacing w:line="560" w:lineRule="exact"/>
              <w:jc w:val="center"/>
              <w:rPr>
                <w:rFonts w:eastAsia="FangSong_GB2312"/>
                <w:color w:val="000000"/>
                <w:sz w:val="24"/>
              </w:rPr>
            </w:pPr>
            <w:proofErr w:type="spellStart"/>
            <w:r>
              <w:rPr>
                <w:rFonts w:eastAsia="FangSong_GB2312"/>
                <w:color w:val="000000"/>
                <w:sz w:val="24"/>
              </w:rPr>
              <w:t>页别</w:t>
            </w:r>
            <w:proofErr w:type="spellEnd"/>
          </w:p>
        </w:tc>
        <w:tc>
          <w:tcPr>
            <w:tcW w:w="1079" w:type="dxa"/>
            <w:tcBorders>
              <w:top w:val="single" w:sz="4" w:space="0" w:color="auto"/>
              <w:left w:val="nil"/>
              <w:bottom w:val="single" w:sz="4" w:space="0" w:color="auto"/>
              <w:right w:val="single" w:sz="4" w:space="0" w:color="auto"/>
            </w:tcBorders>
            <w:vAlign w:val="center"/>
          </w:tcPr>
          <w:p w:rsidR="00C53D72" w:rsidRDefault="00C53D72" w:rsidP="00BB6B14">
            <w:pPr>
              <w:spacing w:line="560" w:lineRule="exact"/>
              <w:jc w:val="center"/>
              <w:rPr>
                <w:rFonts w:eastAsia="FangSong_GB2312"/>
                <w:color w:val="000000"/>
                <w:sz w:val="24"/>
              </w:rPr>
            </w:pPr>
            <w:r>
              <w:rPr>
                <w:rFonts w:eastAsia="FangSong_GB2312"/>
                <w:color w:val="000000"/>
                <w:sz w:val="24"/>
              </w:rPr>
              <w:t>位置</w:t>
            </w:r>
          </w:p>
        </w:tc>
        <w:tc>
          <w:tcPr>
            <w:tcW w:w="4333" w:type="dxa"/>
            <w:tcBorders>
              <w:top w:val="single" w:sz="4" w:space="0" w:color="auto"/>
              <w:left w:val="nil"/>
              <w:bottom w:val="single" w:sz="4" w:space="0" w:color="auto"/>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r>
              <w:rPr>
                <w:rFonts w:eastAsia="FangSong_GB2312"/>
                <w:color w:val="000000"/>
                <w:sz w:val="24"/>
              </w:rPr>
              <w:t>文字内容</w:t>
            </w:r>
          </w:p>
        </w:tc>
        <w:tc>
          <w:tcPr>
            <w:tcW w:w="1520" w:type="dxa"/>
            <w:tcBorders>
              <w:top w:val="single" w:sz="4" w:space="0" w:color="auto"/>
              <w:left w:val="nil"/>
              <w:bottom w:val="single" w:sz="4" w:space="0" w:color="auto"/>
              <w:right w:val="single" w:sz="4" w:space="0" w:color="auto"/>
            </w:tcBorders>
            <w:vAlign w:val="center"/>
          </w:tcPr>
          <w:p w:rsidR="00C53D72" w:rsidRDefault="00C53D72" w:rsidP="00BB6B14">
            <w:pPr>
              <w:spacing w:line="560" w:lineRule="exact"/>
              <w:jc w:val="center"/>
              <w:rPr>
                <w:rFonts w:eastAsia="FangSong_GB2312"/>
                <w:color w:val="000000"/>
                <w:sz w:val="24"/>
              </w:rPr>
            </w:pPr>
            <w:proofErr w:type="spellStart"/>
            <w:r>
              <w:rPr>
                <w:rFonts w:eastAsia="FangSong_GB2312"/>
                <w:color w:val="000000"/>
                <w:sz w:val="24"/>
              </w:rPr>
              <w:t>字体字号</w:t>
            </w:r>
            <w:proofErr w:type="spellEnd"/>
          </w:p>
        </w:tc>
      </w:tr>
      <w:tr w:rsidR="00C53D72" w:rsidTr="00BB6B14">
        <w:trPr>
          <w:trHeight w:val="285"/>
          <w:jc w:val="center"/>
        </w:trPr>
        <w:tc>
          <w:tcPr>
            <w:tcW w:w="1369" w:type="dxa"/>
            <w:tcBorders>
              <w:top w:val="nil"/>
              <w:left w:val="single" w:sz="4" w:space="0" w:color="auto"/>
              <w:bottom w:val="single" w:sz="4" w:space="0" w:color="auto"/>
              <w:right w:val="single" w:sz="4" w:space="0" w:color="auto"/>
            </w:tcBorders>
            <w:vAlign w:val="center"/>
          </w:tcPr>
          <w:p w:rsidR="00C53D72" w:rsidRDefault="00C53D72" w:rsidP="00BB6B14">
            <w:pPr>
              <w:spacing w:line="560" w:lineRule="exact"/>
              <w:jc w:val="center"/>
              <w:rPr>
                <w:rFonts w:eastAsia="FangSong_GB2312"/>
                <w:color w:val="000000"/>
                <w:sz w:val="24"/>
              </w:rPr>
            </w:pPr>
            <w:r>
              <w:rPr>
                <w:rFonts w:eastAsia="FangSong_GB2312"/>
                <w:color w:val="000000"/>
                <w:sz w:val="24"/>
              </w:rPr>
              <w:t>正文首页</w:t>
            </w:r>
          </w:p>
        </w:tc>
        <w:tc>
          <w:tcPr>
            <w:tcW w:w="1079" w:type="dxa"/>
            <w:tcBorders>
              <w:top w:val="nil"/>
              <w:left w:val="nil"/>
              <w:bottom w:val="single" w:sz="4" w:space="0" w:color="auto"/>
              <w:right w:val="single" w:sz="4" w:space="0" w:color="auto"/>
            </w:tcBorders>
            <w:vAlign w:val="center"/>
          </w:tcPr>
          <w:p w:rsidR="00C53D72" w:rsidRDefault="00C53D72" w:rsidP="00BB6B14">
            <w:pPr>
              <w:spacing w:line="560" w:lineRule="exact"/>
              <w:jc w:val="center"/>
              <w:rPr>
                <w:rFonts w:eastAsia="FangSong_GB2312"/>
                <w:color w:val="000000"/>
                <w:sz w:val="24"/>
              </w:rPr>
            </w:pPr>
            <w:proofErr w:type="spellStart"/>
            <w:r>
              <w:rPr>
                <w:rFonts w:eastAsia="FangSong_GB2312"/>
                <w:color w:val="000000"/>
                <w:sz w:val="24"/>
              </w:rPr>
              <w:t>第一行</w:t>
            </w:r>
            <w:proofErr w:type="spellEnd"/>
          </w:p>
        </w:tc>
        <w:tc>
          <w:tcPr>
            <w:tcW w:w="4333" w:type="dxa"/>
            <w:tcBorders>
              <w:top w:val="nil"/>
              <w:left w:val="nil"/>
              <w:bottom w:val="single" w:sz="4" w:space="0" w:color="auto"/>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r>
              <w:rPr>
                <w:rFonts w:eastAsia="FangSong_GB2312"/>
                <w:color w:val="000000"/>
                <w:sz w:val="24"/>
              </w:rPr>
              <w:t>标准名称</w:t>
            </w:r>
          </w:p>
        </w:tc>
        <w:tc>
          <w:tcPr>
            <w:tcW w:w="1520" w:type="dxa"/>
            <w:tcBorders>
              <w:top w:val="nil"/>
              <w:left w:val="nil"/>
              <w:bottom w:val="single" w:sz="4" w:space="0" w:color="auto"/>
              <w:right w:val="single" w:sz="4" w:space="0" w:color="auto"/>
            </w:tcBorders>
            <w:vAlign w:val="center"/>
          </w:tcPr>
          <w:p w:rsidR="00C53D72" w:rsidRDefault="00C53D72" w:rsidP="00BB6B14">
            <w:pPr>
              <w:spacing w:line="560" w:lineRule="exact"/>
              <w:jc w:val="center"/>
              <w:rPr>
                <w:rFonts w:eastAsia="FangSong_GB2312"/>
                <w:color w:val="000000"/>
                <w:sz w:val="24"/>
              </w:rPr>
            </w:pPr>
            <w:proofErr w:type="spellStart"/>
            <w:r>
              <w:rPr>
                <w:rFonts w:eastAsia="FangSong_GB2312"/>
                <w:color w:val="000000"/>
                <w:sz w:val="24"/>
              </w:rPr>
              <w:t>三号黑体</w:t>
            </w:r>
            <w:proofErr w:type="spellEnd"/>
          </w:p>
        </w:tc>
      </w:tr>
      <w:tr w:rsidR="00C53D72" w:rsidTr="00BB6B14">
        <w:trPr>
          <w:trHeight w:val="285"/>
          <w:jc w:val="center"/>
        </w:trPr>
        <w:tc>
          <w:tcPr>
            <w:tcW w:w="1369" w:type="dxa"/>
            <w:vMerge w:val="restart"/>
            <w:tcBorders>
              <w:top w:val="nil"/>
              <w:left w:val="single" w:sz="4" w:space="0" w:color="auto"/>
              <w:bottom w:val="single" w:sz="4" w:space="0" w:color="000000"/>
              <w:right w:val="single" w:sz="4" w:space="0" w:color="auto"/>
            </w:tcBorders>
            <w:vAlign w:val="center"/>
          </w:tcPr>
          <w:p w:rsidR="00C53D72" w:rsidRDefault="00C53D72" w:rsidP="00BB6B14">
            <w:pPr>
              <w:spacing w:line="560" w:lineRule="exact"/>
              <w:jc w:val="center"/>
              <w:rPr>
                <w:rFonts w:eastAsia="FangSong_GB2312"/>
                <w:color w:val="000000"/>
                <w:sz w:val="24"/>
              </w:rPr>
            </w:pPr>
            <w:r>
              <w:rPr>
                <w:rFonts w:eastAsia="FangSong_GB2312"/>
                <w:color w:val="000000"/>
                <w:sz w:val="24"/>
              </w:rPr>
              <w:t>各页</w:t>
            </w:r>
          </w:p>
        </w:tc>
        <w:tc>
          <w:tcPr>
            <w:tcW w:w="1079" w:type="dxa"/>
            <w:vMerge w:val="restart"/>
            <w:tcBorders>
              <w:top w:val="nil"/>
              <w:left w:val="single" w:sz="4" w:space="0" w:color="auto"/>
              <w:bottom w:val="single" w:sz="4" w:space="0" w:color="000000"/>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p>
        </w:tc>
        <w:tc>
          <w:tcPr>
            <w:tcW w:w="4333" w:type="dxa"/>
            <w:tcBorders>
              <w:top w:val="nil"/>
              <w:left w:val="nil"/>
              <w:bottom w:val="single" w:sz="4" w:space="0" w:color="auto"/>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r>
              <w:rPr>
                <w:rFonts w:eastAsia="FangSong_GB2312"/>
                <w:color w:val="000000"/>
                <w:sz w:val="24"/>
              </w:rPr>
              <w:t>章、</w:t>
            </w:r>
            <w:proofErr w:type="spellStart"/>
            <w:r>
              <w:rPr>
                <w:rFonts w:eastAsia="FangSong_GB2312"/>
                <w:color w:val="000000"/>
                <w:sz w:val="24"/>
              </w:rPr>
              <w:t>条的编号和标题</w:t>
            </w:r>
            <w:proofErr w:type="spellEnd"/>
          </w:p>
        </w:tc>
        <w:tc>
          <w:tcPr>
            <w:tcW w:w="1520" w:type="dxa"/>
            <w:tcBorders>
              <w:top w:val="nil"/>
              <w:left w:val="nil"/>
              <w:bottom w:val="single" w:sz="4" w:space="0" w:color="auto"/>
              <w:right w:val="single" w:sz="4" w:space="0" w:color="auto"/>
            </w:tcBorders>
            <w:vAlign w:val="center"/>
          </w:tcPr>
          <w:p w:rsidR="00C53D72" w:rsidRDefault="00C53D72" w:rsidP="00BB6B14">
            <w:pPr>
              <w:spacing w:line="560" w:lineRule="exact"/>
              <w:jc w:val="center"/>
              <w:rPr>
                <w:rFonts w:eastAsia="FangSong_GB2312"/>
                <w:color w:val="000000"/>
                <w:sz w:val="24"/>
              </w:rPr>
            </w:pPr>
            <w:proofErr w:type="spellStart"/>
            <w:r>
              <w:rPr>
                <w:rFonts w:eastAsia="FangSong_GB2312"/>
                <w:color w:val="000000"/>
                <w:sz w:val="24"/>
              </w:rPr>
              <w:t>五号黑体</w:t>
            </w:r>
            <w:proofErr w:type="spellEnd"/>
          </w:p>
        </w:tc>
      </w:tr>
      <w:tr w:rsidR="00C53D72" w:rsidTr="00BB6B14">
        <w:trPr>
          <w:trHeight w:val="285"/>
          <w:jc w:val="center"/>
        </w:trPr>
        <w:tc>
          <w:tcPr>
            <w:tcW w:w="1369" w:type="dxa"/>
            <w:vMerge/>
            <w:tcBorders>
              <w:top w:val="nil"/>
              <w:left w:val="single" w:sz="4" w:space="0" w:color="auto"/>
              <w:bottom w:val="single" w:sz="4" w:space="0" w:color="000000"/>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p>
        </w:tc>
        <w:tc>
          <w:tcPr>
            <w:tcW w:w="1079" w:type="dxa"/>
            <w:vMerge/>
            <w:tcBorders>
              <w:top w:val="nil"/>
              <w:left w:val="single" w:sz="4" w:space="0" w:color="auto"/>
              <w:bottom w:val="single" w:sz="4" w:space="0" w:color="000000"/>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p>
        </w:tc>
        <w:tc>
          <w:tcPr>
            <w:tcW w:w="4333" w:type="dxa"/>
            <w:tcBorders>
              <w:top w:val="nil"/>
              <w:left w:val="nil"/>
              <w:bottom w:val="single" w:sz="4" w:space="0" w:color="auto"/>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lang w:eastAsia="zh-CN"/>
              </w:rPr>
            </w:pPr>
            <w:r>
              <w:rPr>
                <w:rFonts w:eastAsia="FangSong_GB2312"/>
                <w:color w:val="000000"/>
                <w:sz w:val="24"/>
                <w:lang w:eastAsia="zh-CN"/>
              </w:rPr>
              <w:t>方法条文、列项及其编号</w:t>
            </w:r>
          </w:p>
        </w:tc>
        <w:tc>
          <w:tcPr>
            <w:tcW w:w="1520" w:type="dxa"/>
            <w:tcBorders>
              <w:top w:val="nil"/>
              <w:left w:val="nil"/>
              <w:bottom w:val="single" w:sz="4" w:space="0" w:color="auto"/>
              <w:right w:val="single" w:sz="4" w:space="0" w:color="auto"/>
            </w:tcBorders>
            <w:vAlign w:val="center"/>
          </w:tcPr>
          <w:p w:rsidR="00C53D72" w:rsidRDefault="00C53D72" w:rsidP="00BB6B14">
            <w:pPr>
              <w:spacing w:line="560" w:lineRule="exact"/>
              <w:jc w:val="center"/>
              <w:rPr>
                <w:rFonts w:eastAsia="FangSong_GB2312"/>
                <w:color w:val="000000"/>
                <w:sz w:val="24"/>
              </w:rPr>
            </w:pPr>
            <w:r>
              <w:rPr>
                <w:rFonts w:eastAsia="FangSong_GB2312"/>
                <w:color w:val="000000"/>
                <w:sz w:val="24"/>
              </w:rPr>
              <w:t>五号宋体</w:t>
            </w:r>
          </w:p>
        </w:tc>
      </w:tr>
      <w:tr w:rsidR="00C53D72" w:rsidTr="00BB6B14">
        <w:trPr>
          <w:trHeight w:val="285"/>
          <w:jc w:val="center"/>
        </w:trPr>
        <w:tc>
          <w:tcPr>
            <w:tcW w:w="1369" w:type="dxa"/>
            <w:vMerge/>
            <w:tcBorders>
              <w:top w:val="nil"/>
              <w:left w:val="single" w:sz="4" w:space="0" w:color="auto"/>
              <w:bottom w:val="single" w:sz="4" w:space="0" w:color="000000"/>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p>
        </w:tc>
        <w:tc>
          <w:tcPr>
            <w:tcW w:w="1079" w:type="dxa"/>
            <w:vMerge/>
            <w:tcBorders>
              <w:top w:val="nil"/>
              <w:left w:val="single" w:sz="4" w:space="0" w:color="auto"/>
              <w:bottom w:val="single" w:sz="4" w:space="0" w:color="000000"/>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p>
        </w:tc>
        <w:tc>
          <w:tcPr>
            <w:tcW w:w="4333" w:type="dxa"/>
            <w:tcBorders>
              <w:top w:val="nil"/>
              <w:left w:val="nil"/>
              <w:bottom w:val="single" w:sz="4" w:space="0" w:color="auto"/>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lang w:eastAsia="zh-CN"/>
              </w:rPr>
            </w:pPr>
            <w:r>
              <w:rPr>
                <w:rFonts w:eastAsia="FangSong_GB2312"/>
                <w:color w:val="000000"/>
                <w:sz w:val="24"/>
                <w:lang w:eastAsia="zh-CN"/>
              </w:rPr>
              <w:t>标明注的</w:t>
            </w:r>
            <w:r>
              <w:rPr>
                <w:rFonts w:eastAsia="FangSong_GB2312"/>
                <w:color w:val="000000"/>
                <w:sz w:val="24"/>
                <w:lang w:eastAsia="zh-CN"/>
              </w:rPr>
              <w:t>“</w:t>
            </w:r>
            <w:r>
              <w:rPr>
                <w:rFonts w:eastAsia="FangSong_GB2312"/>
                <w:color w:val="000000"/>
                <w:sz w:val="24"/>
                <w:lang w:eastAsia="zh-CN"/>
              </w:rPr>
              <w:t>注</w:t>
            </w:r>
            <w:r>
              <w:rPr>
                <w:rFonts w:eastAsia="FangSong_GB2312"/>
                <w:color w:val="000000"/>
                <w:sz w:val="24"/>
                <w:lang w:eastAsia="zh-CN"/>
              </w:rPr>
              <w:t>”“</w:t>
            </w:r>
            <w:r>
              <w:rPr>
                <w:rFonts w:eastAsia="FangSong_GB2312"/>
                <w:color w:val="000000"/>
                <w:sz w:val="24"/>
                <w:lang w:eastAsia="zh-CN"/>
              </w:rPr>
              <w:t>注</w:t>
            </w:r>
            <w:r>
              <w:rPr>
                <w:rFonts w:eastAsia="FangSong_GB2312"/>
                <w:color w:val="000000"/>
                <w:sz w:val="24"/>
                <w:lang w:eastAsia="zh-CN"/>
              </w:rPr>
              <w:t>×”</w:t>
            </w:r>
          </w:p>
        </w:tc>
        <w:tc>
          <w:tcPr>
            <w:tcW w:w="1520" w:type="dxa"/>
            <w:tcBorders>
              <w:top w:val="nil"/>
              <w:left w:val="nil"/>
              <w:bottom w:val="single" w:sz="4" w:space="0" w:color="auto"/>
              <w:right w:val="single" w:sz="4" w:space="0" w:color="auto"/>
            </w:tcBorders>
            <w:vAlign w:val="center"/>
          </w:tcPr>
          <w:p w:rsidR="00C53D72" w:rsidRDefault="00C53D72" w:rsidP="00BB6B14">
            <w:pPr>
              <w:spacing w:line="560" w:lineRule="exact"/>
              <w:jc w:val="center"/>
              <w:rPr>
                <w:rFonts w:eastAsia="FangSong_GB2312"/>
                <w:color w:val="000000"/>
                <w:sz w:val="24"/>
              </w:rPr>
            </w:pPr>
            <w:proofErr w:type="spellStart"/>
            <w:r>
              <w:rPr>
                <w:rFonts w:eastAsia="FangSong_GB2312"/>
                <w:color w:val="000000"/>
                <w:sz w:val="24"/>
              </w:rPr>
              <w:t>小五号黑体</w:t>
            </w:r>
            <w:proofErr w:type="spellEnd"/>
          </w:p>
        </w:tc>
      </w:tr>
      <w:tr w:rsidR="00C53D72" w:rsidTr="00BB6B14">
        <w:trPr>
          <w:trHeight w:val="285"/>
          <w:jc w:val="center"/>
        </w:trPr>
        <w:tc>
          <w:tcPr>
            <w:tcW w:w="1369" w:type="dxa"/>
            <w:vMerge/>
            <w:tcBorders>
              <w:top w:val="nil"/>
              <w:left w:val="single" w:sz="4" w:space="0" w:color="auto"/>
              <w:bottom w:val="single" w:sz="4" w:space="0" w:color="000000"/>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p>
        </w:tc>
        <w:tc>
          <w:tcPr>
            <w:tcW w:w="1079" w:type="dxa"/>
            <w:vMerge/>
            <w:tcBorders>
              <w:top w:val="nil"/>
              <w:left w:val="single" w:sz="4" w:space="0" w:color="auto"/>
              <w:bottom w:val="single" w:sz="4" w:space="0" w:color="000000"/>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p>
        </w:tc>
        <w:tc>
          <w:tcPr>
            <w:tcW w:w="4333" w:type="dxa"/>
            <w:tcBorders>
              <w:top w:val="nil"/>
              <w:left w:val="nil"/>
              <w:bottom w:val="single" w:sz="4" w:space="0" w:color="auto"/>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lang w:eastAsia="zh-CN"/>
              </w:rPr>
            </w:pPr>
            <w:r>
              <w:rPr>
                <w:rFonts w:eastAsia="FangSong_GB2312"/>
                <w:color w:val="000000"/>
                <w:sz w:val="24"/>
                <w:lang w:eastAsia="zh-CN"/>
              </w:rPr>
              <w:t>标明示例的</w:t>
            </w:r>
            <w:r>
              <w:rPr>
                <w:rFonts w:eastAsia="FangSong_GB2312"/>
                <w:color w:val="000000"/>
                <w:sz w:val="24"/>
                <w:lang w:eastAsia="zh-CN"/>
              </w:rPr>
              <w:t>“</w:t>
            </w:r>
            <w:r>
              <w:rPr>
                <w:rFonts w:eastAsia="FangSong_GB2312"/>
                <w:color w:val="000000"/>
                <w:sz w:val="24"/>
                <w:lang w:eastAsia="zh-CN"/>
              </w:rPr>
              <w:t>示例</w:t>
            </w:r>
            <w:r>
              <w:rPr>
                <w:rFonts w:eastAsia="FangSong_GB2312"/>
                <w:color w:val="000000"/>
                <w:sz w:val="24"/>
                <w:lang w:eastAsia="zh-CN"/>
              </w:rPr>
              <w:t>”“</w:t>
            </w:r>
            <w:r>
              <w:rPr>
                <w:rFonts w:eastAsia="FangSong_GB2312"/>
                <w:color w:val="000000"/>
                <w:sz w:val="24"/>
                <w:lang w:eastAsia="zh-CN"/>
              </w:rPr>
              <w:t>示例</w:t>
            </w:r>
            <w:r>
              <w:rPr>
                <w:rFonts w:eastAsia="FangSong_GB2312"/>
                <w:color w:val="000000"/>
                <w:sz w:val="24"/>
                <w:lang w:eastAsia="zh-CN"/>
              </w:rPr>
              <w:t>×”</w:t>
            </w:r>
          </w:p>
        </w:tc>
        <w:tc>
          <w:tcPr>
            <w:tcW w:w="1520" w:type="dxa"/>
            <w:tcBorders>
              <w:top w:val="nil"/>
              <w:left w:val="nil"/>
              <w:bottom w:val="single" w:sz="4" w:space="0" w:color="auto"/>
              <w:right w:val="single" w:sz="4" w:space="0" w:color="auto"/>
            </w:tcBorders>
            <w:vAlign w:val="center"/>
          </w:tcPr>
          <w:p w:rsidR="00C53D72" w:rsidRDefault="00C53D72" w:rsidP="00BB6B14">
            <w:pPr>
              <w:spacing w:line="560" w:lineRule="exact"/>
              <w:jc w:val="center"/>
              <w:rPr>
                <w:rFonts w:eastAsia="FangSong_GB2312"/>
                <w:color w:val="000000"/>
                <w:sz w:val="24"/>
              </w:rPr>
            </w:pPr>
            <w:proofErr w:type="spellStart"/>
            <w:r>
              <w:rPr>
                <w:rFonts w:eastAsia="FangSong_GB2312"/>
                <w:color w:val="000000"/>
                <w:sz w:val="24"/>
              </w:rPr>
              <w:t>小五号黑体</w:t>
            </w:r>
            <w:proofErr w:type="spellEnd"/>
          </w:p>
        </w:tc>
      </w:tr>
      <w:tr w:rsidR="00C53D72" w:rsidTr="00BB6B14">
        <w:trPr>
          <w:trHeight w:val="285"/>
          <w:jc w:val="center"/>
        </w:trPr>
        <w:tc>
          <w:tcPr>
            <w:tcW w:w="1369" w:type="dxa"/>
            <w:vMerge/>
            <w:tcBorders>
              <w:top w:val="nil"/>
              <w:left w:val="single" w:sz="4" w:space="0" w:color="auto"/>
              <w:bottom w:val="single" w:sz="4" w:space="0" w:color="000000"/>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p>
        </w:tc>
        <w:tc>
          <w:tcPr>
            <w:tcW w:w="1079" w:type="dxa"/>
            <w:vMerge/>
            <w:tcBorders>
              <w:top w:val="nil"/>
              <w:left w:val="single" w:sz="4" w:space="0" w:color="auto"/>
              <w:bottom w:val="single" w:sz="4" w:space="0" w:color="000000"/>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p>
        </w:tc>
        <w:tc>
          <w:tcPr>
            <w:tcW w:w="4333" w:type="dxa"/>
            <w:tcBorders>
              <w:top w:val="nil"/>
              <w:left w:val="nil"/>
              <w:bottom w:val="single" w:sz="4" w:space="0" w:color="auto"/>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proofErr w:type="spellStart"/>
            <w:r>
              <w:rPr>
                <w:rFonts w:eastAsia="FangSong_GB2312"/>
                <w:color w:val="000000"/>
                <w:sz w:val="24"/>
              </w:rPr>
              <w:t>条文的示例内容</w:t>
            </w:r>
            <w:proofErr w:type="spellEnd"/>
          </w:p>
        </w:tc>
        <w:tc>
          <w:tcPr>
            <w:tcW w:w="1520" w:type="dxa"/>
            <w:tcBorders>
              <w:top w:val="nil"/>
              <w:left w:val="nil"/>
              <w:bottom w:val="single" w:sz="4" w:space="0" w:color="auto"/>
              <w:right w:val="single" w:sz="4" w:space="0" w:color="auto"/>
            </w:tcBorders>
            <w:vAlign w:val="center"/>
          </w:tcPr>
          <w:p w:rsidR="00C53D72" w:rsidRDefault="00C53D72" w:rsidP="00BB6B14">
            <w:pPr>
              <w:spacing w:line="560" w:lineRule="exact"/>
              <w:jc w:val="center"/>
              <w:rPr>
                <w:rFonts w:eastAsia="FangSong_GB2312"/>
                <w:color w:val="000000"/>
                <w:sz w:val="24"/>
              </w:rPr>
            </w:pPr>
            <w:proofErr w:type="spellStart"/>
            <w:r>
              <w:rPr>
                <w:rFonts w:eastAsia="FangSong_GB2312"/>
                <w:color w:val="000000"/>
                <w:sz w:val="24"/>
              </w:rPr>
              <w:t>小五号宋体</w:t>
            </w:r>
            <w:proofErr w:type="spellEnd"/>
          </w:p>
        </w:tc>
      </w:tr>
      <w:tr w:rsidR="00C53D72" w:rsidTr="00BB6B14">
        <w:trPr>
          <w:trHeight w:val="285"/>
          <w:jc w:val="center"/>
        </w:trPr>
        <w:tc>
          <w:tcPr>
            <w:tcW w:w="1369" w:type="dxa"/>
            <w:vMerge/>
            <w:tcBorders>
              <w:top w:val="nil"/>
              <w:left w:val="single" w:sz="4" w:space="0" w:color="auto"/>
              <w:bottom w:val="single" w:sz="4" w:space="0" w:color="000000"/>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p>
        </w:tc>
        <w:tc>
          <w:tcPr>
            <w:tcW w:w="1079" w:type="dxa"/>
            <w:vMerge/>
            <w:tcBorders>
              <w:top w:val="nil"/>
              <w:left w:val="single" w:sz="4" w:space="0" w:color="auto"/>
              <w:bottom w:val="single" w:sz="4" w:space="0" w:color="000000"/>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p>
        </w:tc>
        <w:tc>
          <w:tcPr>
            <w:tcW w:w="4333" w:type="dxa"/>
            <w:tcBorders>
              <w:top w:val="nil"/>
              <w:left w:val="nil"/>
              <w:bottom w:val="single" w:sz="4" w:space="0" w:color="auto"/>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r>
              <w:rPr>
                <w:rFonts w:eastAsia="FangSong_GB2312"/>
                <w:color w:val="000000"/>
                <w:sz w:val="24"/>
              </w:rPr>
              <w:t>注、图注、</w:t>
            </w:r>
            <w:proofErr w:type="spellStart"/>
            <w:r>
              <w:rPr>
                <w:rFonts w:eastAsia="FangSong_GB2312"/>
                <w:color w:val="000000"/>
                <w:sz w:val="24"/>
              </w:rPr>
              <w:t>表注</w:t>
            </w:r>
            <w:proofErr w:type="spellEnd"/>
          </w:p>
        </w:tc>
        <w:tc>
          <w:tcPr>
            <w:tcW w:w="1520" w:type="dxa"/>
            <w:tcBorders>
              <w:top w:val="nil"/>
              <w:left w:val="nil"/>
              <w:bottom w:val="single" w:sz="4" w:space="0" w:color="auto"/>
              <w:right w:val="single" w:sz="4" w:space="0" w:color="auto"/>
            </w:tcBorders>
            <w:vAlign w:val="center"/>
          </w:tcPr>
          <w:p w:rsidR="00C53D72" w:rsidRDefault="00C53D72" w:rsidP="00BB6B14">
            <w:pPr>
              <w:spacing w:line="560" w:lineRule="exact"/>
              <w:jc w:val="center"/>
              <w:rPr>
                <w:rFonts w:eastAsia="FangSong_GB2312"/>
                <w:color w:val="000000"/>
                <w:sz w:val="24"/>
              </w:rPr>
            </w:pPr>
            <w:proofErr w:type="spellStart"/>
            <w:r>
              <w:rPr>
                <w:rFonts w:eastAsia="FangSong_GB2312"/>
                <w:color w:val="000000"/>
                <w:sz w:val="24"/>
              </w:rPr>
              <w:t>小五号宋体</w:t>
            </w:r>
            <w:proofErr w:type="spellEnd"/>
          </w:p>
        </w:tc>
      </w:tr>
      <w:tr w:rsidR="00C53D72" w:rsidTr="00BB6B14">
        <w:trPr>
          <w:trHeight w:val="285"/>
          <w:jc w:val="center"/>
        </w:trPr>
        <w:tc>
          <w:tcPr>
            <w:tcW w:w="1369" w:type="dxa"/>
            <w:vMerge/>
            <w:tcBorders>
              <w:top w:val="nil"/>
              <w:left w:val="single" w:sz="4" w:space="0" w:color="auto"/>
              <w:bottom w:val="single" w:sz="4" w:space="0" w:color="000000"/>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p>
        </w:tc>
        <w:tc>
          <w:tcPr>
            <w:tcW w:w="1079" w:type="dxa"/>
            <w:vMerge/>
            <w:tcBorders>
              <w:top w:val="nil"/>
              <w:left w:val="single" w:sz="4" w:space="0" w:color="auto"/>
              <w:bottom w:val="single" w:sz="4" w:space="0" w:color="000000"/>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p>
        </w:tc>
        <w:tc>
          <w:tcPr>
            <w:tcW w:w="4333" w:type="dxa"/>
            <w:tcBorders>
              <w:top w:val="nil"/>
              <w:left w:val="nil"/>
              <w:bottom w:val="single" w:sz="4" w:space="0" w:color="auto"/>
              <w:right w:val="single" w:sz="4" w:space="0" w:color="auto"/>
            </w:tcBorders>
            <w:vAlign w:val="center"/>
          </w:tcPr>
          <w:p w:rsidR="00C53D72" w:rsidRDefault="00C53D72" w:rsidP="00BB6B14">
            <w:pPr>
              <w:spacing w:line="560" w:lineRule="exact"/>
              <w:jc w:val="center"/>
              <w:rPr>
                <w:rFonts w:eastAsia="FangSong_GB2312"/>
                <w:color w:val="000000"/>
                <w:sz w:val="24"/>
                <w:lang w:eastAsia="zh-CN"/>
              </w:rPr>
            </w:pPr>
            <w:r>
              <w:rPr>
                <w:rFonts w:eastAsia="FangSong_GB2312"/>
                <w:color w:val="000000"/>
                <w:sz w:val="24"/>
                <w:lang w:eastAsia="zh-CN"/>
              </w:rPr>
              <w:t>脚注、脚注编号、图的脚注、表的脚注</w:t>
            </w:r>
          </w:p>
        </w:tc>
        <w:tc>
          <w:tcPr>
            <w:tcW w:w="1520" w:type="dxa"/>
            <w:tcBorders>
              <w:top w:val="nil"/>
              <w:left w:val="nil"/>
              <w:bottom w:val="single" w:sz="4" w:space="0" w:color="auto"/>
              <w:right w:val="single" w:sz="4" w:space="0" w:color="auto"/>
            </w:tcBorders>
            <w:vAlign w:val="center"/>
          </w:tcPr>
          <w:p w:rsidR="00C53D72" w:rsidRDefault="00C53D72" w:rsidP="00BB6B14">
            <w:pPr>
              <w:spacing w:line="560" w:lineRule="exact"/>
              <w:jc w:val="center"/>
              <w:rPr>
                <w:rFonts w:eastAsia="FangSong_GB2312"/>
                <w:color w:val="000000"/>
                <w:sz w:val="24"/>
              </w:rPr>
            </w:pPr>
            <w:proofErr w:type="spellStart"/>
            <w:r>
              <w:rPr>
                <w:rFonts w:eastAsia="FangSong_GB2312"/>
                <w:color w:val="000000"/>
                <w:sz w:val="24"/>
              </w:rPr>
              <w:t>小五号宋体</w:t>
            </w:r>
            <w:proofErr w:type="spellEnd"/>
          </w:p>
        </w:tc>
      </w:tr>
      <w:tr w:rsidR="00C53D72" w:rsidTr="00BB6B14">
        <w:trPr>
          <w:trHeight w:val="285"/>
          <w:jc w:val="center"/>
        </w:trPr>
        <w:tc>
          <w:tcPr>
            <w:tcW w:w="1369" w:type="dxa"/>
            <w:vMerge/>
            <w:tcBorders>
              <w:top w:val="nil"/>
              <w:left w:val="single" w:sz="4" w:space="0" w:color="auto"/>
              <w:bottom w:val="single" w:sz="4" w:space="0" w:color="000000"/>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p>
        </w:tc>
        <w:tc>
          <w:tcPr>
            <w:tcW w:w="1079" w:type="dxa"/>
            <w:vMerge/>
            <w:tcBorders>
              <w:top w:val="nil"/>
              <w:left w:val="single" w:sz="4" w:space="0" w:color="auto"/>
              <w:bottom w:val="single" w:sz="4" w:space="0" w:color="000000"/>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p>
        </w:tc>
        <w:tc>
          <w:tcPr>
            <w:tcW w:w="4333" w:type="dxa"/>
            <w:tcBorders>
              <w:top w:val="nil"/>
              <w:left w:val="nil"/>
              <w:bottom w:val="single" w:sz="4" w:space="0" w:color="auto"/>
              <w:right w:val="single" w:sz="4" w:space="0" w:color="auto"/>
            </w:tcBorders>
            <w:vAlign w:val="center"/>
          </w:tcPr>
          <w:p w:rsidR="00C53D72" w:rsidRDefault="00C53D72" w:rsidP="00BB6B14">
            <w:pPr>
              <w:spacing w:line="560" w:lineRule="exact"/>
              <w:jc w:val="center"/>
              <w:rPr>
                <w:rFonts w:eastAsia="FangSong_GB2312"/>
                <w:color w:val="000000"/>
                <w:sz w:val="24"/>
                <w:lang w:eastAsia="zh-CN"/>
              </w:rPr>
            </w:pPr>
            <w:r>
              <w:rPr>
                <w:rFonts w:eastAsia="FangSong_GB2312"/>
                <w:color w:val="000000"/>
                <w:sz w:val="24"/>
                <w:lang w:eastAsia="zh-CN"/>
              </w:rPr>
              <w:t>图的编号、图题；表的编号、表题</w:t>
            </w:r>
          </w:p>
        </w:tc>
        <w:tc>
          <w:tcPr>
            <w:tcW w:w="1520" w:type="dxa"/>
            <w:tcBorders>
              <w:top w:val="nil"/>
              <w:left w:val="nil"/>
              <w:bottom w:val="single" w:sz="4" w:space="0" w:color="auto"/>
              <w:right w:val="single" w:sz="4" w:space="0" w:color="auto"/>
            </w:tcBorders>
            <w:vAlign w:val="center"/>
          </w:tcPr>
          <w:p w:rsidR="00C53D72" w:rsidRDefault="00C53D72" w:rsidP="00BB6B14">
            <w:pPr>
              <w:spacing w:line="560" w:lineRule="exact"/>
              <w:jc w:val="center"/>
              <w:rPr>
                <w:rFonts w:eastAsia="FangSong_GB2312"/>
                <w:color w:val="000000"/>
                <w:sz w:val="24"/>
              </w:rPr>
            </w:pPr>
            <w:proofErr w:type="spellStart"/>
            <w:r>
              <w:rPr>
                <w:rFonts w:eastAsia="FangSong_GB2312"/>
                <w:color w:val="000000"/>
                <w:sz w:val="24"/>
              </w:rPr>
              <w:t>五号黑体</w:t>
            </w:r>
            <w:proofErr w:type="spellEnd"/>
          </w:p>
        </w:tc>
      </w:tr>
      <w:tr w:rsidR="00C53D72" w:rsidTr="00BB6B14">
        <w:trPr>
          <w:trHeight w:val="285"/>
          <w:jc w:val="center"/>
        </w:trPr>
        <w:tc>
          <w:tcPr>
            <w:tcW w:w="1369" w:type="dxa"/>
            <w:vMerge/>
            <w:tcBorders>
              <w:top w:val="nil"/>
              <w:left w:val="single" w:sz="4" w:space="0" w:color="auto"/>
              <w:bottom w:val="single" w:sz="4" w:space="0" w:color="000000"/>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p>
        </w:tc>
        <w:tc>
          <w:tcPr>
            <w:tcW w:w="1079" w:type="dxa"/>
            <w:vMerge/>
            <w:tcBorders>
              <w:top w:val="nil"/>
              <w:left w:val="single" w:sz="4" w:space="0" w:color="auto"/>
              <w:bottom w:val="single" w:sz="4" w:space="0" w:color="000000"/>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p>
        </w:tc>
        <w:tc>
          <w:tcPr>
            <w:tcW w:w="4333" w:type="dxa"/>
            <w:tcBorders>
              <w:top w:val="nil"/>
              <w:left w:val="nil"/>
              <w:bottom w:val="single" w:sz="4" w:space="0" w:color="auto"/>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lang w:eastAsia="zh-CN"/>
              </w:rPr>
            </w:pPr>
            <w:r>
              <w:rPr>
                <w:rFonts w:eastAsia="FangSong_GB2312"/>
                <w:color w:val="000000"/>
                <w:sz w:val="24"/>
                <w:lang w:eastAsia="zh-CN"/>
              </w:rPr>
              <w:t>续图、续表的</w:t>
            </w:r>
            <w:r>
              <w:rPr>
                <w:rFonts w:eastAsia="FangSong_GB2312"/>
                <w:color w:val="000000"/>
                <w:sz w:val="24"/>
                <w:lang w:eastAsia="zh-CN"/>
              </w:rPr>
              <w:t>“</w:t>
            </w:r>
            <w:r>
              <w:rPr>
                <w:rFonts w:eastAsia="FangSong_GB2312"/>
                <w:color w:val="000000"/>
                <w:sz w:val="24"/>
                <w:lang w:eastAsia="zh-CN"/>
              </w:rPr>
              <w:t>（续）</w:t>
            </w:r>
            <w:r>
              <w:rPr>
                <w:rFonts w:eastAsia="FangSong_GB2312"/>
                <w:color w:val="000000"/>
                <w:sz w:val="24"/>
                <w:lang w:eastAsia="zh-CN"/>
              </w:rPr>
              <w:t>”</w:t>
            </w:r>
          </w:p>
        </w:tc>
        <w:tc>
          <w:tcPr>
            <w:tcW w:w="1520" w:type="dxa"/>
            <w:tcBorders>
              <w:top w:val="nil"/>
              <w:left w:val="nil"/>
              <w:bottom w:val="single" w:sz="4" w:space="0" w:color="auto"/>
              <w:right w:val="single" w:sz="4" w:space="0" w:color="auto"/>
            </w:tcBorders>
            <w:vAlign w:val="center"/>
          </w:tcPr>
          <w:p w:rsidR="00C53D72" w:rsidRDefault="00C53D72" w:rsidP="00BB6B14">
            <w:pPr>
              <w:spacing w:line="560" w:lineRule="exact"/>
              <w:jc w:val="center"/>
              <w:rPr>
                <w:rFonts w:eastAsia="FangSong_GB2312"/>
                <w:color w:val="000000"/>
                <w:sz w:val="24"/>
              </w:rPr>
            </w:pPr>
            <w:r>
              <w:rPr>
                <w:rFonts w:eastAsia="FangSong_GB2312"/>
                <w:color w:val="000000"/>
                <w:sz w:val="24"/>
              </w:rPr>
              <w:t>五号宋体</w:t>
            </w:r>
          </w:p>
        </w:tc>
      </w:tr>
      <w:tr w:rsidR="00C53D72" w:rsidTr="00BB6B14">
        <w:trPr>
          <w:trHeight w:val="285"/>
          <w:jc w:val="center"/>
        </w:trPr>
        <w:tc>
          <w:tcPr>
            <w:tcW w:w="1369" w:type="dxa"/>
            <w:vMerge/>
            <w:tcBorders>
              <w:top w:val="nil"/>
              <w:left w:val="single" w:sz="4" w:space="0" w:color="auto"/>
              <w:bottom w:val="single" w:sz="4" w:space="0" w:color="000000"/>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p>
        </w:tc>
        <w:tc>
          <w:tcPr>
            <w:tcW w:w="1079" w:type="dxa"/>
            <w:vMerge/>
            <w:tcBorders>
              <w:top w:val="nil"/>
              <w:left w:val="single" w:sz="4" w:space="0" w:color="auto"/>
              <w:bottom w:val="single" w:sz="4" w:space="0" w:color="000000"/>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p>
        </w:tc>
        <w:tc>
          <w:tcPr>
            <w:tcW w:w="4333" w:type="dxa"/>
            <w:tcBorders>
              <w:top w:val="nil"/>
              <w:left w:val="nil"/>
              <w:bottom w:val="single" w:sz="4" w:space="0" w:color="auto"/>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lang w:eastAsia="zh-CN"/>
              </w:rPr>
            </w:pPr>
            <w:r>
              <w:rPr>
                <w:rFonts w:eastAsia="FangSong_GB2312"/>
                <w:color w:val="000000"/>
                <w:sz w:val="24"/>
                <w:lang w:eastAsia="zh-CN"/>
              </w:rPr>
              <w:t>图、表右上方关于单位的陈述</w:t>
            </w:r>
          </w:p>
        </w:tc>
        <w:tc>
          <w:tcPr>
            <w:tcW w:w="1520" w:type="dxa"/>
            <w:tcBorders>
              <w:top w:val="nil"/>
              <w:left w:val="nil"/>
              <w:bottom w:val="single" w:sz="4" w:space="0" w:color="auto"/>
              <w:right w:val="single" w:sz="4" w:space="0" w:color="auto"/>
            </w:tcBorders>
            <w:vAlign w:val="center"/>
          </w:tcPr>
          <w:p w:rsidR="00C53D72" w:rsidRDefault="00C53D72" w:rsidP="00BB6B14">
            <w:pPr>
              <w:spacing w:line="560" w:lineRule="exact"/>
              <w:jc w:val="center"/>
              <w:rPr>
                <w:rFonts w:eastAsia="FangSong_GB2312"/>
                <w:color w:val="000000"/>
                <w:sz w:val="24"/>
              </w:rPr>
            </w:pPr>
            <w:proofErr w:type="spellStart"/>
            <w:r>
              <w:rPr>
                <w:rFonts w:eastAsia="FangSong_GB2312"/>
                <w:color w:val="000000"/>
                <w:sz w:val="24"/>
              </w:rPr>
              <w:t>小五号宋体</w:t>
            </w:r>
            <w:proofErr w:type="spellEnd"/>
          </w:p>
        </w:tc>
      </w:tr>
      <w:tr w:rsidR="00C53D72" w:rsidTr="00BB6B14">
        <w:trPr>
          <w:trHeight w:val="285"/>
          <w:jc w:val="center"/>
        </w:trPr>
        <w:tc>
          <w:tcPr>
            <w:tcW w:w="1369" w:type="dxa"/>
            <w:vMerge/>
            <w:tcBorders>
              <w:top w:val="nil"/>
              <w:left w:val="single" w:sz="4" w:space="0" w:color="auto"/>
              <w:bottom w:val="single" w:sz="4" w:space="0" w:color="000000"/>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p>
        </w:tc>
        <w:tc>
          <w:tcPr>
            <w:tcW w:w="1079" w:type="dxa"/>
            <w:vMerge/>
            <w:tcBorders>
              <w:top w:val="nil"/>
              <w:left w:val="single" w:sz="4" w:space="0" w:color="auto"/>
              <w:bottom w:val="single" w:sz="4" w:space="0" w:color="000000"/>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p>
        </w:tc>
        <w:tc>
          <w:tcPr>
            <w:tcW w:w="4333" w:type="dxa"/>
            <w:tcBorders>
              <w:top w:val="nil"/>
              <w:left w:val="nil"/>
              <w:bottom w:val="single" w:sz="4" w:space="0" w:color="auto"/>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proofErr w:type="spellStart"/>
            <w:r>
              <w:rPr>
                <w:rFonts w:eastAsia="FangSong_GB2312"/>
                <w:color w:val="000000"/>
                <w:sz w:val="24"/>
              </w:rPr>
              <w:t>图中的数字和文字</w:t>
            </w:r>
            <w:proofErr w:type="spellEnd"/>
          </w:p>
        </w:tc>
        <w:tc>
          <w:tcPr>
            <w:tcW w:w="1520" w:type="dxa"/>
            <w:tcBorders>
              <w:top w:val="nil"/>
              <w:left w:val="nil"/>
              <w:bottom w:val="single" w:sz="4" w:space="0" w:color="auto"/>
              <w:right w:val="single" w:sz="4" w:space="0" w:color="auto"/>
            </w:tcBorders>
            <w:vAlign w:val="center"/>
          </w:tcPr>
          <w:p w:rsidR="00C53D72" w:rsidRDefault="00C53D72" w:rsidP="00BB6B14">
            <w:pPr>
              <w:spacing w:line="560" w:lineRule="exact"/>
              <w:jc w:val="center"/>
              <w:rPr>
                <w:rFonts w:eastAsia="FangSong_GB2312"/>
                <w:color w:val="000000"/>
                <w:sz w:val="24"/>
              </w:rPr>
            </w:pPr>
            <w:proofErr w:type="spellStart"/>
            <w:r>
              <w:rPr>
                <w:rFonts w:eastAsia="FangSong_GB2312"/>
                <w:color w:val="000000"/>
                <w:sz w:val="24"/>
              </w:rPr>
              <w:t>六号宋体</w:t>
            </w:r>
            <w:proofErr w:type="spellEnd"/>
          </w:p>
        </w:tc>
      </w:tr>
      <w:tr w:rsidR="00C53D72" w:rsidTr="00BB6B14">
        <w:trPr>
          <w:trHeight w:val="285"/>
          <w:jc w:val="center"/>
        </w:trPr>
        <w:tc>
          <w:tcPr>
            <w:tcW w:w="1369" w:type="dxa"/>
            <w:vMerge/>
            <w:tcBorders>
              <w:top w:val="nil"/>
              <w:left w:val="single" w:sz="4" w:space="0" w:color="auto"/>
              <w:bottom w:val="single" w:sz="4" w:space="0" w:color="000000"/>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p>
        </w:tc>
        <w:tc>
          <w:tcPr>
            <w:tcW w:w="1079" w:type="dxa"/>
            <w:vMerge/>
            <w:tcBorders>
              <w:top w:val="nil"/>
              <w:left w:val="single" w:sz="4" w:space="0" w:color="auto"/>
              <w:bottom w:val="single" w:sz="4" w:space="0" w:color="000000"/>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p>
        </w:tc>
        <w:tc>
          <w:tcPr>
            <w:tcW w:w="4333" w:type="dxa"/>
            <w:tcBorders>
              <w:top w:val="nil"/>
              <w:left w:val="nil"/>
              <w:bottom w:val="single" w:sz="4" w:space="0" w:color="auto"/>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proofErr w:type="spellStart"/>
            <w:r>
              <w:rPr>
                <w:rFonts w:eastAsia="FangSong_GB2312"/>
                <w:color w:val="000000"/>
                <w:sz w:val="24"/>
              </w:rPr>
              <w:t>表中的数字和文字</w:t>
            </w:r>
            <w:proofErr w:type="spellEnd"/>
          </w:p>
        </w:tc>
        <w:tc>
          <w:tcPr>
            <w:tcW w:w="1520" w:type="dxa"/>
            <w:tcBorders>
              <w:top w:val="nil"/>
              <w:left w:val="nil"/>
              <w:bottom w:val="single" w:sz="4" w:space="0" w:color="auto"/>
              <w:right w:val="single" w:sz="4" w:space="0" w:color="auto"/>
            </w:tcBorders>
            <w:vAlign w:val="center"/>
          </w:tcPr>
          <w:p w:rsidR="00C53D72" w:rsidRDefault="00C53D72" w:rsidP="00BB6B14">
            <w:pPr>
              <w:spacing w:line="560" w:lineRule="exact"/>
              <w:jc w:val="center"/>
              <w:rPr>
                <w:rFonts w:eastAsia="FangSong_GB2312"/>
                <w:color w:val="000000"/>
                <w:sz w:val="24"/>
              </w:rPr>
            </w:pPr>
            <w:proofErr w:type="spellStart"/>
            <w:r>
              <w:rPr>
                <w:rFonts w:eastAsia="FangSong_GB2312"/>
                <w:color w:val="000000"/>
                <w:sz w:val="24"/>
              </w:rPr>
              <w:t>小五号宋体</w:t>
            </w:r>
            <w:proofErr w:type="spellEnd"/>
          </w:p>
        </w:tc>
      </w:tr>
      <w:tr w:rsidR="00C53D72" w:rsidTr="00BB6B14">
        <w:trPr>
          <w:trHeight w:val="285"/>
          <w:jc w:val="center"/>
        </w:trPr>
        <w:tc>
          <w:tcPr>
            <w:tcW w:w="1369" w:type="dxa"/>
            <w:vMerge w:val="restart"/>
            <w:tcBorders>
              <w:top w:val="nil"/>
              <w:left w:val="single" w:sz="4" w:space="0" w:color="auto"/>
              <w:bottom w:val="single" w:sz="4" w:space="0" w:color="000000"/>
              <w:right w:val="single" w:sz="4" w:space="0" w:color="auto"/>
            </w:tcBorders>
            <w:vAlign w:val="center"/>
          </w:tcPr>
          <w:p w:rsidR="00C53D72" w:rsidRDefault="00C53D72" w:rsidP="00BB6B14">
            <w:pPr>
              <w:spacing w:line="560" w:lineRule="exact"/>
              <w:jc w:val="center"/>
              <w:rPr>
                <w:rFonts w:eastAsia="FangSong_GB2312"/>
                <w:color w:val="000000"/>
                <w:sz w:val="24"/>
              </w:rPr>
            </w:pPr>
            <w:r>
              <w:rPr>
                <w:rFonts w:eastAsia="FangSong_GB2312"/>
                <w:color w:val="000000"/>
                <w:sz w:val="24"/>
              </w:rPr>
              <w:t>附录</w:t>
            </w:r>
          </w:p>
        </w:tc>
        <w:tc>
          <w:tcPr>
            <w:tcW w:w="1079" w:type="dxa"/>
            <w:tcBorders>
              <w:top w:val="nil"/>
              <w:left w:val="nil"/>
              <w:bottom w:val="single" w:sz="4" w:space="0" w:color="auto"/>
              <w:right w:val="single" w:sz="4" w:space="0" w:color="auto"/>
            </w:tcBorders>
            <w:vAlign w:val="center"/>
          </w:tcPr>
          <w:p w:rsidR="00C53D72" w:rsidRDefault="00C53D72" w:rsidP="00BB6B14">
            <w:pPr>
              <w:spacing w:line="560" w:lineRule="exact"/>
              <w:jc w:val="center"/>
              <w:rPr>
                <w:rFonts w:eastAsia="FangSong_GB2312"/>
                <w:color w:val="000000"/>
                <w:sz w:val="24"/>
              </w:rPr>
            </w:pPr>
            <w:proofErr w:type="spellStart"/>
            <w:r>
              <w:rPr>
                <w:rFonts w:eastAsia="FangSong_GB2312"/>
                <w:color w:val="000000"/>
                <w:sz w:val="24"/>
              </w:rPr>
              <w:t>第一行</w:t>
            </w:r>
            <w:proofErr w:type="spellEnd"/>
          </w:p>
        </w:tc>
        <w:tc>
          <w:tcPr>
            <w:tcW w:w="4333" w:type="dxa"/>
            <w:tcBorders>
              <w:top w:val="nil"/>
              <w:left w:val="nil"/>
              <w:bottom w:val="single" w:sz="4" w:space="0" w:color="auto"/>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proofErr w:type="spellStart"/>
            <w:r>
              <w:rPr>
                <w:rFonts w:eastAsia="FangSong_GB2312"/>
                <w:color w:val="000000"/>
                <w:sz w:val="24"/>
              </w:rPr>
              <w:t>附录编号</w:t>
            </w:r>
            <w:proofErr w:type="spellEnd"/>
          </w:p>
        </w:tc>
        <w:tc>
          <w:tcPr>
            <w:tcW w:w="1520" w:type="dxa"/>
            <w:tcBorders>
              <w:top w:val="nil"/>
              <w:left w:val="nil"/>
              <w:bottom w:val="single" w:sz="4" w:space="0" w:color="auto"/>
              <w:right w:val="single" w:sz="4" w:space="0" w:color="auto"/>
            </w:tcBorders>
            <w:vAlign w:val="center"/>
          </w:tcPr>
          <w:p w:rsidR="00C53D72" w:rsidRDefault="00C53D72" w:rsidP="00BB6B14">
            <w:pPr>
              <w:spacing w:line="560" w:lineRule="exact"/>
              <w:jc w:val="center"/>
              <w:rPr>
                <w:rFonts w:eastAsia="FangSong_GB2312"/>
                <w:color w:val="000000"/>
                <w:sz w:val="24"/>
              </w:rPr>
            </w:pPr>
            <w:proofErr w:type="spellStart"/>
            <w:r>
              <w:rPr>
                <w:rFonts w:eastAsia="FangSong_GB2312"/>
                <w:color w:val="000000"/>
                <w:sz w:val="24"/>
              </w:rPr>
              <w:t>五号黑体</w:t>
            </w:r>
            <w:proofErr w:type="spellEnd"/>
          </w:p>
        </w:tc>
      </w:tr>
      <w:tr w:rsidR="00C53D72" w:rsidTr="00BB6B14">
        <w:trPr>
          <w:trHeight w:val="285"/>
          <w:jc w:val="center"/>
        </w:trPr>
        <w:tc>
          <w:tcPr>
            <w:tcW w:w="1369" w:type="dxa"/>
            <w:vMerge/>
            <w:tcBorders>
              <w:top w:val="nil"/>
              <w:left w:val="single" w:sz="4" w:space="0" w:color="auto"/>
              <w:bottom w:val="single" w:sz="4" w:space="0" w:color="000000"/>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p>
        </w:tc>
        <w:tc>
          <w:tcPr>
            <w:tcW w:w="1079" w:type="dxa"/>
            <w:tcBorders>
              <w:top w:val="nil"/>
              <w:left w:val="nil"/>
              <w:bottom w:val="single" w:sz="4" w:space="0" w:color="auto"/>
              <w:right w:val="single" w:sz="4" w:space="0" w:color="auto"/>
            </w:tcBorders>
            <w:vAlign w:val="center"/>
          </w:tcPr>
          <w:p w:rsidR="00C53D72" w:rsidRDefault="00C53D72" w:rsidP="00BB6B14">
            <w:pPr>
              <w:spacing w:line="560" w:lineRule="exact"/>
              <w:jc w:val="center"/>
              <w:rPr>
                <w:rFonts w:eastAsia="FangSong_GB2312"/>
                <w:color w:val="000000"/>
                <w:sz w:val="24"/>
              </w:rPr>
            </w:pPr>
            <w:proofErr w:type="spellStart"/>
            <w:r>
              <w:rPr>
                <w:rFonts w:eastAsia="FangSong_GB2312"/>
                <w:color w:val="000000"/>
                <w:sz w:val="24"/>
              </w:rPr>
              <w:t>第二行</w:t>
            </w:r>
            <w:proofErr w:type="spellEnd"/>
          </w:p>
        </w:tc>
        <w:tc>
          <w:tcPr>
            <w:tcW w:w="4333" w:type="dxa"/>
            <w:tcBorders>
              <w:top w:val="nil"/>
              <w:left w:val="nil"/>
              <w:bottom w:val="single" w:sz="4" w:space="0" w:color="auto"/>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r>
              <w:rPr>
                <w:rFonts w:eastAsia="FangSong_GB2312"/>
                <w:color w:val="000000"/>
                <w:sz w:val="24"/>
              </w:rPr>
              <w:t>附录标题</w:t>
            </w:r>
          </w:p>
        </w:tc>
        <w:tc>
          <w:tcPr>
            <w:tcW w:w="1520" w:type="dxa"/>
            <w:tcBorders>
              <w:top w:val="nil"/>
              <w:left w:val="nil"/>
              <w:bottom w:val="single" w:sz="4" w:space="0" w:color="auto"/>
              <w:right w:val="single" w:sz="4" w:space="0" w:color="auto"/>
            </w:tcBorders>
            <w:vAlign w:val="center"/>
          </w:tcPr>
          <w:p w:rsidR="00C53D72" w:rsidRDefault="00C53D72" w:rsidP="00BB6B14">
            <w:pPr>
              <w:spacing w:line="560" w:lineRule="exact"/>
              <w:jc w:val="center"/>
              <w:rPr>
                <w:rFonts w:eastAsia="FangSong_GB2312"/>
                <w:color w:val="000000"/>
                <w:sz w:val="24"/>
              </w:rPr>
            </w:pPr>
            <w:proofErr w:type="spellStart"/>
            <w:r>
              <w:rPr>
                <w:rFonts w:eastAsia="FangSong_GB2312"/>
                <w:color w:val="000000"/>
                <w:sz w:val="24"/>
              </w:rPr>
              <w:t>五号黑体</w:t>
            </w:r>
            <w:proofErr w:type="spellEnd"/>
          </w:p>
        </w:tc>
      </w:tr>
      <w:tr w:rsidR="00C53D72" w:rsidTr="00BB6B14">
        <w:trPr>
          <w:trHeight w:val="285"/>
          <w:jc w:val="center"/>
        </w:trPr>
        <w:tc>
          <w:tcPr>
            <w:tcW w:w="1369" w:type="dxa"/>
            <w:vMerge/>
            <w:tcBorders>
              <w:top w:val="nil"/>
              <w:left w:val="single" w:sz="4" w:space="0" w:color="auto"/>
              <w:bottom w:val="single" w:sz="4" w:space="0" w:color="000000"/>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p>
        </w:tc>
        <w:tc>
          <w:tcPr>
            <w:tcW w:w="1079" w:type="dxa"/>
            <w:tcBorders>
              <w:top w:val="nil"/>
              <w:left w:val="nil"/>
              <w:bottom w:val="single" w:sz="4" w:space="0" w:color="auto"/>
              <w:right w:val="single" w:sz="4" w:space="0" w:color="auto"/>
            </w:tcBorders>
            <w:vAlign w:val="center"/>
          </w:tcPr>
          <w:p w:rsidR="00C53D72" w:rsidRDefault="00C53D72" w:rsidP="00BB6B14">
            <w:pPr>
              <w:spacing w:line="560" w:lineRule="exact"/>
              <w:jc w:val="center"/>
              <w:rPr>
                <w:rFonts w:eastAsia="FangSong_GB2312"/>
                <w:color w:val="000000"/>
                <w:sz w:val="24"/>
              </w:rPr>
            </w:pPr>
            <w:proofErr w:type="spellStart"/>
            <w:r>
              <w:rPr>
                <w:rFonts w:eastAsia="FangSong_GB2312"/>
                <w:color w:val="000000"/>
                <w:sz w:val="24"/>
              </w:rPr>
              <w:t>第三行</w:t>
            </w:r>
            <w:proofErr w:type="spellEnd"/>
          </w:p>
        </w:tc>
        <w:tc>
          <w:tcPr>
            <w:tcW w:w="4333" w:type="dxa"/>
            <w:tcBorders>
              <w:top w:val="nil"/>
              <w:left w:val="nil"/>
              <w:bottom w:val="single" w:sz="4" w:space="0" w:color="auto"/>
              <w:right w:val="single" w:sz="4" w:space="0" w:color="auto"/>
            </w:tcBorders>
            <w:vAlign w:val="center"/>
          </w:tcPr>
          <w:p w:rsidR="00C53D72" w:rsidRDefault="00C53D72" w:rsidP="00BB6B14">
            <w:pPr>
              <w:spacing w:line="560" w:lineRule="exact"/>
              <w:ind w:firstLineChars="200" w:firstLine="480"/>
              <w:jc w:val="center"/>
              <w:rPr>
                <w:rFonts w:eastAsia="FangSong_GB2312"/>
                <w:color w:val="000000"/>
                <w:sz w:val="24"/>
              </w:rPr>
            </w:pPr>
            <w:r>
              <w:rPr>
                <w:rFonts w:eastAsia="FangSong_GB2312"/>
                <w:color w:val="000000"/>
                <w:sz w:val="24"/>
              </w:rPr>
              <w:t>附录内容</w:t>
            </w:r>
          </w:p>
        </w:tc>
        <w:tc>
          <w:tcPr>
            <w:tcW w:w="1520" w:type="dxa"/>
            <w:tcBorders>
              <w:top w:val="nil"/>
              <w:left w:val="nil"/>
              <w:bottom w:val="single" w:sz="4" w:space="0" w:color="auto"/>
              <w:right w:val="single" w:sz="4" w:space="0" w:color="auto"/>
            </w:tcBorders>
            <w:vAlign w:val="center"/>
          </w:tcPr>
          <w:p w:rsidR="00C53D72" w:rsidRDefault="00C53D72" w:rsidP="00BB6B14">
            <w:pPr>
              <w:spacing w:line="560" w:lineRule="exact"/>
              <w:jc w:val="center"/>
              <w:rPr>
                <w:rFonts w:eastAsia="FangSong_GB2312"/>
                <w:color w:val="000000"/>
                <w:sz w:val="24"/>
              </w:rPr>
            </w:pPr>
            <w:r>
              <w:rPr>
                <w:rFonts w:eastAsia="FangSong_GB2312"/>
                <w:color w:val="000000"/>
                <w:sz w:val="24"/>
              </w:rPr>
              <w:t>五号宋体</w:t>
            </w:r>
          </w:p>
        </w:tc>
      </w:tr>
    </w:tbl>
    <w:p w:rsidR="00C53D72" w:rsidRDefault="00C53D72" w:rsidP="00C53D72">
      <w:pPr>
        <w:spacing w:line="560" w:lineRule="exact"/>
        <w:ind w:firstLineChars="200" w:firstLine="640"/>
        <w:rPr>
          <w:rFonts w:eastAsia="SimHei"/>
          <w:bCs/>
          <w:sz w:val="32"/>
          <w:szCs w:val="32"/>
          <w:lang w:eastAsia="zh-CN"/>
        </w:rPr>
      </w:pPr>
      <w:r>
        <w:rPr>
          <w:rFonts w:eastAsia="SimHei"/>
          <w:bCs/>
          <w:sz w:val="32"/>
          <w:szCs w:val="32"/>
          <w:lang w:eastAsia="zh-CN"/>
        </w:rPr>
        <w:t>9.</w:t>
      </w:r>
      <w:r>
        <w:rPr>
          <w:rFonts w:eastAsia="SimHei"/>
          <w:bCs/>
          <w:sz w:val="32"/>
          <w:szCs w:val="32"/>
          <w:lang w:eastAsia="zh-CN"/>
        </w:rPr>
        <w:t>方法研制单位及起草人信息</w:t>
      </w:r>
    </w:p>
    <w:p w:rsidR="00C53D72" w:rsidRPr="00C53D72" w:rsidRDefault="00C53D72" w:rsidP="00C53D72">
      <w:pPr>
        <w:spacing w:line="560" w:lineRule="exact"/>
        <w:ind w:firstLineChars="200" w:firstLine="640"/>
        <w:rPr>
          <w:rFonts w:hint="eastAsia"/>
          <w:bCs/>
          <w:sz w:val="32"/>
          <w:szCs w:val="32"/>
          <w:lang w:eastAsia="zh-CN"/>
        </w:rPr>
      </w:pPr>
      <w:r>
        <w:rPr>
          <w:rFonts w:eastAsia="FangSong_GB2312"/>
          <w:bCs/>
          <w:sz w:val="32"/>
          <w:szCs w:val="32"/>
          <w:lang w:eastAsia="zh-CN"/>
        </w:rPr>
        <w:t>列出方法研制单位、验证单位和主要起草人等信</w:t>
      </w:r>
      <w:r w:rsidRPr="00C53D72">
        <w:rPr>
          <w:rFonts w:eastAsia="FangSong_GB2312" w:hint="eastAsia"/>
          <w:bCs/>
          <w:sz w:val="32"/>
          <w:szCs w:val="32"/>
          <w:lang w:eastAsia="zh-CN"/>
        </w:rPr>
        <w:t>息。</w:t>
      </w:r>
      <w:bookmarkStart w:id="3" w:name="_GoBack"/>
      <w:bookmarkEnd w:id="3"/>
    </w:p>
    <w:p w:rsidR="004C2AD8" w:rsidRPr="00C53D72" w:rsidRDefault="004C2AD8" w:rsidP="00C53D72">
      <w:pPr>
        <w:spacing w:line="560" w:lineRule="exact"/>
        <w:rPr>
          <w:rFonts w:hint="eastAsia"/>
          <w:sz w:val="32"/>
          <w:szCs w:val="32"/>
          <w:lang w:eastAsia="zh-CN"/>
        </w:rPr>
      </w:pPr>
    </w:p>
    <w:sectPr w:rsidR="004C2AD8" w:rsidRPr="00C53D72">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FangSong_GB2312">
    <w:altName w:val="仿宋_GB2312"/>
    <w:panose1 w:val="0201060906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A1F6C1"/>
    <w:multiLevelType w:val="singleLevel"/>
    <w:tmpl w:val="FDA1F6C1"/>
    <w:lvl w:ilvl="0">
      <w:start w:val="1"/>
      <w:numFmt w:val="chineseCounting"/>
      <w:suff w:val="nothing"/>
      <w:lvlText w:val="%1、"/>
      <w:lvlJc w:val="left"/>
      <w:rPr>
        <w:rFonts w:hint="eastAsia"/>
      </w:rPr>
    </w:lvl>
  </w:abstractNum>
  <w:abstractNum w:abstractNumId="1">
    <w:nsid w:val="0771E577"/>
    <w:multiLevelType w:val="multilevel"/>
    <w:tmpl w:val="0771E577"/>
    <w:lvl w:ilvl="0">
      <w:start w:val="1"/>
      <w:numFmt w:val="decimal"/>
      <w:suff w:val="nothing"/>
      <w:lvlText w:val="%1."/>
      <w:lvlJc w:val="left"/>
      <w:pPr>
        <w:tabs>
          <w:tab w:val="num" w:pos="0"/>
        </w:tabs>
        <w:ind w:left="922" w:hanging="36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nsid w:val="16D51DA3"/>
    <w:multiLevelType w:val="multilevel"/>
    <w:tmpl w:val="16D51DA3"/>
    <w:lvl w:ilvl="0">
      <w:start w:val="1"/>
      <w:numFmt w:val="chineseCountingThousand"/>
      <w:lvlText w:val="第%1章"/>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2F3"/>
    <w:rsid w:val="004C2AD8"/>
    <w:rsid w:val="00C53D72"/>
    <w:rsid w:val="00D032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D72"/>
    <w:pPr>
      <w:widowControl w:val="0"/>
      <w:wordWrap w:val="0"/>
      <w:autoSpaceDE w:val="0"/>
      <w:autoSpaceDN w:val="0"/>
    </w:pPr>
  </w:style>
  <w:style w:type="paragraph" w:styleId="1">
    <w:name w:val="heading 1"/>
    <w:basedOn w:val="a"/>
    <w:next w:val="a"/>
    <w:link w:val="1Char"/>
    <w:uiPriority w:val="99"/>
    <w:qFormat/>
    <w:rsid w:val="00C53D72"/>
    <w:pPr>
      <w:keepNext/>
      <w:keepLines/>
      <w:wordWrap/>
      <w:autoSpaceDE/>
      <w:autoSpaceDN/>
      <w:spacing w:before="340" w:after="330" w:line="578" w:lineRule="auto"/>
      <w:outlineLvl w:val="0"/>
    </w:pPr>
    <w:rPr>
      <w:rFonts w:ascii="Times New Roman" w:eastAsia="SimSun" w:hAnsi="Times New Roman" w:cs="Times New Roman"/>
      <w:b/>
      <w:bCs/>
      <w:kern w:val="44"/>
      <w:sz w:val="44"/>
      <w:szCs w:val="44"/>
      <w:lang w:eastAsia="zh-CN"/>
    </w:rPr>
  </w:style>
  <w:style w:type="paragraph" w:styleId="2">
    <w:name w:val="heading 2"/>
    <w:basedOn w:val="a"/>
    <w:next w:val="a"/>
    <w:link w:val="2Char"/>
    <w:uiPriority w:val="99"/>
    <w:qFormat/>
    <w:rsid w:val="00C53D72"/>
    <w:pPr>
      <w:keepNext/>
      <w:keepLines/>
      <w:wordWrap/>
      <w:autoSpaceDE/>
      <w:autoSpaceDN/>
      <w:spacing w:before="260" w:after="260" w:line="416" w:lineRule="auto"/>
      <w:outlineLvl w:val="1"/>
    </w:pPr>
    <w:rPr>
      <w:rFonts w:ascii="Cambria" w:eastAsia="SimSun" w:hAnsi="Cambria" w:cs="Cambria"/>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9"/>
    <w:rsid w:val="00C53D72"/>
    <w:rPr>
      <w:rFonts w:ascii="Times New Roman" w:eastAsia="SimSun" w:hAnsi="Times New Roman" w:cs="Times New Roman"/>
      <w:b/>
      <w:bCs/>
      <w:kern w:val="44"/>
      <w:sz w:val="44"/>
      <w:szCs w:val="44"/>
      <w:lang w:eastAsia="zh-CN"/>
    </w:rPr>
  </w:style>
  <w:style w:type="character" w:customStyle="1" w:styleId="2Char">
    <w:name w:val="제목 2 Char"/>
    <w:basedOn w:val="a0"/>
    <w:link w:val="2"/>
    <w:uiPriority w:val="99"/>
    <w:rsid w:val="00C53D72"/>
    <w:rPr>
      <w:rFonts w:ascii="Cambria" w:eastAsia="SimSun" w:hAnsi="Cambria" w:cs="Cambria"/>
      <w:b/>
      <w:bCs/>
      <w:sz w:val="32"/>
      <w:szCs w:val="32"/>
      <w:lang w:eastAsia="zh-CN"/>
    </w:rPr>
  </w:style>
  <w:style w:type="paragraph" w:styleId="a3">
    <w:name w:val="Normal (Web)"/>
    <w:basedOn w:val="a"/>
    <w:uiPriority w:val="99"/>
    <w:unhideWhenUsed/>
    <w:qFormat/>
    <w:rsid w:val="00C53D72"/>
    <w:pPr>
      <w:widowControl/>
      <w:wordWrap/>
      <w:autoSpaceDE/>
      <w:autoSpaceDN/>
      <w:spacing w:before="100" w:beforeAutospacing="1" w:after="100" w:afterAutospacing="1" w:line="240" w:lineRule="auto"/>
      <w:jc w:val="left"/>
    </w:pPr>
    <w:rPr>
      <w:rFonts w:ascii="SimSun" w:eastAsia="SimSun" w:hAnsi="SimSun" w:cs="SimSun"/>
      <w:kern w:val="0"/>
      <w:sz w:val="24"/>
      <w:szCs w:val="24"/>
      <w:lang w:eastAsia="zh-CN"/>
    </w:rPr>
  </w:style>
  <w:style w:type="character" w:styleId="a4">
    <w:name w:val="annotation reference"/>
    <w:uiPriority w:val="99"/>
    <w:semiHidden/>
    <w:qFormat/>
    <w:rsid w:val="00C53D72"/>
    <w:rPr>
      <w:sz w:val="21"/>
      <w:szCs w:val="21"/>
    </w:rPr>
  </w:style>
  <w:style w:type="paragraph" w:customStyle="1" w:styleId="10">
    <w:name w:val="列出段落1"/>
    <w:basedOn w:val="a"/>
    <w:uiPriority w:val="99"/>
    <w:qFormat/>
    <w:rsid w:val="00C53D72"/>
    <w:pPr>
      <w:wordWrap/>
      <w:autoSpaceDE/>
      <w:autoSpaceDN/>
      <w:spacing w:after="0" w:line="240" w:lineRule="auto"/>
      <w:ind w:firstLineChars="200" w:firstLine="420"/>
    </w:pPr>
    <w:rPr>
      <w:rFonts w:ascii="Times New Roman" w:eastAsia="SimSun" w:hAnsi="Times New Roman" w:cs="Times New Roman"/>
      <w:sz w:val="21"/>
      <w:szCs w:val="24"/>
      <w:lang w:eastAsia="zh-CN"/>
    </w:rPr>
  </w:style>
  <w:style w:type="paragraph" w:styleId="a5">
    <w:name w:val="List Paragraph"/>
    <w:basedOn w:val="a"/>
    <w:uiPriority w:val="99"/>
    <w:qFormat/>
    <w:rsid w:val="00C53D72"/>
    <w:pPr>
      <w:wordWrap/>
      <w:autoSpaceDE/>
      <w:autoSpaceDN/>
      <w:spacing w:after="0" w:line="240" w:lineRule="auto"/>
      <w:ind w:firstLineChars="200" w:firstLine="420"/>
    </w:pPr>
    <w:rPr>
      <w:rFonts w:ascii="Times New Roman" w:eastAsia="SimSun" w:hAnsi="Times New Roman" w:cs="Times New Roman"/>
      <w:sz w:val="21"/>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D72"/>
    <w:pPr>
      <w:widowControl w:val="0"/>
      <w:wordWrap w:val="0"/>
      <w:autoSpaceDE w:val="0"/>
      <w:autoSpaceDN w:val="0"/>
    </w:pPr>
  </w:style>
  <w:style w:type="paragraph" w:styleId="1">
    <w:name w:val="heading 1"/>
    <w:basedOn w:val="a"/>
    <w:next w:val="a"/>
    <w:link w:val="1Char"/>
    <w:uiPriority w:val="99"/>
    <w:qFormat/>
    <w:rsid w:val="00C53D72"/>
    <w:pPr>
      <w:keepNext/>
      <w:keepLines/>
      <w:wordWrap/>
      <w:autoSpaceDE/>
      <w:autoSpaceDN/>
      <w:spacing w:before="340" w:after="330" w:line="578" w:lineRule="auto"/>
      <w:outlineLvl w:val="0"/>
    </w:pPr>
    <w:rPr>
      <w:rFonts w:ascii="Times New Roman" w:eastAsia="SimSun" w:hAnsi="Times New Roman" w:cs="Times New Roman"/>
      <w:b/>
      <w:bCs/>
      <w:kern w:val="44"/>
      <w:sz w:val="44"/>
      <w:szCs w:val="44"/>
      <w:lang w:eastAsia="zh-CN"/>
    </w:rPr>
  </w:style>
  <w:style w:type="paragraph" w:styleId="2">
    <w:name w:val="heading 2"/>
    <w:basedOn w:val="a"/>
    <w:next w:val="a"/>
    <w:link w:val="2Char"/>
    <w:uiPriority w:val="99"/>
    <w:qFormat/>
    <w:rsid w:val="00C53D72"/>
    <w:pPr>
      <w:keepNext/>
      <w:keepLines/>
      <w:wordWrap/>
      <w:autoSpaceDE/>
      <w:autoSpaceDN/>
      <w:spacing w:before="260" w:after="260" w:line="416" w:lineRule="auto"/>
      <w:outlineLvl w:val="1"/>
    </w:pPr>
    <w:rPr>
      <w:rFonts w:ascii="Cambria" w:eastAsia="SimSun" w:hAnsi="Cambria" w:cs="Cambria"/>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9"/>
    <w:rsid w:val="00C53D72"/>
    <w:rPr>
      <w:rFonts w:ascii="Times New Roman" w:eastAsia="SimSun" w:hAnsi="Times New Roman" w:cs="Times New Roman"/>
      <w:b/>
      <w:bCs/>
      <w:kern w:val="44"/>
      <w:sz w:val="44"/>
      <w:szCs w:val="44"/>
      <w:lang w:eastAsia="zh-CN"/>
    </w:rPr>
  </w:style>
  <w:style w:type="character" w:customStyle="1" w:styleId="2Char">
    <w:name w:val="제목 2 Char"/>
    <w:basedOn w:val="a0"/>
    <w:link w:val="2"/>
    <w:uiPriority w:val="99"/>
    <w:rsid w:val="00C53D72"/>
    <w:rPr>
      <w:rFonts w:ascii="Cambria" w:eastAsia="SimSun" w:hAnsi="Cambria" w:cs="Cambria"/>
      <w:b/>
      <w:bCs/>
      <w:sz w:val="32"/>
      <w:szCs w:val="32"/>
      <w:lang w:eastAsia="zh-CN"/>
    </w:rPr>
  </w:style>
  <w:style w:type="paragraph" w:styleId="a3">
    <w:name w:val="Normal (Web)"/>
    <w:basedOn w:val="a"/>
    <w:uiPriority w:val="99"/>
    <w:unhideWhenUsed/>
    <w:qFormat/>
    <w:rsid w:val="00C53D72"/>
    <w:pPr>
      <w:widowControl/>
      <w:wordWrap/>
      <w:autoSpaceDE/>
      <w:autoSpaceDN/>
      <w:spacing w:before="100" w:beforeAutospacing="1" w:after="100" w:afterAutospacing="1" w:line="240" w:lineRule="auto"/>
      <w:jc w:val="left"/>
    </w:pPr>
    <w:rPr>
      <w:rFonts w:ascii="SimSun" w:eastAsia="SimSun" w:hAnsi="SimSun" w:cs="SimSun"/>
      <w:kern w:val="0"/>
      <w:sz w:val="24"/>
      <w:szCs w:val="24"/>
      <w:lang w:eastAsia="zh-CN"/>
    </w:rPr>
  </w:style>
  <w:style w:type="character" w:styleId="a4">
    <w:name w:val="annotation reference"/>
    <w:uiPriority w:val="99"/>
    <w:semiHidden/>
    <w:qFormat/>
    <w:rsid w:val="00C53D72"/>
    <w:rPr>
      <w:sz w:val="21"/>
      <w:szCs w:val="21"/>
    </w:rPr>
  </w:style>
  <w:style w:type="paragraph" w:customStyle="1" w:styleId="10">
    <w:name w:val="列出段落1"/>
    <w:basedOn w:val="a"/>
    <w:uiPriority w:val="99"/>
    <w:qFormat/>
    <w:rsid w:val="00C53D72"/>
    <w:pPr>
      <w:wordWrap/>
      <w:autoSpaceDE/>
      <w:autoSpaceDN/>
      <w:spacing w:after="0" w:line="240" w:lineRule="auto"/>
      <w:ind w:firstLineChars="200" w:firstLine="420"/>
    </w:pPr>
    <w:rPr>
      <w:rFonts w:ascii="Times New Roman" w:eastAsia="SimSun" w:hAnsi="Times New Roman" w:cs="Times New Roman"/>
      <w:sz w:val="21"/>
      <w:szCs w:val="24"/>
      <w:lang w:eastAsia="zh-CN"/>
    </w:rPr>
  </w:style>
  <w:style w:type="paragraph" w:styleId="a5">
    <w:name w:val="List Paragraph"/>
    <w:basedOn w:val="a"/>
    <w:uiPriority w:val="99"/>
    <w:qFormat/>
    <w:rsid w:val="00C53D72"/>
    <w:pPr>
      <w:wordWrap/>
      <w:autoSpaceDE/>
      <w:autoSpaceDN/>
      <w:spacing w:after="0" w:line="240" w:lineRule="auto"/>
      <w:ind w:firstLineChars="200" w:firstLine="420"/>
    </w:pPr>
    <w:rPr>
      <w:rFonts w:ascii="Times New Roman" w:eastAsia="SimSun" w:hAnsi="Times New Roman" w:cs="Times New Roman"/>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1313</Words>
  <Characters>7486</Characters>
  <Application>Microsoft Office Word</Application>
  <DocSecurity>0</DocSecurity>
  <Lines>62</Lines>
  <Paragraphs>17</Paragraphs>
  <ScaleCrop>false</ScaleCrop>
  <Company/>
  <LinksUpToDate>false</LinksUpToDate>
  <CharactersWithSpaces>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박미령</dc:creator>
  <cp:keywords/>
  <dc:description/>
  <cp:lastModifiedBy>박미령</cp:lastModifiedBy>
  <cp:revision>2</cp:revision>
  <dcterms:created xsi:type="dcterms:W3CDTF">2021-04-29T00:53:00Z</dcterms:created>
  <dcterms:modified xsi:type="dcterms:W3CDTF">2021-04-29T01:00:00Z</dcterms:modified>
</cp:coreProperties>
</file>