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65D" w:rsidRDefault="005A365D" w:rsidP="005A365D">
      <w:pPr>
        <w:pStyle w:val="2"/>
        <w:shd w:val="clear" w:color="auto" w:fill="FFFFFF"/>
        <w:spacing w:before="0" w:beforeAutospacing="0" w:after="0" w:afterAutospacing="0" w:line="585" w:lineRule="atLeast"/>
        <w:jc w:val="center"/>
        <w:rPr>
          <w:rFonts w:ascii="Microsoft YaHei" w:eastAsia="Microsoft YaHei" w:hAnsi="Microsoft YaHei"/>
          <w:b w:val="0"/>
          <w:bCs w:val="0"/>
          <w:color w:val="333333"/>
          <w:sz w:val="39"/>
          <w:szCs w:val="39"/>
          <w:lang w:eastAsia="zh-CN"/>
        </w:rPr>
      </w:pPr>
      <w:r>
        <w:rPr>
          <w:rFonts w:ascii="Microsoft YaHei" w:eastAsia="Microsoft YaHei" w:hAnsi="Microsoft YaHei" w:hint="eastAsia"/>
          <w:b w:val="0"/>
          <w:bCs w:val="0"/>
          <w:color w:val="333333"/>
          <w:sz w:val="39"/>
          <w:szCs w:val="39"/>
          <w:lang w:eastAsia="zh-CN"/>
        </w:rPr>
        <w:t>化妆品生产经营监督管理办法</w:t>
      </w:r>
    </w:p>
    <w:p w:rsidR="00E327A7" w:rsidRDefault="005A365D" w:rsidP="005A365D">
      <w:pPr>
        <w:jc w:val="right"/>
        <w:rPr>
          <w:rFonts w:ascii="Microsoft YaHei" w:eastAsia="맑은 고딕" w:hAnsi="Microsoft YaHei"/>
          <w:color w:val="919191"/>
          <w:szCs w:val="21"/>
          <w:shd w:val="clear" w:color="auto" w:fill="FFFFFF"/>
        </w:rPr>
      </w:pPr>
      <w:bookmarkStart w:id="0" w:name="_GoBack"/>
      <w:bookmarkEnd w:id="0"/>
      <w:r>
        <w:rPr>
          <w:rFonts w:ascii="Microsoft YaHei" w:eastAsia="Microsoft YaHei" w:hAnsi="Microsoft YaHei" w:hint="eastAsia"/>
          <w:color w:val="919191"/>
          <w:szCs w:val="21"/>
          <w:shd w:val="clear" w:color="auto" w:fill="FFFFFF"/>
        </w:rPr>
        <w:t>发布时间：2021-08-06</w:t>
      </w:r>
    </w:p>
    <w:p w:rsidR="005A365D" w:rsidRDefault="005A365D" w:rsidP="005A365D">
      <w:pPr>
        <w:ind w:firstLine="290"/>
        <w:jc w:val="center"/>
        <w:rPr>
          <w:rStyle w:val="aa"/>
          <w:rFonts w:ascii="Microsoft YaHei" w:eastAsia="맑은 고딕" w:hAnsi="Microsoft YaHei"/>
          <w:color w:val="000000"/>
          <w:shd w:val="clear" w:color="auto" w:fill="FFFFFF"/>
        </w:rPr>
      </w:pPr>
      <w:r>
        <w:rPr>
          <w:rStyle w:val="aa"/>
          <w:rFonts w:ascii="Microsoft YaHei" w:eastAsia="Microsoft YaHei" w:hAnsi="Microsoft YaHei" w:hint="eastAsia"/>
          <w:color w:val="000000"/>
          <w:shd w:val="clear" w:color="auto" w:fill="FFFFFF"/>
        </w:rPr>
        <w:t>国家市场监督管理总局令</w:t>
      </w:r>
    </w:p>
    <w:p w:rsidR="005A365D" w:rsidRDefault="005A365D" w:rsidP="005A365D">
      <w:pPr>
        <w:ind w:firstLine="290"/>
        <w:jc w:val="center"/>
        <w:rPr>
          <w:rFonts w:ascii="Microsoft YaHei" w:eastAsia="맑은 고딕" w:hAnsi="Microsoft YaHei"/>
          <w:color w:val="000000"/>
          <w:shd w:val="clear" w:color="auto" w:fill="FFFFFF"/>
        </w:rPr>
      </w:pPr>
      <w:r>
        <w:rPr>
          <w:rFonts w:ascii="Microsoft YaHei" w:eastAsia="Microsoft YaHei" w:hAnsi="Microsoft YaHei" w:hint="eastAsia"/>
          <w:color w:val="000000"/>
          <w:shd w:val="clear" w:color="auto" w:fill="FFFFFF"/>
        </w:rPr>
        <w:t>第46号</w:t>
      </w:r>
    </w:p>
    <w:p w:rsidR="005A365D" w:rsidRDefault="005A365D" w:rsidP="005A365D">
      <w:pPr>
        <w:ind w:firstLine="290"/>
        <w:jc w:val="center"/>
        <w:rPr>
          <w:rFonts w:ascii="Microsoft YaHei" w:eastAsia="맑은 고딕" w:hAnsi="Microsoft YaHei"/>
          <w:color w:val="000000"/>
          <w:shd w:val="clear" w:color="auto" w:fill="FFFFFF"/>
        </w:rPr>
      </w:pPr>
    </w:p>
    <w:p w:rsidR="005A365D" w:rsidRDefault="005A365D" w:rsidP="005A365D">
      <w:pPr>
        <w:ind w:firstLine="290"/>
        <w:rPr>
          <w:rFonts w:ascii="Microsoft YaHei" w:eastAsia="맑은 고딕" w:hAnsi="Microsoft YaHei"/>
          <w:color w:val="000000"/>
          <w:shd w:val="clear" w:color="auto" w:fill="FFFFFF"/>
        </w:rPr>
      </w:pPr>
      <w:r>
        <w:rPr>
          <w:rFonts w:ascii="Microsoft YaHei" w:eastAsia="Microsoft YaHei" w:hAnsi="Microsoft YaHei" w:hint="eastAsia"/>
          <w:color w:val="000000"/>
          <w:shd w:val="clear" w:color="auto" w:fill="FFFFFF"/>
        </w:rPr>
        <w:t>《化妆品生产经营监督管理办法》已经2021年7月26日市场监管总局第12次局务会议通过，现予公布，自2022年1月1日起施行。</w:t>
      </w:r>
    </w:p>
    <w:p w:rsidR="005A365D" w:rsidRDefault="005A365D" w:rsidP="005A365D">
      <w:pPr>
        <w:ind w:firstLine="290"/>
        <w:jc w:val="right"/>
        <w:rPr>
          <w:rFonts w:ascii="Microsoft YaHei" w:eastAsia="맑은 고딕" w:hAnsi="Microsoft YaHei"/>
          <w:color w:val="000000"/>
          <w:shd w:val="clear" w:color="auto" w:fill="FFFFFF"/>
        </w:rPr>
      </w:pPr>
      <w:r>
        <w:rPr>
          <w:rFonts w:ascii="Microsoft YaHei" w:eastAsia="Microsoft YaHei" w:hAnsi="Microsoft YaHei" w:hint="eastAsia"/>
          <w:color w:val="000000"/>
          <w:shd w:val="clear" w:color="auto" w:fill="FFFFFF"/>
        </w:rPr>
        <w:t>  局长 张工</w:t>
      </w:r>
    </w:p>
    <w:p w:rsidR="005A365D" w:rsidRDefault="005A365D" w:rsidP="005A365D">
      <w:pPr>
        <w:ind w:firstLine="290"/>
        <w:jc w:val="right"/>
        <w:rPr>
          <w:rFonts w:ascii="Microsoft YaHei" w:eastAsia="맑은 고딕" w:hAnsi="Microsoft YaHei"/>
          <w:color w:val="000000"/>
          <w:shd w:val="clear" w:color="auto" w:fill="FFFFFF"/>
        </w:rPr>
      </w:pPr>
      <w:r>
        <w:rPr>
          <w:rFonts w:ascii="Microsoft YaHei" w:eastAsia="Microsoft YaHei" w:hAnsi="Microsoft YaHei" w:hint="eastAsia"/>
          <w:color w:val="000000"/>
          <w:shd w:val="clear" w:color="auto" w:fill="FFFFFF"/>
        </w:rPr>
        <w:t>2021年8月2日</w:t>
      </w:r>
    </w:p>
    <w:p w:rsidR="005A365D" w:rsidRDefault="005A365D" w:rsidP="005A365D">
      <w:pPr>
        <w:ind w:firstLine="290"/>
        <w:jc w:val="right"/>
        <w:rPr>
          <w:rFonts w:ascii="Microsoft YaHei" w:eastAsia="맑은 고딕" w:hAnsi="Microsoft YaHei"/>
          <w:color w:val="000000"/>
          <w:shd w:val="clear" w:color="auto" w:fill="FFFFFF"/>
        </w:rPr>
      </w:pPr>
    </w:p>
    <w:p w:rsidR="005A365D" w:rsidRDefault="005A365D" w:rsidP="005A365D">
      <w:pPr>
        <w:ind w:firstLine="290"/>
        <w:jc w:val="center"/>
        <w:rPr>
          <w:rStyle w:val="aa"/>
          <w:rFonts w:ascii="Microsoft YaHei" w:eastAsia="맑은 고딕" w:hAnsi="Microsoft YaHei"/>
          <w:color w:val="000000"/>
          <w:shd w:val="clear" w:color="auto" w:fill="FFFFFF"/>
        </w:rPr>
      </w:pPr>
      <w:r>
        <w:rPr>
          <w:rStyle w:val="aa"/>
          <w:rFonts w:ascii="Microsoft YaHei" w:eastAsia="Microsoft YaHei" w:hAnsi="Microsoft YaHei" w:hint="eastAsia"/>
          <w:color w:val="000000"/>
          <w:shd w:val="clear" w:color="auto" w:fill="FFFFFF"/>
        </w:rPr>
        <w:t>化妆品生产经营监督管理办法</w:t>
      </w:r>
    </w:p>
    <w:p w:rsidR="005A365D" w:rsidRDefault="005A365D" w:rsidP="005A365D">
      <w:pPr>
        <w:ind w:firstLine="290"/>
        <w:jc w:val="center"/>
        <w:rPr>
          <w:rFonts w:ascii="Microsoft YaHei" w:eastAsia="맑은 고딕" w:hAnsi="Microsoft YaHei"/>
          <w:color w:val="000000"/>
          <w:shd w:val="clear" w:color="auto" w:fill="FFFFFF"/>
        </w:rPr>
      </w:pPr>
      <w:r>
        <w:rPr>
          <w:rFonts w:ascii="Microsoft YaHei" w:eastAsia="Microsoft YaHei" w:hAnsi="Microsoft YaHei" w:hint="eastAsia"/>
          <w:color w:val="000000"/>
          <w:shd w:val="clear" w:color="auto" w:fill="FFFFFF"/>
        </w:rPr>
        <w:t>（2021年8月2日国家市场监督管理总局令第46号公布）</w:t>
      </w:r>
    </w:p>
    <w:p w:rsidR="005A365D" w:rsidRDefault="005A365D" w:rsidP="005A365D">
      <w:pPr>
        <w:ind w:firstLine="290"/>
        <w:jc w:val="center"/>
        <w:rPr>
          <w:rFonts w:ascii="Microsoft YaHei" w:eastAsia="맑은 고딕" w:hAnsi="Microsoft YaHei"/>
          <w:color w:val="000000"/>
          <w:shd w:val="clear" w:color="auto" w:fill="FFFFFF"/>
        </w:rPr>
      </w:pPr>
    </w:p>
    <w:p w:rsidR="005A365D" w:rsidRPr="005A365D" w:rsidRDefault="005A365D" w:rsidP="004B542D">
      <w:pPr>
        <w:ind w:firstLineChars="1800" w:firstLine="3780"/>
        <w:jc w:val="left"/>
        <w:rPr>
          <w:rFonts w:eastAsia="맑은 고딕"/>
          <w:lang w:eastAsia="ko-KR"/>
        </w:rPr>
      </w:pPr>
      <w:r>
        <w:rPr>
          <w:rFonts w:ascii="Microsoft YaHei" w:eastAsia="Microsoft YaHei" w:hAnsi="Microsoft YaHei" w:hint="eastAsia"/>
          <w:color w:val="000000"/>
          <w:shd w:val="clear" w:color="auto" w:fill="FFFFFF"/>
        </w:rPr>
        <w:t>第一章  总  则</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第一条  为了规范化妆品生产经营活动，加强化妆品监督管理，保证化妆品质量安全，根据《化妆品监督管理条例》，制定本办法。</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第二条  在中华人民共和国境内从事化妆品生产经营活动及其监督管理，应当遵守本办法。</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第三条  国家药品监督管理局负责全国化妆品监督管理工作。</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县级以上地方人民政府负责药品监督管理的部门负责本行政区域的化妆品监督管理工作。</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第四条  化妆品注册人、备案人应当依法建立化妆品生产质量管理体系，履行产品不良反应</w:t>
      </w:r>
      <w:r>
        <w:rPr>
          <w:rFonts w:ascii="Microsoft YaHei" w:eastAsia="Microsoft YaHei" w:hAnsi="Microsoft YaHei" w:hint="eastAsia"/>
          <w:color w:val="000000"/>
          <w:shd w:val="clear" w:color="auto" w:fill="FFFFFF"/>
        </w:rPr>
        <w:lastRenderedPageBreak/>
        <w:t>监测、风险控制、产品召回等义务，对化妆品的质量安全和功效宣称负责。化妆品生产经营者应当依照法律、法规、规章、强制性国家标准、技术规范从事生产经营活动，加强管理，诚信自律，保证化妆品质量安全。</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第五条  国家对化妆品生产实行许可管理。从事化妆品生产活动，应当依法取得化妆品生产许可证。</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第六条  化妆品生产经营者应当依法建立进货查验记录、产品销售记录等制度，确保产品可追溯。</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鼓励化妆品生产经营者采用信息化手段采集、保存生产经营信息，建立化妆品质量安全追溯体系。</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第七条  国家药品监督管理局加强信息化建设，为公众查询化妆品信息提供便利化服务。</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负责药品监督管理的部门应当依法及时公布化妆品生产许可、监督检查、行政处罚等监督管理信息。</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第八条  负责药品监督管理的部门应当充分发挥行业协会、消费者协会和其他消费者组织、新闻媒体等的作用，推进诚信体系建设，促进化妆品安全社会共治。</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Pr>
          <w:rStyle w:val="apple-converted-space"/>
          <w:rFonts w:ascii="Microsoft YaHei" w:eastAsia="Microsoft YaHei" w:hAnsi="Microsoft YaHei" w:hint="eastAsia"/>
          <w:color w:val="000000"/>
          <w:shd w:val="clear" w:color="auto" w:fill="FFFFFF"/>
        </w:rPr>
        <w:t> </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sidR="004B542D">
        <w:rPr>
          <w:rFonts w:ascii="Microsoft YaHei" w:eastAsia="맑은 고딕" w:hAnsi="Microsoft YaHei" w:hint="eastAsia"/>
          <w:color w:val="000000"/>
          <w:shd w:val="clear" w:color="auto" w:fill="FFFFFF"/>
        </w:rPr>
        <w:t xml:space="preserve">                                    </w:t>
      </w:r>
      <w:r>
        <w:rPr>
          <w:rFonts w:ascii="Microsoft YaHei" w:eastAsia="Microsoft YaHei" w:hAnsi="Microsoft YaHei" w:hint="eastAsia"/>
          <w:color w:val="000000"/>
          <w:shd w:val="clear" w:color="auto" w:fill="FFFFFF"/>
        </w:rPr>
        <w:t>第二章　生产许可</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第九条  申请化妆品生产许可，应当符合下列条件：</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（一）是依法设立的企业；</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（二）有与生产的化妆品品种、数量和生产许可项目等相适应的生产场地，且与有毒、有害场所以及其他污染源保持规定的距离；</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（三）有与生产的化妆品品种、数量和生产许可项目等相适应的生产设施设备且布局合理，</w:t>
      </w:r>
      <w:r>
        <w:rPr>
          <w:rFonts w:ascii="Microsoft YaHei" w:eastAsia="Microsoft YaHei" w:hAnsi="Microsoft YaHei" w:hint="eastAsia"/>
          <w:color w:val="000000"/>
          <w:shd w:val="clear" w:color="auto" w:fill="FFFFFF"/>
        </w:rPr>
        <w:lastRenderedPageBreak/>
        <w:t>空气净化、水处理等设施设备符合规定要求；</w:t>
      </w:r>
      <w:r>
        <w:rPr>
          <w:rFonts w:ascii="Microsoft YaHei" w:eastAsia="Microsoft YaHei" w:hAnsi="Microsoft YaHei" w:hint="eastAsia"/>
          <w:color w:val="000000"/>
        </w:rPr>
        <w:br/>
      </w:r>
      <w:r w:rsidR="00344E54">
        <w:rPr>
          <w:rFonts w:ascii="Microsoft YaHei" w:eastAsia="Microsoft YaHei" w:hAnsi="Microsoft YaHei" w:hint="eastAsia"/>
          <w:color w:val="000000"/>
          <w:shd w:val="clear" w:color="auto" w:fill="FFFFFF"/>
        </w:rPr>
        <w:t xml:space="preserve">　</w:t>
      </w:r>
      <w:r w:rsidR="00344E54">
        <w:rPr>
          <w:rFonts w:ascii="Microsoft YaHei" w:eastAsia="맑은 고딕" w:hAnsi="Microsoft YaHei" w:hint="eastAsia"/>
          <w:color w:val="000000"/>
          <w:shd w:val="clear" w:color="auto" w:fill="FFFFFF"/>
        </w:rPr>
        <w:t xml:space="preserve">  </w:t>
      </w:r>
      <w:r>
        <w:rPr>
          <w:rFonts w:ascii="Microsoft YaHei" w:eastAsia="Microsoft YaHei" w:hAnsi="Microsoft YaHei" w:hint="eastAsia"/>
          <w:color w:val="000000"/>
          <w:shd w:val="clear" w:color="auto" w:fill="FFFFFF"/>
        </w:rPr>
        <w:t>（四）有与生产的化妆品品种、数量和生产许可项目等相适应的技术人员；</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（五）有与生产的化妆品品种、数量相适应，能对生产的化妆品进行检验的检验人员和检验设备；</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（六）有保证化妆品质量安全的管理制度。</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第十条  化妆品生产许可申请人应当向所在地省、自治区、直辖市药品监督管理部门提出申请，提交其符合本办法第九条规定条件的证明资料，并对资料的真实性负责。</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第十一条  省、自治区、直辖市药品监督管理部门对申请人提出的化妆品生产许可申请，应当根据下列情况分别作出处理：</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（一）申请事项依法不需要取得许可的，应当作出不予受理的决定，出具不予受理通知书；</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（二）申请事项依法不属于药品监督管理部门职权范围的，应当作出不予受理的决定，出具不予受理通知书，并告知申请人向有关行政机关申请；</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（三）申请资料存在可以当场更正的错误的，应当允许申请人当场更正，由申请人在更正处签名或者盖章，注明更正日期；</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（四）申请资料不齐全或者不符合法定形式的，应当当场或者在5个工作日内一次告知申请人需要补正的全部内容以及提交补正资料的时限。逾期不告知的，自收到申请资料之日起即为受理；</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（五）申请资料齐全、符合法定形式，或者申请人按照要求提交全部补正资料的，应当受理化妆品生产许可申请。</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省、自治区、直辖市药品监督管理部门受理或者不予受理化妆品生产许可申请的，应当出具受理或者不予受理通知书。决定不予受理的，应当说明不予受理的理由，并告知申请人依法享有</w:t>
      </w:r>
      <w:r>
        <w:rPr>
          <w:rFonts w:ascii="Microsoft YaHei" w:eastAsia="Microsoft YaHei" w:hAnsi="Microsoft YaHei" w:hint="eastAsia"/>
          <w:color w:val="000000"/>
          <w:shd w:val="clear" w:color="auto" w:fill="FFFFFF"/>
        </w:rPr>
        <w:lastRenderedPageBreak/>
        <w:t>申请行政复议或者提起行政诉讼的权利。</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第十二条  省、自治区、直辖市药品监督管理部门应当对申请人提交的申请资料进行审核，对申请人的生产场所进行现场核查，并自受理化妆品生产许可申请之日起30个工作日内作出决定。</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第十三条  省、自治区、直辖市药品监督管理部门应当根据申请资料审核和现场核查等情况，对符合规定条件的，作出准予许可的决定，并自作出决定之日起5个工作日内向申请人颁发化妆品生产许可证；对不符合规定条件的，及时作出不予许可的书面决定并说明理由，同时告知申请人依法享有申请行政复议或者提起行政诉讼的权利。</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化妆品生产许可证发证日期为许可决定作出的日期，有效期为5年。</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第十四条  化妆品生产许可证分为正本、副本。正本、副本具有同等法律效力。</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国家药品监督管理局负责制定化妆品生产许可证式样。省、自治区、直辖市药品监督管理部门负责化妆品生产许可证的印制、发放等管理工作。</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药品监督管理部门制作的化妆品生产许可电子证书与印制的化妆品生产许可证书具有同等法律效力。</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第十五条  化妆品生产许可证应当载明许可证编号、生产企业名称、住所、生产地址、统一社会信用代码、法定代表人或者负责人、生产许可项目、有效期、发证机关、发证日期等。</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化妆品生产许可证副本还应当载明化妆品生产许可变更情况。</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第十六条  化妆品生产许可项目按照化妆品生产工艺、成品状态和用途等，划分为一般液态单元、膏霜乳液单元、粉单元、气雾剂及有机溶剂单元、蜡基单元、牙膏单元、皂基单元、其他单元。国家药品监督管理局可以根据化妆品质量安全监督管理实际需要调整生产许可项目划分单元。</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lastRenderedPageBreak/>
        <w:t xml:space="preserve">　　具备儿童护肤类、眼部护肤类化妆品生产条件的，应当在生产许可项目中特别标注。</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第十七条  化妆品生产许可证有效期内，申请人的许可条件发生变化，或者需要变更许可证载明事项的，应当向原发证的药品监督管理部门申请变更。</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第十八条  生产许可项目发生变化，可能影响产品质量安全的生产设施设备发生变化，或者在化妆品生产场地原址新建、改建、扩建车间的，化妆品生产企业应当在投入生产前向原发证的药品监督管理部门申请变更，并依照本办法第十条的规定提交与变更有关的资料。原发证的药品监督管理部门应当进行审核，自受理变更申请之日起30个工作日内作出是否准予变更的决定，并在化妆品生产许可证副本上予以记录。需要现场核查的，依照本办法第十二条的规定办理。</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因生产许可项目等的变更需要进行全面现场核查，经省、自治区、直辖市药品监督管理部门现场核查并符合要求的，颁发新的化妆品生产许可证，许可证编号不变，有效期自发证之日起重新计算。</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同一个化妆品生产企业在同一个省、自治区、直辖市申请增加化妆品生产地址的，可以依照本办法的规定办理变更手续。</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第十九条  生产企业名称、住所、法定代表人或者负责人等发生变化的，化妆品生产企业应当自发生变化之日起30个工作日内向原发证的药品监督管理部门申请变更，并提交与变更有关的资料。原发证的药品监督管理部门应当自受理申请之日起3个工作日内办理变更手续。</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质量安全负责人、预留的联系方式等发生变化的，化妆品生产企业应当在变化后10个工作日内向原发证的药品监督管理部门报告。</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第二十条  化妆品生产许可证有效期届满需要延续的，申请人应当在生产许可证有效期届满前90个工作日至30个工作日期间向所在地省、自治区、直辖市药品监督管理部门提出延续许可申请，并承诺其符合本办法规定的化妆品生产许可条件。申请人应当对提交资料和作出承诺的真</w:t>
      </w:r>
      <w:r>
        <w:rPr>
          <w:rFonts w:ascii="Microsoft YaHei" w:eastAsia="Microsoft YaHei" w:hAnsi="Microsoft YaHei" w:hint="eastAsia"/>
          <w:color w:val="000000"/>
          <w:shd w:val="clear" w:color="auto" w:fill="FFFFFF"/>
        </w:rPr>
        <w:lastRenderedPageBreak/>
        <w:t>实性、合法性负责。</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逾期未提出延续许可申请的，不再受理其延续许可申请。</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第二十一条  省、自治区、直辖市药品监督管理部门应当自收到延续许可申请后5个工作日内对申请资料进行形式审查，符合要求的予以受理，并自受理之日起10个工作日内向申请人换发新的化妆品生产许可证。许可证有效期自原许可证有效期届满之日的次日起重新计算。</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第二十二条  省、自治区、直辖市药品监督管理部门应当对已延续许可的化妆品生产企业的申报资料和承诺进行监督，发现不符合本办法第九条规定的化妆品生产许可条件的，应当依法撤销化妆品生产许可。</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第二十三条  化妆品生产企业有下列情形之一的，原发证的药品监督管理部门应当依法注销其化妆品生产许可证，并在政府网站上予以公布：</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（一）企业主动申请注销的；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（二）企业主体资格被依法终止的；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（三）化妆品生产许可证有效期届满未申请延续的；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（四）化妆品生产许可依法被撤回、撤销或者化妆品生产许可证依法被吊销的；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（五）法律法规规定应当注销化妆品生产许可的其他情形。</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化妆品生产企业申请注销生产许可时，原发证的药品监督管理部门发现注销可能影响案件查处的，可以暂停办理注销手续。</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Pr>
          <w:rStyle w:val="apple-converted-space"/>
          <w:rFonts w:ascii="Microsoft YaHei" w:eastAsia="Microsoft YaHei" w:hAnsi="Microsoft YaHei" w:hint="eastAsia"/>
          <w:color w:val="000000"/>
          <w:shd w:val="clear" w:color="auto" w:fill="FFFFFF"/>
        </w:rPr>
        <w:t> </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sidR="004B542D">
        <w:rPr>
          <w:rFonts w:ascii="Microsoft YaHei" w:eastAsia="맑은 고딕" w:hAnsi="Microsoft YaHei" w:hint="eastAsia"/>
          <w:color w:val="000000"/>
          <w:shd w:val="clear" w:color="auto" w:fill="FFFFFF"/>
        </w:rPr>
        <w:t xml:space="preserve">                               </w:t>
      </w:r>
      <w:r>
        <w:rPr>
          <w:rFonts w:ascii="Microsoft YaHei" w:eastAsia="Microsoft YaHei" w:hAnsi="Microsoft YaHei" w:hint="eastAsia"/>
          <w:color w:val="000000"/>
          <w:shd w:val="clear" w:color="auto" w:fill="FFFFFF"/>
        </w:rPr>
        <w:t>第三章  化妆品生产</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第二十四条  国家药品监督管理局制定化妆品生产质量管理规范，明确质量管理机构与人员、质量保证与控制、厂房设施与设备管理、物料与产品管理、生产过程管理、产品销售管理等要求。</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lastRenderedPageBreak/>
        <w:t xml:space="preserve">　　化妆品注册人、备案人、受托生产企业应当按照化妆品生产质量管理规范的要求组织生产化妆品，建立化妆品生产质量管理体系并保证持续有效运行。生产车间等场所不得贮存、生产对化妆品质量有不利影响的产品。</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第二十五条  化妆品注册人、备案人、受托生产企业应当建立并执行供应商遴选、原料验收、生产过程及质量控制、设备管理、产品检验及留样等保证化妆品质量安全的管理制度。</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sidRPr="00555760">
        <w:rPr>
          <w:rFonts w:ascii="Microsoft YaHei" w:eastAsia="Microsoft YaHei" w:hAnsi="Microsoft YaHei" w:hint="eastAsia"/>
          <w:color w:val="000000"/>
          <w:shd w:val="clear" w:color="auto" w:fill="FFFFFF"/>
        </w:rPr>
        <w:t>第二十六条  化妆品注册人、备案人委托生产化妆品的，应当委托取得相应化妆品生产许可的生产企业生产，并对其生产活动全过程进行监督，对委托生产的化妆品的质量安全负责。受托生产企业应当具备相应的生产条件，并依照法律、法规、强制性国家标准、技术规范和合同约定组织生产，对生产活动负责，接受委托方的监督。</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sidRPr="00555760">
        <w:rPr>
          <w:rFonts w:ascii="Microsoft YaHei" w:eastAsia="Microsoft YaHei" w:hAnsi="Microsoft YaHei" w:hint="eastAsia"/>
          <w:color w:val="000000"/>
          <w:shd w:val="clear" w:color="auto" w:fill="FFFFFF"/>
        </w:rPr>
        <w:t>第二十七条  化妆品注册人、备案人、受托生产企业应当建立化妆品质量安全责任制，落实化妆品质量安全主体责任。</w:t>
      </w:r>
      <w:r w:rsidRPr="00555760">
        <w:rPr>
          <w:rFonts w:ascii="Microsoft YaHei" w:eastAsia="Microsoft YaHei" w:hAnsi="Microsoft YaHei" w:hint="eastAsia"/>
          <w:color w:val="000000"/>
        </w:rPr>
        <w:br/>
      </w:r>
      <w:r w:rsidRPr="00555760">
        <w:rPr>
          <w:rFonts w:ascii="Microsoft YaHei" w:eastAsia="Microsoft YaHei" w:hAnsi="Microsoft YaHei" w:hint="eastAsia"/>
          <w:color w:val="000000"/>
          <w:shd w:val="clear" w:color="auto" w:fill="FFFFFF"/>
        </w:rPr>
        <w:t xml:space="preserve">　　化妆品注册人、备案人、受托生产企业的法定代表人、主要负责人对化妆品质量安全工作全面负责。</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第二十八条  质量安全负责人按照化妆品质量安全责任制的要求协助化妆品注册人、备案人、受托生产企业法定代表人、主要负责人承担下列相应的产品质量安全管理和产品放行职责：</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（一）建立并组织实施本企业质量管理体系，落实质量安全管理责任；</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（二）产品配方、生产工艺、物料供应商等的审核管理；</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（三）物料放行管理和产品放行；</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（四）化妆品不良反应监测管理；</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（五）受托生产企业生产活动的监督管理。</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质量安全负责人应当具备化妆品、化学、化工、生物、医学、药学、食品、公共卫生或者法</w:t>
      </w:r>
      <w:r>
        <w:rPr>
          <w:rFonts w:ascii="Microsoft YaHei" w:eastAsia="Microsoft YaHei" w:hAnsi="Microsoft YaHei" w:hint="eastAsia"/>
          <w:color w:val="000000"/>
          <w:shd w:val="clear" w:color="auto" w:fill="FFFFFF"/>
        </w:rPr>
        <w:lastRenderedPageBreak/>
        <w:t>学等化妆品质量安全相关专业知识和法律知识，熟悉相关法律、法规、规章、强制性国家标准、技术规范，并具有5年以上化妆品生产或者质量管理经验。</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第二十九条  化妆品注册人、备案人、受托生产企业应当建立并执行从业人员健康管理制度，建立从业人员健康档案。健康档案至少保存3年。</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直接从事化妆品生产活动的人员应当每年接受健康检查。患有国务院卫生行政主管部门规定的有碍化妆品质量安全疾病的人员不得直接从事化妆品生产活动。</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第三十条  化妆品注册人、备案人、受托生产企业应当制定从业人员年度培训计划，开展化妆品法律、法规、规章、强制性国家标准、技术规范等知识培训，并建立培训档案。生产岗位操作人员、检验人员应当具有相应的知识和实际操作技能。</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第三十一条  化妆品经出厂检验合格后方可上市销售。</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化妆品注册人、备案人应当按照规定对出厂的化妆品留样并记录。留样应当保持原始销售包装且数量满足产品质量检验的要求。留样保存期限不得少于产品使用期限届满后6个月。</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委托生产化妆品的，受托生产企业也应当按照前款的规定留样并记录。</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第三十二条  化妆品注册人、备案人、受托生产企业应当建立并执行原料以及直接接触化妆品的包装材料进货查验记录制度、产品销售记录制度。进货查验记录和产品销售记录应当真实、完整，保证可追溯，保存期限不得少于产品使用期限期满后1年；产品使用期限不足1年的，记录保存期限不得少于2年。</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委托生产化妆品的，原料以及直接接触化妆品的包装材料进货查验等记录可以由受托生产企业保存。</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第三十三条  化妆品注册人、备案人、受托生产企业应当每年对化妆品生产质量管理规范的执行情况进行自查。自查报告应当包括发现的问题、产品质量安全评价、整改措施等，保存期限</w:t>
      </w:r>
      <w:r>
        <w:rPr>
          <w:rFonts w:ascii="Microsoft YaHei" w:eastAsia="Microsoft YaHei" w:hAnsi="Microsoft YaHei" w:hint="eastAsia"/>
          <w:color w:val="000000"/>
          <w:shd w:val="clear" w:color="auto" w:fill="FFFFFF"/>
        </w:rPr>
        <w:lastRenderedPageBreak/>
        <w:t>不得少于2年。</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经自查发现生产条件发生变化，不再符合化妆品生产质量管理规范要求的，化妆品注册人、备案人、受托生产企业应当立即采取整改措施；发现可能影响化妆品质量安全的，应当立即停止生产，并向所在地省、自治区、直辖市药品监督管理部门报告。影响质量安全的风险因素消除后，方可恢复生产。省、自治区、直辖市药品监督管理部门可以根据实际情况组织现场检查。</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第三十四条  化妆品注册人、备案人、受托生产企业连续停产1年以上，重新生产前，应当进行全面自查，确认符合要求后，方可恢复生产。自查和整改情况应当在恢复生产之日起10个工作日内向所在地省、自治区、直辖市药品监督管理部门报告。</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第三十五条  化妆品的最小销售单元应当有中文标签。标签内容应当与化妆品注册或者备案资料中产品标签样稿一致。</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的名称、成分、功效等标签标注的事项应当真实、合法，不得含有明示或者暗示具有医疗作用，以及虚假或者引人误解、违背社会公序良俗等违反法律法规的内容。化妆品名称使用商标的，还应当符合国家有关商标管理的法律法规规定。</w:t>
      </w:r>
      <w:r>
        <w:rPr>
          <w:rFonts w:ascii="Microsoft YaHei" w:eastAsia="Microsoft YaHei" w:hAnsi="Microsoft YaHei" w:hint="eastAsia"/>
          <w:color w:val="000000"/>
        </w:rPr>
        <w:br/>
      </w:r>
      <w:r w:rsidRPr="00275039">
        <w:rPr>
          <w:rFonts w:ascii="Microsoft YaHei" w:eastAsia="Microsoft YaHei" w:hAnsi="Microsoft YaHei" w:hint="eastAsia"/>
          <w:color w:val="000000"/>
        </w:rPr>
        <w:t xml:space="preserve">　　第三十六条  供儿童使用的化妆品应当符合法律、法规、强制性国家标准、技术规范以及化妆品生产质量管理规范等关于儿童化妆品质量安全的要求，并按照国家药品监督管理局的规定在产品标签上进行标注。</w:t>
      </w:r>
      <w:r w:rsidRPr="00275039">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第三十七条  化妆品的标签存在下列情节轻微，不影响产品质量安全且不会对消费者造成误导的情形，可以认定为化妆品监督管理条例第六十一条第二款规定的标签瑕疵：</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（一）文字、符号、数字的字号不规范，或者出现多字、漏字、错别字、非规范汉字的；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（二）使用期限、净含量的标注方式和格式不规范等的；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（三）化妆品标签不清晰难以辨认、识读的，或者部分印字脱落或者粘贴不牢的；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lastRenderedPageBreak/>
        <w:t xml:space="preserve">　　（四）化妆品成分名称不规范或者成分未按照配方含量的降序列出的；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（五）其他违反标签管理规定但不影响产品质量安全且不会对消费者造成误导的情形。</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第三十八条  化妆品注册人、备案人、受托生产企业应当采取措施避免产品性状、外观形态等与食品、药品等产品相混淆，防止误食、误用。</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生产、销售用于未成年人的玩具、用具等，应当依法标明注意事项，并采取措施防止产品被误用为儿童化妆品。</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普通化妆品不得宣称特殊化妆品相关功效。</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Pr>
          <w:rStyle w:val="apple-converted-space"/>
          <w:rFonts w:ascii="Microsoft YaHei" w:eastAsia="Microsoft YaHei" w:hAnsi="Microsoft YaHei" w:hint="eastAsia"/>
          <w:color w:val="000000"/>
          <w:shd w:val="clear" w:color="auto" w:fill="FFFFFF"/>
        </w:rPr>
        <w:t> </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sidR="004B542D">
        <w:rPr>
          <w:rFonts w:ascii="Microsoft YaHei" w:eastAsia="맑은 고딕" w:hAnsi="Microsoft YaHei" w:hint="eastAsia"/>
          <w:color w:val="000000"/>
          <w:shd w:val="clear" w:color="auto" w:fill="FFFFFF"/>
        </w:rPr>
        <w:t xml:space="preserve">                                 </w:t>
      </w:r>
      <w:r>
        <w:rPr>
          <w:rFonts w:ascii="Microsoft YaHei" w:eastAsia="Microsoft YaHei" w:hAnsi="Microsoft YaHei" w:hint="eastAsia"/>
          <w:color w:val="000000"/>
          <w:shd w:val="clear" w:color="auto" w:fill="FFFFFF"/>
        </w:rPr>
        <w:t>第四章  化妆品经营</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第三十九条  化妆品经营者应当建立并执行进货查验记录制度，查验直接供货者的市场主体登记证明、特殊化妆品注册证或者普通化妆品备案信息、化妆品的产品质量检验合格证明并保存相关凭证，如实记录化妆品名称、特殊化妆品注册证编号或者普通化妆品备案编号、使用期限、净含量、购进数量、供货者名称、地址、联系方式、购进日期等内容。</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第四十条  实行统一配送的化妆品经营者，可以由经营者总部统一建立并执行进货查验记录制度，按照本办法的规定，统一进行查验记录并保存相关凭证。经营者总部应当保证所属分店能提供所经营化妆品的相关记录和凭证。</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第四十一条  美容美发机构、宾馆等在经营服务中使用化妆品或者为消费者提供化妆品的，应当依法履行化妆品监督管理条例以及本办法规定的化妆品经营者义务。</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美容美发机构经营中使用的化妆品以及宾馆等为消费者提供的化妆品应当符合最小销售单元标签的规定。</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美容美发机构应当在其服务场所内显著位置展示其经营使用的化妆品的销售包装，方便消费</w:t>
      </w:r>
      <w:r>
        <w:rPr>
          <w:rFonts w:ascii="Microsoft YaHei" w:eastAsia="Microsoft YaHei" w:hAnsi="Microsoft YaHei" w:hint="eastAsia"/>
          <w:color w:val="000000"/>
          <w:shd w:val="clear" w:color="auto" w:fill="FFFFFF"/>
        </w:rPr>
        <w:lastRenderedPageBreak/>
        <w:t>者查阅化妆品标签的全部信息，并按照化妆品标签或者说明书的要求，正确使用或者引导消费者正确使用化妆品。</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第四十二条  化妆品集中交易市场开办者、展销会举办者应当建立保证化妆品质量安全的管理制度并有效实施，承担入场化妆品经营者管理责任，督促入场化妆品经营者依法履行义务，每年或者展销会期间至少组织开展一次化妆品质量安全知识培训。</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集中交易市场开办者、展销会举办者应当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化妆品展销会举办者应当在展销会举办前向所在地县级负责药品监督管理的部门报告展销会的时间、地点等基本信息。</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第四十三条  化妆品集中交易市场开办者、展销会举办者应当建立化妆品检查制度，对经营者的经营条件以及化妆品质量安全状况进行检查。发现入场化妆品经营者有违反化妆品监督管理条例以及本办法规定行为的，应当及时制止，依照集中交易市场管理规定或者与经营者签订的协议进行处理，并向所在地县级负责药品监督管理的部门报告。</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鼓励化妆品集中交易市场开办者、展销会举办者建立化妆品抽样检验、统一销售凭证格式等制度。</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第四十四条  电子商务平台内化妆品经营者以及通过自建网站、其他网络服务经营化妆品的电子商务经营者应当在其经营活动主页面全面、真实、准确披露与化妆品注册或者备案资料一致的化妆品标签等信息。</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第四十五条  化妆品电子商务平台经营者应当对申请入驻的平台内化妆品经营者进行实</w:t>
      </w:r>
      <w:r>
        <w:rPr>
          <w:rFonts w:ascii="Microsoft YaHei" w:eastAsia="Microsoft YaHei" w:hAnsi="Microsoft YaHei" w:hint="eastAsia"/>
          <w:color w:val="000000"/>
          <w:shd w:val="clear" w:color="auto" w:fill="FFFFFF"/>
        </w:rPr>
        <w:lastRenderedPageBreak/>
        <w:t>名登记，要求其提交身份、地址、联系方式等真实信息，进行核验、登记，建立登记档案，并至少每6个月核验更新一次。化妆品电子商务平台经营者对平台内化妆品经营者身份信息的保存时间自其退出平台之日起不少于3年。</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第四十六条  化妆品电子商务平台经营者应当设置化妆品质量管理机构或者配备专兼职管理人员，建立平台内化妆品日常检查、违法行为制止及报告、投诉举报处理等化妆品质量安全管理制度并有效实施，加强对平台内化妆品经营者相关法规知识宣传。鼓励化妆品电子商务平台经营者开展抽样检验。</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电子商务平台经营者应当依法承担平台内化妆品经营者管理责任，对平台内化妆品经营者的经营行为进行日常检查，督促平台内化妆品经营者依法履行化妆品监督管理条例以及本办法规定的义务。发现违法经营化妆品行为的，应当依法或者依据平台服务协议和交易规则采取删除、屏蔽、断开链接等必要措施及时制止，并报告所在地省、自治区、直辖市药品监督管理部门。</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第四十七条  化妆品电子商务平台经营者收到化妆品不良反应信息、投诉举报信息的，应当记录并及时转交平台内化妆品经营者处理；涉及产品质量安全的重大信息，应当及时报告所在地省、自治区、直辖市药品监督管理部门。</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负责药品监督管理的部门因监督检查、案件调查等工作需要，要求化妆品电子商务平台经营者依法提供相关信息的，化妆品电子商务平台经营者应当予以协助、配合。</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第四十八条  化妆品电子商务平台经营者发现有下列严重违法行为的，应当立即停止向平台内化妆品经营者提供电子商务平台服务：</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（一）因化妆品质量安全相关犯罪被人民法院判处刑罚的；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（二）因化妆品质量安全违法行为被公安机关拘留或者给予其他治安管理处罚的；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（三）被药品监督管理部门依法作出吊销许可证、责令停产停业等处罚的；</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lastRenderedPageBreak/>
        <w:t xml:space="preserve">　　（四）其他严重违法行为。</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因涉嫌化妆品质量安全犯罪被立案侦查或者提起公诉，且有证据证明可能危害人体健康的，化妆品电子商务平台经营者可以依法或者依据平台服务协议和交易规则暂停向平台内化妆品经营者提供电子商务平台服务。</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化妆品电子商务平台经营者知道或者应当知道平台内化妆品经营者被依法禁止从事化妆品生产经营活动的，不得向其提供电子商务平台服务。</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第四十九条  以免费试用、赠予、兑换等形式向消费者提供化妆品的，应当依法履行化妆品监督管理条例以及本办法规定的化妆品经营者义务。</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Pr>
          <w:rStyle w:val="apple-converted-space"/>
          <w:rFonts w:ascii="Microsoft YaHei" w:eastAsia="Microsoft YaHei" w:hAnsi="Microsoft YaHei" w:hint="eastAsia"/>
          <w:color w:val="000000"/>
          <w:shd w:val="clear" w:color="auto" w:fill="FFFFFF"/>
        </w:rPr>
        <w:t> </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sidR="004B542D">
        <w:rPr>
          <w:rFonts w:ascii="Microsoft YaHei" w:eastAsia="맑은 고딕" w:hAnsi="Microsoft YaHei" w:hint="eastAsia"/>
          <w:color w:val="000000"/>
          <w:shd w:val="clear" w:color="auto" w:fill="FFFFFF"/>
        </w:rPr>
        <w:t xml:space="preserve">                               </w:t>
      </w:r>
      <w:r>
        <w:rPr>
          <w:rFonts w:ascii="Microsoft YaHei" w:eastAsia="Microsoft YaHei" w:hAnsi="Microsoft YaHei" w:hint="eastAsia"/>
          <w:color w:val="000000"/>
          <w:shd w:val="clear" w:color="auto" w:fill="FFFFFF"/>
        </w:rPr>
        <w:t>第五章　监督管理</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第五十条  负责药品监督管理的部门应当按照风险管理的原则，确定监督检查的重点品种、重点环节、检查方式和检查频次等，加强对化妆品生产经营者的监督检查。</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必要时，负责药品监督管理的部门可以对化妆品原料、直接接触化妆品的包装材料的供应商、生产企业开展延伸检查。</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第五十一条  国家药品监督管理局根据法律、法规、规章、强制性国家标准、技术规范等有关规定，制定国家化妆品生产质量管理规范检查要点等监督检查要点，明确监督检查的重点项目和一般项目，以及监督检查的判定原则。省、自治区、直辖市药品监督管理部门可以结合实际，细化、补充本行政区域化妆品监督检查要点。</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第五十二条  国家药品监督管理局组织开展国家化妆品抽样检验。省、自治区、直辖市药品监督管理部门组织开展本行政区域内的化妆品抽样检验。设区的市级、县级人民政府负责药品监督的部门根据工作需要，可以组织开展本行政区域内的化妆品抽样检验。</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lastRenderedPageBreak/>
        <w:t xml:space="preserve">　　对举报反映或者日常监督检查中发现问题较多的化妆品，以及通过不良反应监测、安全风险监测和评价等发现可能存在质量安全问题的化妆品，负责药品监督管理的部门可以进行专项抽样检验。</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负责药品监督管理的部门应当按照规定及时公布化妆品抽样检验结果。</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第五十三条  化妆品抽样检验结果不合格的，化妆品注册人、备案人应当依照化妆品监督管理条例第四十四条的规定，立即停止生产，召回已经上市销售的化妆品，通知相关经营者和消费者停止经营、使用，按照本办法第三十三条第二款的规定开展自查，并进行整改。</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第五十四条  对抽样检验结论有异议申请复检的，申请人应当向复检机构先行支付复检费用。复检结论与初检结论一致的，复检费用由复检申请人承担。复检结论与初检结论不一致的，复检费用由实施抽样检验的药品监督管理部门承担。</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第五十五条  化妆品不良反应报告遵循可疑即报的原则。国家药品监督管理局建立并完善化妆品不良反应监测制度和化妆品不良反应监测信息系统。</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第五十六条  未经化妆品生产经营者同意，负责药品监督管理的部门、专业技术机构及其工作人员不得披露在监督检查中知悉的化妆品生产经营者的商业秘密，法律另有规定或者涉及国家安全、重大社会公共利益的除外。</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Pr>
          <w:rStyle w:val="apple-converted-space"/>
          <w:rFonts w:ascii="Microsoft YaHei" w:eastAsia="Microsoft YaHei" w:hAnsi="Microsoft YaHei" w:hint="eastAsia"/>
          <w:color w:val="000000"/>
          <w:shd w:val="clear" w:color="auto" w:fill="FFFFFF"/>
        </w:rPr>
        <w:t> </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sidR="004B542D">
        <w:rPr>
          <w:rFonts w:ascii="Microsoft YaHei" w:eastAsia="맑은 고딕" w:hAnsi="Microsoft YaHei" w:hint="eastAsia"/>
          <w:color w:val="000000"/>
          <w:shd w:val="clear" w:color="auto" w:fill="FFFFFF"/>
        </w:rPr>
        <w:t xml:space="preserve">                                  </w:t>
      </w:r>
      <w:r>
        <w:rPr>
          <w:rFonts w:ascii="Microsoft YaHei" w:eastAsia="Microsoft YaHei" w:hAnsi="Microsoft YaHei" w:hint="eastAsia"/>
          <w:color w:val="000000"/>
          <w:shd w:val="clear" w:color="auto" w:fill="FFFFFF"/>
        </w:rPr>
        <w:t>第六章　法律责任</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第五十七条  化妆品生产经营的违法行为，化妆品监督管理条例等法律法规已有规定的，依照其规定。</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第五十八条  违反本办法第十七条、第十八条第一款、第十九条第一款，化妆品生产企业许可条件发生变化，或者需要变更许可证载明的事项，未按规定申请变更的，由原发证的药品监督</w:t>
      </w:r>
      <w:r>
        <w:rPr>
          <w:rFonts w:ascii="Microsoft YaHei" w:eastAsia="Microsoft YaHei" w:hAnsi="Microsoft YaHei" w:hint="eastAsia"/>
          <w:color w:val="000000"/>
          <w:shd w:val="clear" w:color="auto" w:fill="FFFFFF"/>
        </w:rPr>
        <w:lastRenderedPageBreak/>
        <w:t>管理部门责令改正，给予警告，并处1万元以上3万元以下罚款。</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违反本办法第十九条第二款，质量安全负责人、预留的联系方式发生变化，未按规定报告的，由原发证的药品监督管理部门责令改正；拒不改正的，给予警告，并处5000元以下罚款。</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化妆品生产企业生产的化妆品不属于化妆品生产许可证上载明的许可项目划分单元，未经许可擅自迁址，或者化妆品生产许可有效期届满且未获得延续许可的，视为未经许可从事化妆品生产活动。</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第五十九条  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监督检查中发现化妆品注册人、备案人、受托生产企业违反国家化妆品生产质量管理规范检查要点中一般项目规定，违法行为轻微并及时改正，没有造成危害后果的，不予行政处罚。</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第六十条  违反本办法第四十二条第三款，展销会举办者未按要求向所在地负责药品监督管理的部门报告展销会基本信息的，由负责药品监督管理的部门责令改正，给予警告；拒不改正的，处5000元以上3万元以下罚款。</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第六十一条  有下列情形之一的，属于化妆品监督管理条例规定的情节严重情形：</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（一）使用禁止用于化妆品生产的原料、应当注册但未经注册的新原料生产儿童化妆品，或者在儿童化妆品中非法添加可能危害人体健康的物质；</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（二）故意提供虚假信息或者隐瞒真实情况；</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（三）拒绝、逃避监督检查；</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（四）因化妆品违法行为受到行政处罚后1年内又实施同一性质的违法行为，或者因违反化妆品质量安全法律、法规受到刑事处罚后又实施化妆品质量安全违法行为；</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lastRenderedPageBreak/>
        <w:t xml:space="preserve">　　（五）其他情节严重的情形。</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对情节严重的违法行为处以罚款时，应当依法从重从严。</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第六十二条  化妆品生产经营者违反法律、法规、规章、强制性国家标准、技术规范，属于初次违法且危害后果轻微并及时改正的，可以不予行政处罚。</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当事人有证据足以证明没有主观过错的，不予行政处罚。法律、行政法规另有规定的，从其规定。</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Pr>
          <w:rStyle w:val="apple-converted-space"/>
          <w:rFonts w:ascii="Microsoft YaHei" w:eastAsia="Microsoft YaHei" w:hAnsi="Microsoft YaHei" w:hint="eastAsia"/>
          <w:color w:val="000000"/>
          <w:shd w:val="clear" w:color="auto" w:fill="FFFFFF"/>
        </w:rPr>
        <w:t> </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w:t>
      </w:r>
      <w:r w:rsidR="004B542D">
        <w:rPr>
          <w:rFonts w:ascii="Microsoft YaHei" w:eastAsia="맑은 고딕" w:hAnsi="Microsoft YaHei" w:hint="eastAsia"/>
          <w:color w:val="000000"/>
          <w:shd w:val="clear" w:color="auto" w:fill="FFFFFF"/>
        </w:rPr>
        <w:t xml:space="preserve">                                   </w:t>
      </w:r>
      <w:r>
        <w:rPr>
          <w:rFonts w:ascii="Microsoft YaHei" w:eastAsia="Microsoft YaHei" w:hAnsi="Microsoft YaHei" w:hint="eastAsia"/>
          <w:color w:val="000000"/>
          <w:shd w:val="clear" w:color="auto" w:fill="FFFFFF"/>
        </w:rPr>
        <w:t>第七章  附  则</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第六十三条  配制、填充、灌装化妆品内容物，应当取得化妆品生产许可证。标注标签的生产工序，应当在完成最后一道接触化妆品内容物生产工序的化妆品生产企业内完成。</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第六十四条  化妆品监督管理条例第六十条第二项规定的化妆品注册、备案资料载明的技术要求，是指对化妆品质量安全有实质性影响的技术性要求。</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第六十五条  化妆品生产许可证编号的编排方式为：X妆XXXXXXXX。其中，第一位X代表许可部门所在省、自治区、直辖市的简称，第二位到第五位X代表4位数许可年份，第六位到第九位X代表4位数许可流水号。</w:t>
      </w:r>
      <w:r>
        <w:rPr>
          <w:rFonts w:ascii="Microsoft YaHei" w:eastAsia="Microsoft YaHei" w:hAnsi="Microsoft YaHei" w:hint="eastAsia"/>
          <w:color w:val="000000"/>
        </w:rPr>
        <w:br/>
      </w:r>
      <w:r>
        <w:rPr>
          <w:rFonts w:ascii="Microsoft YaHei" w:eastAsia="Microsoft YaHei" w:hAnsi="Microsoft YaHei" w:hint="eastAsia"/>
          <w:color w:val="000000"/>
          <w:shd w:val="clear" w:color="auto" w:fill="FFFFFF"/>
        </w:rPr>
        <w:t xml:space="preserve">　　第六十六条  本办法自2022年1月1日起施行。</w:t>
      </w:r>
    </w:p>
    <w:sectPr w:rsidR="005A365D" w:rsidRPr="005A365D">
      <w:footerReference w:type="even" r:id="rId8"/>
      <w:footerReference w:type="default" r:id="rId9"/>
      <w:pgSz w:w="11906" w:h="16838"/>
      <w:pgMar w:top="1928" w:right="1531" w:bottom="1814" w:left="1531" w:header="851" w:footer="1446"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297" w:rsidRDefault="001D0297">
      <w:r>
        <w:separator/>
      </w:r>
    </w:p>
  </w:endnote>
  <w:endnote w:type="continuationSeparator" w:id="0">
    <w:p w:rsidR="001D0297" w:rsidRDefault="001D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83" w:rsidRDefault="00E327A7" w:rsidP="0024712D">
    <w:pPr>
      <w:pStyle w:val="a5"/>
      <w:rPr>
        <w:sz w:val="28"/>
        <w:szCs w:val="28"/>
      </w:rPr>
    </w:pPr>
    <w:r w:rsidRPr="0024712D">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75039" w:rsidRPr="00275039">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83" w:rsidRDefault="00E327A7">
    <w:pPr>
      <w:pStyle w:val="a5"/>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82F50" w:rsidRPr="00E82F50">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297" w:rsidRDefault="001D0297">
      <w:r>
        <w:separator/>
      </w:r>
    </w:p>
  </w:footnote>
  <w:footnote w:type="continuationSeparator" w:id="0">
    <w:p w:rsidR="001D0297" w:rsidRDefault="001D0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F2ECE"/>
    <w:multiLevelType w:val="singleLevel"/>
    <w:tmpl w:val="BF5F2ECE"/>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chineseCounting"/>
      <w:suff w:val="nothing"/>
      <w:lvlText w:val="（%1）"/>
      <w:lvlJc w:val="left"/>
      <w:rPr>
        <w:rFonts w:hint="eastAsia"/>
      </w:rPr>
    </w:lvl>
  </w:abstractNum>
  <w:abstractNum w:abstractNumId="2">
    <w:nsid w:val="641724E1"/>
    <w:multiLevelType w:val="multilevel"/>
    <w:tmpl w:val="0A4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9"/>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7FFB40F"/>
    <w:rsid w:val="8BFC1E54"/>
    <w:rsid w:val="8DAE5B7A"/>
    <w:rsid w:val="96E6FD5C"/>
    <w:rsid w:val="9BAF84E4"/>
    <w:rsid w:val="9CC79DBC"/>
    <w:rsid w:val="9F9C25B1"/>
    <w:rsid w:val="9FFF74A2"/>
    <w:rsid w:val="A5B2AC40"/>
    <w:rsid w:val="ABB926F0"/>
    <w:rsid w:val="AF7B9211"/>
    <w:rsid w:val="AFFDFFC6"/>
    <w:rsid w:val="B34F5A6E"/>
    <w:rsid w:val="B5FEED31"/>
    <w:rsid w:val="B6FF7217"/>
    <w:rsid w:val="B75CCCEF"/>
    <w:rsid w:val="BD7C5449"/>
    <w:rsid w:val="BDEF8235"/>
    <w:rsid w:val="BDFDA365"/>
    <w:rsid w:val="BF55B029"/>
    <w:rsid w:val="BF7DD685"/>
    <w:rsid w:val="BF7F6531"/>
    <w:rsid w:val="BFFF31FB"/>
    <w:rsid w:val="C5F1A365"/>
    <w:rsid w:val="C75E8EF4"/>
    <w:rsid w:val="CAD30D9C"/>
    <w:rsid w:val="D79A587D"/>
    <w:rsid w:val="DB9658D9"/>
    <w:rsid w:val="DEF9CED4"/>
    <w:rsid w:val="DF6BB5BE"/>
    <w:rsid w:val="DF99CDFB"/>
    <w:rsid w:val="DFE6BBC8"/>
    <w:rsid w:val="E3D3BE8B"/>
    <w:rsid w:val="E4F74E97"/>
    <w:rsid w:val="E7390095"/>
    <w:rsid w:val="EBE28D6E"/>
    <w:rsid w:val="EDBBF607"/>
    <w:rsid w:val="EDED6350"/>
    <w:rsid w:val="EE9E9616"/>
    <w:rsid w:val="EEFBE50A"/>
    <w:rsid w:val="EEFFD7AC"/>
    <w:rsid w:val="EF3F461F"/>
    <w:rsid w:val="EF5B7112"/>
    <w:rsid w:val="EFFF072E"/>
    <w:rsid w:val="EFFF0CB3"/>
    <w:rsid w:val="F3BB60CC"/>
    <w:rsid w:val="F3FDB0FD"/>
    <w:rsid w:val="F3FFDF66"/>
    <w:rsid w:val="F47B94CE"/>
    <w:rsid w:val="F4A3E33B"/>
    <w:rsid w:val="F633BA5B"/>
    <w:rsid w:val="F6FB22BC"/>
    <w:rsid w:val="F6FBBB09"/>
    <w:rsid w:val="F71BEB94"/>
    <w:rsid w:val="F7B8DFC7"/>
    <w:rsid w:val="F7EF1504"/>
    <w:rsid w:val="F97FF071"/>
    <w:rsid w:val="F9FF6771"/>
    <w:rsid w:val="FB5FE079"/>
    <w:rsid w:val="FB7D5668"/>
    <w:rsid w:val="FBBD9ABA"/>
    <w:rsid w:val="FBE5E9F3"/>
    <w:rsid w:val="FBFAA164"/>
    <w:rsid w:val="FBFE9923"/>
    <w:rsid w:val="FBFFD318"/>
    <w:rsid w:val="FDDD8902"/>
    <w:rsid w:val="FDECFC72"/>
    <w:rsid w:val="FDF13B10"/>
    <w:rsid w:val="FE3A778B"/>
    <w:rsid w:val="FE3F7B27"/>
    <w:rsid w:val="FEA348AE"/>
    <w:rsid w:val="FEEC379D"/>
    <w:rsid w:val="FEF52FC2"/>
    <w:rsid w:val="FF7B9017"/>
    <w:rsid w:val="FF7D8273"/>
    <w:rsid w:val="FF7F1645"/>
    <w:rsid w:val="FFBEC4B0"/>
    <w:rsid w:val="FFBF55B0"/>
    <w:rsid w:val="FFCFC598"/>
    <w:rsid w:val="FFDFA25E"/>
    <w:rsid w:val="FFF60968"/>
    <w:rsid w:val="FFFBBA4B"/>
    <w:rsid w:val="FFFBD446"/>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1D0297"/>
    <w:rsid w:val="001E1BA5"/>
    <w:rsid w:val="00203EBB"/>
    <w:rsid w:val="00221B4C"/>
    <w:rsid w:val="0024221B"/>
    <w:rsid w:val="0024712D"/>
    <w:rsid w:val="00261AD8"/>
    <w:rsid w:val="00266D2D"/>
    <w:rsid w:val="00275039"/>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4E54"/>
    <w:rsid w:val="003465C3"/>
    <w:rsid w:val="0035031B"/>
    <w:rsid w:val="0036326B"/>
    <w:rsid w:val="00365874"/>
    <w:rsid w:val="00381E57"/>
    <w:rsid w:val="0039075A"/>
    <w:rsid w:val="0039703E"/>
    <w:rsid w:val="003F5153"/>
    <w:rsid w:val="003F5C69"/>
    <w:rsid w:val="00400BB6"/>
    <w:rsid w:val="00402F67"/>
    <w:rsid w:val="004033A9"/>
    <w:rsid w:val="00406655"/>
    <w:rsid w:val="00443ED4"/>
    <w:rsid w:val="004448CD"/>
    <w:rsid w:val="0045249E"/>
    <w:rsid w:val="00453B18"/>
    <w:rsid w:val="00454EAC"/>
    <w:rsid w:val="004603D5"/>
    <w:rsid w:val="00466921"/>
    <w:rsid w:val="0047111D"/>
    <w:rsid w:val="00472F36"/>
    <w:rsid w:val="004B542D"/>
    <w:rsid w:val="004F27D3"/>
    <w:rsid w:val="00502F15"/>
    <w:rsid w:val="00512C2E"/>
    <w:rsid w:val="00520E66"/>
    <w:rsid w:val="0054261C"/>
    <w:rsid w:val="00545CDB"/>
    <w:rsid w:val="00555760"/>
    <w:rsid w:val="0056150E"/>
    <w:rsid w:val="00561EF0"/>
    <w:rsid w:val="0056587F"/>
    <w:rsid w:val="0056661D"/>
    <w:rsid w:val="00576640"/>
    <w:rsid w:val="00577325"/>
    <w:rsid w:val="005832B5"/>
    <w:rsid w:val="00585E0D"/>
    <w:rsid w:val="00593C49"/>
    <w:rsid w:val="005A365D"/>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B1683"/>
    <w:rsid w:val="006C20D6"/>
    <w:rsid w:val="006E0A51"/>
    <w:rsid w:val="006F7A06"/>
    <w:rsid w:val="007045D9"/>
    <w:rsid w:val="00704786"/>
    <w:rsid w:val="007129C4"/>
    <w:rsid w:val="007234CB"/>
    <w:rsid w:val="00724899"/>
    <w:rsid w:val="00727597"/>
    <w:rsid w:val="007505A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BE6"/>
    <w:rsid w:val="009D1D6B"/>
    <w:rsid w:val="009D6200"/>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AB783C"/>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C556C"/>
    <w:rsid w:val="00DD3744"/>
    <w:rsid w:val="00DE7F37"/>
    <w:rsid w:val="00E035B9"/>
    <w:rsid w:val="00E05A99"/>
    <w:rsid w:val="00E25F5E"/>
    <w:rsid w:val="00E327A7"/>
    <w:rsid w:val="00E34998"/>
    <w:rsid w:val="00E352DB"/>
    <w:rsid w:val="00E71E16"/>
    <w:rsid w:val="00E75376"/>
    <w:rsid w:val="00E82F50"/>
    <w:rsid w:val="00EA11DA"/>
    <w:rsid w:val="00EA2ACC"/>
    <w:rsid w:val="00EB16E3"/>
    <w:rsid w:val="00EE420F"/>
    <w:rsid w:val="00EF0F48"/>
    <w:rsid w:val="00EF6714"/>
    <w:rsid w:val="00F219B1"/>
    <w:rsid w:val="00F22355"/>
    <w:rsid w:val="00F32236"/>
    <w:rsid w:val="00F41AD8"/>
    <w:rsid w:val="00F42D26"/>
    <w:rsid w:val="00F5495A"/>
    <w:rsid w:val="00F64776"/>
    <w:rsid w:val="00F70CB3"/>
    <w:rsid w:val="00F81A04"/>
    <w:rsid w:val="00F8709A"/>
    <w:rsid w:val="00F9255F"/>
    <w:rsid w:val="00F94606"/>
    <w:rsid w:val="00FA1F2D"/>
    <w:rsid w:val="00FA60C8"/>
    <w:rsid w:val="00FC1DD1"/>
    <w:rsid w:val="00FD08E1"/>
    <w:rsid w:val="00FD443E"/>
    <w:rsid w:val="00FE3321"/>
    <w:rsid w:val="00FE7AE7"/>
    <w:rsid w:val="00FF2072"/>
    <w:rsid w:val="0A77D13E"/>
    <w:rsid w:val="0F9E3241"/>
    <w:rsid w:val="133D1C20"/>
    <w:rsid w:val="17BE2DDA"/>
    <w:rsid w:val="1BFE53C0"/>
    <w:rsid w:val="236B7FDA"/>
    <w:rsid w:val="2B3F6C38"/>
    <w:rsid w:val="2BFF4D8D"/>
    <w:rsid w:val="2ECF00AD"/>
    <w:rsid w:val="2F3100BF"/>
    <w:rsid w:val="2F78E5CC"/>
    <w:rsid w:val="2FBEAC34"/>
    <w:rsid w:val="2FEA2721"/>
    <w:rsid w:val="33FE40B1"/>
    <w:rsid w:val="36FEE00B"/>
    <w:rsid w:val="37C1A297"/>
    <w:rsid w:val="3B8640E3"/>
    <w:rsid w:val="3B9B5624"/>
    <w:rsid w:val="3BDEA90C"/>
    <w:rsid w:val="3BFE1BAE"/>
    <w:rsid w:val="3BFF5398"/>
    <w:rsid w:val="3BFFC0F1"/>
    <w:rsid w:val="3CFB3018"/>
    <w:rsid w:val="3F3F51AA"/>
    <w:rsid w:val="3F5FB76D"/>
    <w:rsid w:val="3F7A29DA"/>
    <w:rsid w:val="3FE757D6"/>
    <w:rsid w:val="3FEAC038"/>
    <w:rsid w:val="3FEFE9FD"/>
    <w:rsid w:val="46B7FFAE"/>
    <w:rsid w:val="4864209A"/>
    <w:rsid w:val="4D6140A1"/>
    <w:rsid w:val="4DB9F255"/>
    <w:rsid w:val="4DCC319B"/>
    <w:rsid w:val="4F7FE10C"/>
    <w:rsid w:val="51FD8BC1"/>
    <w:rsid w:val="52D39DF4"/>
    <w:rsid w:val="537F6F2E"/>
    <w:rsid w:val="5F1F59F5"/>
    <w:rsid w:val="5F7EC832"/>
    <w:rsid w:val="5FD80CBE"/>
    <w:rsid w:val="5FDEDA4E"/>
    <w:rsid w:val="62F7B982"/>
    <w:rsid w:val="65C6EF2C"/>
    <w:rsid w:val="67A41714"/>
    <w:rsid w:val="67DCEFBC"/>
    <w:rsid w:val="690C630C"/>
    <w:rsid w:val="6ACFA3DF"/>
    <w:rsid w:val="6F3F9F1A"/>
    <w:rsid w:val="6FB2EC85"/>
    <w:rsid w:val="6FEF9C09"/>
    <w:rsid w:val="6FF73AC1"/>
    <w:rsid w:val="709B3342"/>
    <w:rsid w:val="70FE12B0"/>
    <w:rsid w:val="73BFD9A2"/>
    <w:rsid w:val="74C979A1"/>
    <w:rsid w:val="776E9F41"/>
    <w:rsid w:val="7777EF46"/>
    <w:rsid w:val="77D1F5CF"/>
    <w:rsid w:val="77F76C7D"/>
    <w:rsid w:val="79DEF20D"/>
    <w:rsid w:val="7B5F4636"/>
    <w:rsid w:val="7B7937BC"/>
    <w:rsid w:val="7BFBCAF8"/>
    <w:rsid w:val="7BFC4F99"/>
    <w:rsid w:val="7BFFB962"/>
    <w:rsid w:val="7CEA6104"/>
    <w:rsid w:val="7D59837A"/>
    <w:rsid w:val="7DDEA719"/>
    <w:rsid w:val="7DEDA234"/>
    <w:rsid w:val="7DF71C5A"/>
    <w:rsid w:val="7DFFF250"/>
    <w:rsid w:val="7E69E8D5"/>
    <w:rsid w:val="7E97C229"/>
    <w:rsid w:val="7EBECAC8"/>
    <w:rsid w:val="7EDB117A"/>
    <w:rsid w:val="7F5E5A8B"/>
    <w:rsid w:val="7F752EE4"/>
    <w:rsid w:val="7F7FBA77"/>
    <w:rsid w:val="7F9FCB93"/>
    <w:rsid w:val="7FAB2951"/>
    <w:rsid w:val="7FAF775E"/>
    <w:rsid w:val="7FF8CA25"/>
    <w:rsid w:val="7FFB8188"/>
    <w:rsid w:val="7FFBEEED"/>
    <w:rsid w:val="7FFD2AA3"/>
    <w:rsid w:val="7FFE3CBB"/>
    <w:rsid w:val="7FFF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5A365D"/>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2Char">
    <w:name w:val="제목 2 Char"/>
    <w:basedOn w:val="a0"/>
    <w:link w:val="2"/>
    <w:uiPriority w:val="9"/>
    <w:rsid w:val="005A365D"/>
    <w:rPr>
      <w:rFonts w:ascii="굴림" w:eastAsia="굴림" w:hAnsi="굴림" w:cs="굴림"/>
      <w:b/>
      <w:bCs/>
      <w:sz w:val="36"/>
      <w:szCs w:val="36"/>
      <w:lang w:eastAsia="ko-KR"/>
    </w:rPr>
  </w:style>
  <w:style w:type="character" w:customStyle="1" w:styleId="apple-converted-space">
    <w:name w:val="apple-converted-space"/>
    <w:basedOn w:val="a0"/>
    <w:rsid w:val="005A365D"/>
  </w:style>
  <w:style w:type="character" w:styleId="a8">
    <w:name w:val="Hyperlink"/>
    <w:basedOn w:val="a0"/>
    <w:uiPriority w:val="99"/>
    <w:unhideWhenUsed/>
    <w:rsid w:val="005A365D"/>
    <w:rPr>
      <w:color w:val="0000FF"/>
      <w:u w:val="single"/>
    </w:rPr>
  </w:style>
  <w:style w:type="paragraph" w:styleId="a9">
    <w:name w:val="Normal (Web)"/>
    <w:basedOn w:val="a"/>
    <w:uiPriority w:val="99"/>
    <w:unhideWhenUsed/>
    <w:rsid w:val="005A365D"/>
    <w:pPr>
      <w:widowControl/>
      <w:spacing w:before="100" w:beforeAutospacing="1" w:after="100" w:afterAutospacing="1"/>
      <w:jc w:val="left"/>
    </w:pPr>
    <w:rPr>
      <w:rFonts w:ascii="굴림" w:eastAsia="굴림" w:hAnsi="굴림" w:cs="굴림"/>
      <w:kern w:val="0"/>
      <w:sz w:val="24"/>
      <w:lang w:eastAsia="ko-KR"/>
    </w:rPr>
  </w:style>
  <w:style w:type="character" w:styleId="aa">
    <w:name w:val="Strong"/>
    <w:basedOn w:val="a0"/>
    <w:uiPriority w:val="22"/>
    <w:qFormat/>
    <w:rsid w:val="005A365D"/>
    <w:rPr>
      <w:b/>
      <w:bCs/>
    </w:rPr>
  </w:style>
  <w:style w:type="character" w:customStyle="1" w:styleId="listtddate1">
    <w:name w:val="listtddate1"/>
    <w:basedOn w:val="a0"/>
    <w:rsid w:val="005A365D"/>
  </w:style>
  <w:style w:type="paragraph" w:styleId="ab">
    <w:name w:val="Date"/>
    <w:basedOn w:val="a"/>
    <w:next w:val="a"/>
    <w:link w:val="Char0"/>
    <w:rsid w:val="005A365D"/>
  </w:style>
  <w:style w:type="character" w:customStyle="1" w:styleId="Char0">
    <w:name w:val="날짜 Char"/>
    <w:basedOn w:val="a0"/>
    <w:link w:val="ab"/>
    <w:rsid w:val="005A365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5A365D"/>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2Char">
    <w:name w:val="제목 2 Char"/>
    <w:basedOn w:val="a0"/>
    <w:link w:val="2"/>
    <w:uiPriority w:val="9"/>
    <w:rsid w:val="005A365D"/>
    <w:rPr>
      <w:rFonts w:ascii="굴림" w:eastAsia="굴림" w:hAnsi="굴림" w:cs="굴림"/>
      <w:b/>
      <w:bCs/>
      <w:sz w:val="36"/>
      <w:szCs w:val="36"/>
      <w:lang w:eastAsia="ko-KR"/>
    </w:rPr>
  </w:style>
  <w:style w:type="character" w:customStyle="1" w:styleId="apple-converted-space">
    <w:name w:val="apple-converted-space"/>
    <w:basedOn w:val="a0"/>
    <w:rsid w:val="005A365D"/>
  </w:style>
  <w:style w:type="character" w:styleId="a8">
    <w:name w:val="Hyperlink"/>
    <w:basedOn w:val="a0"/>
    <w:uiPriority w:val="99"/>
    <w:unhideWhenUsed/>
    <w:rsid w:val="005A365D"/>
    <w:rPr>
      <w:color w:val="0000FF"/>
      <w:u w:val="single"/>
    </w:rPr>
  </w:style>
  <w:style w:type="paragraph" w:styleId="a9">
    <w:name w:val="Normal (Web)"/>
    <w:basedOn w:val="a"/>
    <w:uiPriority w:val="99"/>
    <w:unhideWhenUsed/>
    <w:rsid w:val="005A365D"/>
    <w:pPr>
      <w:widowControl/>
      <w:spacing w:before="100" w:beforeAutospacing="1" w:after="100" w:afterAutospacing="1"/>
      <w:jc w:val="left"/>
    </w:pPr>
    <w:rPr>
      <w:rFonts w:ascii="굴림" w:eastAsia="굴림" w:hAnsi="굴림" w:cs="굴림"/>
      <w:kern w:val="0"/>
      <w:sz w:val="24"/>
      <w:lang w:eastAsia="ko-KR"/>
    </w:rPr>
  </w:style>
  <w:style w:type="character" w:styleId="aa">
    <w:name w:val="Strong"/>
    <w:basedOn w:val="a0"/>
    <w:uiPriority w:val="22"/>
    <w:qFormat/>
    <w:rsid w:val="005A365D"/>
    <w:rPr>
      <w:b/>
      <w:bCs/>
    </w:rPr>
  </w:style>
  <w:style w:type="character" w:customStyle="1" w:styleId="listtddate1">
    <w:name w:val="listtddate1"/>
    <w:basedOn w:val="a0"/>
    <w:rsid w:val="005A365D"/>
  </w:style>
  <w:style w:type="paragraph" w:styleId="ab">
    <w:name w:val="Date"/>
    <w:basedOn w:val="a"/>
    <w:next w:val="a"/>
    <w:link w:val="Char0"/>
    <w:rsid w:val="005A365D"/>
  </w:style>
  <w:style w:type="character" w:customStyle="1" w:styleId="Char0">
    <w:name w:val="날짜 Char"/>
    <w:basedOn w:val="a0"/>
    <w:link w:val="ab"/>
    <w:rsid w:val="005A36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946082">
      <w:bodyDiv w:val="1"/>
      <w:marLeft w:val="0"/>
      <w:marRight w:val="0"/>
      <w:marTop w:val="0"/>
      <w:marBottom w:val="0"/>
      <w:divBdr>
        <w:top w:val="none" w:sz="0" w:space="0" w:color="auto"/>
        <w:left w:val="none" w:sz="0" w:space="0" w:color="auto"/>
        <w:bottom w:val="none" w:sz="0" w:space="0" w:color="auto"/>
        <w:right w:val="none" w:sz="0" w:space="0" w:color="auto"/>
      </w:divBdr>
    </w:div>
    <w:div w:id="1852910219">
      <w:bodyDiv w:val="1"/>
      <w:marLeft w:val="0"/>
      <w:marRight w:val="0"/>
      <w:marTop w:val="0"/>
      <w:marBottom w:val="0"/>
      <w:divBdr>
        <w:top w:val="none" w:sz="0" w:space="0" w:color="auto"/>
        <w:left w:val="none" w:sz="0" w:space="0" w:color="auto"/>
        <w:bottom w:val="none" w:sz="0" w:space="0" w:color="auto"/>
        <w:right w:val="none" w:sz="0" w:space="0" w:color="auto"/>
      </w:divBdr>
      <w:divsChild>
        <w:div w:id="713965510">
          <w:marLeft w:val="0"/>
          <w:marRight w:val="0"/>
          <w:marTop w:val="0"/>
          <w:marBottom w:val="0"/>
          <w:divBdr>
            <w:top w:val="none" w:sz="0" w:space="0" w:color="auto"/>
            <w:left w:val="none" w:sz="0" w:space="0" w:color="auto"/>
            <w:bottom w:val="none" w:sz="0" w:space="0" w:color="auto"/>
            <w:right w:val="none" w:sz="0" w:space="0" w:color="auto"/>
          </w:divBdr>
        </w:div>
        <w:div w:id="549264794">
          <w:marLeft w:val="0"/>
          <w:marRight w:val="0"/>
          <w:marTop w:val="0"/>
          <w:marBottom w:val="0"/>
          <w:divBdr>
            <w:top w:val="single" w:sz="6" w:space="6" w:color="989898"/>
            <w:left w:val="none" w:sz="0" w:space="0" w:color="auto"/>
            <w:bottom w:val="none" w:sz="0" w:space="0" w:color="auto"/>
            <w:right w:val="none" w:sz="0" w:space="0" w:color="auto"/>
          </w:divBdr>
        </w:div>
        <w:div w:id="683897323">
          <w:marLeft w:val="0"/>
          <w:marRight w:val="0"/>
          <w:marTop w:val="0"/>
          <w:marBottom w:val="0"/>
          <w:divBdr>
            <w:top w:val="none" w:sz="0" w:space="0" w:color="auto"/>
            <w:left w:val="none" w:sz="0" w:space="0" w:color="auto"/>
            <w:bottom w:val="none" w:sz="0" w:space="0" w:color="auto"/>
            <w:right w:val="none" w:sz="0" w:space="0" w:color="auto"/>
          </w:divBdr>
        </w:div>
        <w:div w:id="208342296">
          <w:marLeft w:val="0"/>
          <w:marRight w:val="0"/>
          <w:marTop w:val="300"/>
          <w:marBottom w:val="0"/>
          <w:divBdr>
            <w:top w:val="none" w:sz="0" w:space="0" w:color="auto"/>
            <w:left w:val="none" w:sz="0" w:space="0" w:color="auto"/>
            <w:bottom w:val="none" w:sz="0" w:space="0" w:color="auto"/>
            <w:right w:val="none" w:sz="0" w:space="0" w:color="auto"/>
          </w:divBdr>
          <w:divsChild>
            <w:div w:id="2085762531">
              <w:marLeft w:val="0"/>
              <w:marRight w:val="0"/>
              <w:marTop w:val="0"/>
              <w:marBottom w:val="0"/>
              <w:divBdr>
                <w:top w:val="none" w:sz="0" w:space="0" w:color="auto"/>
                <w:left w:val="none" w:sz="0" w:space="0" w:color="auto"/>
                <w:bottom w:val="single" w:sz="6" w:space="0" w:color="AAAAAA"/>
                <w:right w:val="none" w:sz="0" w:space="0" w:color="auto"/>
              </w:divBdr>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2012</TotalTime>
  <Pages>16</Pages>
  <Words>1593</Words>
  <Characters>9084</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（局发文式样）</vt:lpstr>
    </vt:vector>
  </TitlesOfParts>
  <Company>Xtzj.Com</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tulip99</cp:lastModifiedBy>
  <cp:revision>12</cp:revision>
  <cp:lastPrinted>2021-06-03T16:02:00Z</cp:lastPrinted>
  <dcterms:created xsi:type="dcterms:W3CDTF">2021-06-03T09:12:00Z</dcterms:created>
  <dcterms:modified xsi:type="dcterms:W3CDTF">2021-08-13T05:28:00Z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