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D8F" w:rsidRDefault="005540D2" w:rsidP="005540D2">
      <w:pPr>
        <w:spacing w:before="0" w:after="400"/>
        <w:jc w:val="center"/>
        <w:rPr>
          <w:rFonts w:ascii="SimSun" w:hAnsi="SimSun" w:hint="eastAsia"/>
          <w:b/>
          <w:bCs/>
          <w:color w:val="093A96"/>
          <w:sz w:val="33"/>
          <w:szCs w:val="33"/>
        </w:rPr>
      </w:pPr>
      <w:r>
        <w:rPr>
          <w:rFonts w:ascii="SimSun" w:eastAsia="SimSun" w:hAnsi="SimSun" w:hint="eastAsia"/>
          <w:b/>
          <w:bCs/>
          <w:color w:val="093A96"/>
          <w:sz w:val="33"/>
          <w:szCs w:val="33"/>
          <w:lang w:eastAsia="zh-CN"/>
        </w:rPr>
        <w:t>总局关于实施化妆品安全技术规范（2015年版）有关事宜的公告（2016年第108号）</w:t>
      </w:r>
    </w:p>
    <w:tbl>
      <w:tblPr>
        <w:tblW w:w="5000" w:type="pct"/>
        <w:tblCellSpacing w:w="0" w:type="dxa"/>
        <w:tblCellMar>
          <w:left w:w="0" w:type="dxa"/>
          <w:right w:w="0" w:type="dxa"/>
        </w:tblCellMar>
        <w:tblLook w:val="04A0" w:firstRow="1" w:lastRow="0" w:firstColumn="1" w:lastColumn="0" w:noHBand="0" w:noVBand="1"/>
      </w:tblPr>
      <w:tblGrid>
        <w:gridCol w:w="9026"/>
      </w:tblGrid>
      <w:tr w:rsidR="005540D2" w:rsidRPr="005540D2" w:rsidTr="005540D2">
        <w:trPr>
          <w:tblCellSpacing w:w="0" w:type="dxa"/>
        </w:trPr>
        <w:tc>
          <w:tcPr>
            <w:tcW w:w="0" w:type="auto"/>
            <w:tcMar>
              <w:top w:w="120" w:type="dxa"/>
              <w:left w:w="0" w:type="dxa"/>
              <w:bottom w:w="0" w:type="dxa"/>
              <w:right w:w="0" w:type="dxa"/>
            </w:tcMar>
            <w:vAlign w:val="center"/>
            <w:hideMark/>
          </w:tcPr>
          <w:p w:rsidR="005540D2" w:rsidRPr="005540D2" w:rsidRDefault="005540D2" w:rsidP="005540D2">
            <w:pPr>
              <w:spacing w:before="0" w:after="0" w:line="315" w:lineRule="atLeast"/>
              <w:jc w:val="right"/>
              <w:rPr>
                <w:rFonts w:ascii="SimSun" w:eastAsia="SimSun" w:hAnsi="SimSun" w:cs="굴림"/>
                <w:color w:val="919191"/>
                <w:kern w:val="0"/>
                <w:sz w:val="21"/>
                <w:szCs w:val="21"/>
              </w:rPr>
            </w:pPr>
            <w:r w:rsidRPr="005540D2">
              <w:rPr>
                <w:rFonts w:ascii="SimSun" w:eastAsia="SimSun" w:hAnsi="SimSun" w:cs="굴림" w:hint="eastAsia"/>
                <w:color w:val="919191"/>
                <w:kern w:val="0"/>
                <w:sz w:val="21"/>
                <w:szCs w:val="21"/>
              </w:rPr>
              <w:t>2016年06月01日 发布</w:t>
            </w:r>
          </w:p>
        </w:tc>
      </w:tr>
      <w:tr w:rsidR="005540D2" w:rsidRPr="005540D2" w:rsidTr="005540D2">
        <w:trPr>
          <w:trHeight w:val="60"/>
          <w:tblCellSpacing w:w="0" w:type="dxa"/>
        </w:trPr>
        <w:tc>
          <w:tcPr>
            <w:tcW w:w="11070" w:type="dxa"/>
            <w:vAlign w:val="center"/>
            <w:hideMark/>
          </w:tcPr>
          <w:p w:rsidR="005540D2" w:rsidRPr="005540D2" w:rsidRDefault="005540D2" w:rsidP="005540D2">
            <w:pPr>
              <w:spacing w:before="0" w:after="0" w:line="306" w:lineRule="atLeast"/>
              <w:jc w:val="center"/>
              <w:rPr>
                <w:rFonts w:ascii="SimSun" w:eastAsia="SimSun" w:hAnsi="SimSun" w:cs="굴림"/>
                <w:color w:val="000000"/>
                <w:kern w:val="0"/>
                <w:sz w:val="6"/>
                <w:szCs w:val="18"/>
              </w:rPr>
            </w:pPr>
          </w:p>
        </w:tc>
      </w:tr>
      <w:tr w:rsidR="005540D2" w:rsidRPr="005540D2" w:rsidTr="005540D2">
        <w:trPr>
          <w:tblCellSpacing w:w="0" w:type="dxa"/>
        </w:trPr>
        <w:tc>
          <w:tcPr>
            <w:tcW w:w="0" w:type="auto"/>
            <w:tcMar>
              <w:top w:w="300" w:type="dxa"/>
              <w:left w:w="0" w:type="dxa"/>
              <w:bottom w:w="0" w:type="dxa"/>
              <w:right w:w="0" w:type="dxa"/>
            </w:tcMar>
            <w:vAlign w:val="center"/>
            <w:hideMark/>
          </w:tcPr>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《化妆品安全技术规范（2015年版）》(食品药品监管总局公告2015年第268号，以下简称《规范》)已于2015年12月23日发布。为保证《规范》的顺利实施，现就实施《规范》有关事宜公告如下：</w:t>
            </w:r>
          </w:p>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一、自2016年12月1日起，禁止生产或进口不符合《规范》规定的化妆品，相关产品可销售至其保质期结束。其中，仅涉及标签上必须标印的使用条件和注意事项等相关要求发生改变的，原产品包装可使用至2017年6月30日止，相关产品可销售至其保质期结束。</w:t>
            </w:r>
          </w:p>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二、此前已经批准或备案的化妆品，根据《规范》要求需要对配方进行调整的，应当于2016年12月1日前，向食品药品监管部门提出变更申请。</w:t>
            </w:r>
            <w:r w:rsidRPr="005540D2">
              <w:rPr>
                <w:rFonts w:ascii="SimSun" w:eastAsia="SimSun" w:hAnsi="SimSun" w:cs="굴림" w:hint="eastAsia"/>
                <w:color w:val="000000"/>
                <w:kern w:val="0"/>
                <w:sz w:val="18"/>
                <w:szCs w:val="18"/>
                <w:lang w:eastAsia="zh-CN"/>
              </w:rPr>
              <w:br/>
            </w:r>
            <w:r w:rsidRPr="005540D2">
              <w:rPr>
                <w:rFonts w:ascii="SimSun" w:eastAsia="SimSun" w:hAnsi="SimSun" w:cs="굴림" w:hint="eastAsia"/>
                <w:color w:val="000000"/>
                <w:kern w:val="0"/>
                <w:sz w:val="21"/>
                <w:szCs w:val="21"/>
                <w:lang w:eastAsia="zh-CN"/>
              </w:rPr>
              <w:t xml:space="preserve">　　国产非特殊用途化妆品变更产品配方时，应当通过网上备案系统说明变更理由，并重新提交变更后的产品配方及市售包装，其他资料按照现行的备案管理规定存档备查。国产特殊用途化妆品及进口化妆品申请变更产品配方时，应当向食品药品监管总局提交变更申请表以及更改后的产品配方、生产工艺、产品设计包装、产品安全性评估资料等。经技术审核，符合要求的，重新核发许可批件并保留原产品批准文号；需要补充提交安全相关资料的，将通知企业补充完善；不符合安全性相关要求的，撤销原产品批准文号。</w:t>
            </w:r>
          </w:p>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三、此前已经批准或备案的化妆品，产品的质量控制要求、产品技术要求等技术文件不符合《规范》规定的，化妆品生产企业应当于2016年12月1日前完成相关技术文件的调整，使其设定的各项质量控制指标不低于《规范》要求。调整后的相关技术文件由企业存档备查，涉及产品许可批件变更的，在申请批件有效期延续时一并提交。</w:t>
            </w:r>
          </w:p>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w:t>
            </w:r>
            <w:r w:rsidRPr="005540D2">
              <w:rPr>
                <w:rFonts w:ascii="SimSun" w:eastAsia="SimSun" w:hAnsi="SimSun" w:cs="굴림" w:hint="eastAsia"/>
                <w:color w:val="000000"/>
                <w:kern w:val="0"/>
                <w:sz w:val="21"/>
                <w:szCs w:val="21"/>
                <w:lang w:eastAsia="zh-CN"/>
              </w:rPr>
              <w:lastRenderedPageBreak/>
              <w:t>四、此前已经获得批准或备案的化妆品，仅标签上必须标印的使用条件和注意事项等不符合《规范》新规定的，可在申请批件有效期延续时一并提交修改后的标签标识。国产非特殊用途化妆品在更换产品销售包装之前，应当通过网上备案系统及时提交修改后的产品销售包装。</w:t>
            </w:r>
          </w:p>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五、各级食品药品监管部门要做好《规范》相关宣传贯彻和培训工作。化妆品行政许可及备案检验机构应按照《规范》要求，抓紧完成相关检测项目的扩项认证工作，按照《规范》所附检测方法进行检验并出具检验报告。各化妆品生产经营单位应当根据《规范》的要求，组织开展自查工作，合理调整化妆品生产和经营活动。</w:t>
            </w:r>
          </w:p>
          <w:p w:rsidR="005540D2" w:rsidRPr="005540D2" w:rsidRDefault="005540D2" w:rsidP="005540D2">
            <w:pPr>
              <w:spacing w:before="100" w:beforeAutospacing="1" w:after="100" w:afterAutospacing="1" w:line="420" w:lineRule="atLeast"/>
              <w:jc w:val="left"/>
              <w:rPr>
                <w:rFonts w:ascii="SimSun" w:eastAsia="SimSun" w:hAnsi="SimSun" w:cs="굴림" w:hint="eastAsia"/>
                <w:color w:val="000000"/>
                <w:kern w:val="0"/>
                <w:sz w:val="21"/>
                <w:szCs w:val="21"/>
                <w:lang w:eastAsia="zh-CN"/>
              </w:rPr>
            </w:pPr>
            <w:r w:rsidRPr="005540D2">
              <w:rPr>
                <w:rFonts w:ascii="SimSun" w:eastAsia="SimSun" w:hAnsi="SimSun" w:cs="굴림" w:hint="eastAsia"/>
                <w:color w:val="000000"/>
                <w:kern w:val="0"/>
                <w:sz w:val="21"/>
                <w:szCs w:val="21"/>
                <w:lang w:eastAsia="zh-CN"/>
              </w:rPr>
              <w:t xml:space="preserve">　　特此公告。</w:t>
            </w:r>
          </w:p>
          <w:p w:rsidR="005540D2" w:rsidRPr="005540D2" w:rsidRDefault="005540D2" w:rsidP="005540D2">
            <w:pPr>
              <w:spacing w:before="100" w:beforeAutospacing="1" w:after="100" w:afterAutospacing="1" w:line="420" w:lineRule="atLeast"/>
              <w:jc w:val="right"/>
              <w:rPr>
                <w:rFonts w:ascii="SimSun" w:eastAsia="SimSun" w:hAnsi="SimSun" w:cs="굴림"/>
                <w:color w:val="000000"/>
                <w:kern w:val="0"/>
                <w:sz w:val="21"/>
                <w:szCs w:val="21"/>
                <w:lang w:eastAsia="zh-CN"/>
              </w:rPr>
            </w:pPr>
            <w:r w:rsidRPr="005540D2">
              <w:rPr>
                <w:rFonts w:ascii="SimSun" w:eastAsia="SimSun" w:hAnsi="SimSun" w:cs="굴림" w:hint="eastAsia"/>
                <w:color w:val="000000"/>
                <w:kern w:val="0"/>
                <w:sz w:val="18"/>
                <w:szCs w:val="18"/>
                <w:lang w:eastAsia="zh-CN"/>
              </w:rPr>
              <w:br/>
            </w:r>
            <w:r w:rsidRPr="005540D2">
              <w:rPr>
                <w:rFonts w:ascii="SimSun" w:eastAsia="SimSun" w:hAnsi="SimSun" w:cs="굴림" w:hint="eastAsia"/>
                <w:color w:val="000000"/>
                <w:kern w:val="0"/>
                <w:sz w:val="21"/>
                <w:szCs w:val="21"/>
                <w:lang w:eastAsia="zh-CN"/>
              </w:rPr>
              <w:t>食品药品监管总局</w:t>
            </w:r>
            <w:r w:rsidRPr="005540D2">
              <w:rPr>
                <w:rFonts w:ascii="SimSun" w:eastAsia="SimSun" w:hAnsi="SimSun" w:cs="굴림" w:hint="eastAsia"/>
                <w:color w:val="000000"/>
                <w:kern w:val="0"/>
                <w:sz w:val="18"/>
                <w:szCs w:val="18"/>
                <w:lang w:eastAsia="zh-CN"/>
              </w:rPr>
              <w:br/>
            </w:r>
            <w:r w:rsidRPr="005540D2">
              <w:rPr>
                <w:rFonts w:ascii="SimSun" w:eastAsia="SimSun" w:hAnsi="SimSun" w:cs="굴림" w:hint="eastAsia"/>
                <w:color w:val="000000"/>
                <w:kern w:val="0"/>
                <w:sz w:val="21"/>
                <w:szCs w:val="21"/>
                <w:lang w:eastAsia="zh-CN"/>
              </w:rPr>
              <w:t>2016年5月26日</w:t>
            </w:r>
          </w:p>
        </w:tc>
      </w:tr>
      <w:tr w:rsidR="005540D2" w:rsidRPr="005540D2" w:rsidTr="005540D2">
        <w:trPr>
          <w:tblCellSpacing w:w="0" w:type="dxa"/>
        </w:trPr>
        <w:tc>
          <w:tcPr>
            <w:tcW w:w="0" w:type="auto"/>
            <w:vAlign w:val="center"/>
            <w:hideMark/>
          </w:tcPr>
          <w:p w:rsidR="005540D2" w:rsidRPr="005540D2" w:rsidRDefault="005540D2" w:rsidP="005540D2">
            <w:pPr>
              <w:spacing w:before="0" w:after="0" w:line="306" w:lineRule="atLeast"/>
              <w:jc w:val="left"/>
              <w:rPr>
                <w:rFonts w:ascii="SimSun" w:eastAsia="SimSun" w:hAnsi="SimSun" w:cs="굴림"/>
                <w:kern w:val="0"/>
                <w:sz w:val="18"/>
                <w:szCs w:val="18"/>
                <w:lang w:eastAsia="zh-CN"/>
              </w:rPr>
            </w:pPr>
          </w:p>
        </w:tc>
      </w:tr>
    </w:tbl>
    <w:p w:rsidR="005540D2" w:rsidRPr="005540D2" w:rsidRDefault="005540D2" w:rsidP="005540D2">
      <w:pPr>
        <w:spacing w:before="0" w:after="400"/>
        <w:jc w:val="center"/>
        <w:rPr>
          <w:lang w:eastAsia="zh-CN"/>
        </w:rPr>
      </w:pPr>
      <w:bookmarkStart w:id="0" w:name="_GoBack"/>
      <w:bookmarkEnd w:id="0"/>
    </w:p>
    <w:sectPr w:rsidR="005540D2" w:rsidRPr="005540D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2A"/>
    <w:rsid w:val="005540D2"/>
    <w:rsid w:val="0066192A"/>
    <w:rsid w:val="00753D8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before="720" w:after="7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0D2"/>
    <w:pPr>
      <w:spacing w:before="100" w:beforeAutospacing="1" w:after="100" w:afterAutospacing="1" w:line="240" w:lineRule="auto"/>
      <w:jc w:val="left"/>
    </w:pPr>
    <w:rPr>
      <w:rFonts w:ascii="굴림" w:eastAsia="굴림" w:hAnsi="굴림" w:cs="굴림"/>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before="720" w:after="7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0D2"/>
    <w:pPr>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5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대한화장품협회</dc:creator>
  <cp:keywords/>
  <dc:description/>
  <cp:lastModifiedBy>대한화장품협회</cp:lastModifiedBy>
  <cp:revision>2</cp:revision>
  <dcterms:created xsi:type="dcterms:W3CDTF">2017-08-03T05:12:00Z</dcterms:created>
  <dcterms:modified xsi:type="dcterms:W3CDTF">2017-08-03T05:13:00Z</dcterms:modified>
</cp:coreProperties>
</file>