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FF1" w14:textId="19F57E66" w:rsidR="00DF4873" w:rsidRPr="00DF4873" w:rsidRDefault="00DF4873" w:rsidP="00DF4873">
      <w:pPr>
        <w:widowControl/>
        <w:wordWrap/>
        <w:autoSpaceDE/>
        <w:autoSpaceDN/>
        <w:spacing w:after="0" w:line="360" w:lineRule="atLeast"/>
        <w:jc w:val="center"/>
        <w:rPr>
          <w:rFonts w:ascii="SimSun" w:eastAsia="SimSun" w:hAnsi="SimSun" w:cs="굴림" w:hint="eastAsia"/>
          <w:color w:val="333333"/>
          <w:kern w:val="0"/>
          <w:sz w:val="21"/>
          <w:szCs w:val="21"/>
          <w:lang w:eastAsia="zh-CN"/>
        </w:rPr>
      </w:pPr>
      <w:r w:rsidRPr="00DF4873">
        <w:rPr>
          <w:rFonts w:ascii="SimSun" w:eastAsia="SimSun" w:hAnsi="SimSun" w:cs="새굴림" w:hint="eastAsia"/>
          <w:color w:val="FF0C00"/>
          <w:kern w:val="0"/>
          <w:sz w:val="73"/>
          <w:szCs w:val="73"/>
          <w:lang w:eastAsia="zh-CN"/>
        </w:rPr>
        <w:t>国</w:t>
      </w:r>
      <w:r w:rsidRPr="00DF4873">
        <w:rPr>
          <w:rFonts w:ascii="SimSun" w:eastAsia="SimSun" w:hAnsi="SimSun" w:cs="바탕" w:hint="eastAsia"/>
          <w:color w:val="FF0C00"/>
          <w:kern w:val="0"/>
          <w:sz w:val="73"/>
          <w:szCs w:val="73"/>
          <w:lang w:eastAsia="zh-CN"/>
        </w:rPr>
        <w:t>家市</w:t>
      </w:r>
      <w:r w:rsidRPr="00DF4873">
        <w:rPr>
          <w:rFonts w:ascii="SimSun" w:eastAsia="SimSun" w:hAnsi="SimSun" w:cs="새굴림" w:hint="eastAsia"/>
          <w:color w:val="FF0C00"/>
          <w:kern w:val="0"/>
          <w:sz w:val="73"/>
          <w:szCs w:val="73"/>
          <w:lang w:eastAsia="zh-CN"/>
        </w:rPr>
        <w:t>场监</w:t>
      </w:r>
      <w:r w:rsidRPr="00DF4873">
        <w:rPr>
          <w:rFonts w:ascii="SimSun" w:eastAsia="SimSun" w:hAnsi="SimSun" w:cs="바탕" w:hint="eastAsia"/>
          <w:color w:val="FF0C00"/>
          <w:kern w:val="0"/>
          <w:sz w:val="73"/>
          <w:szCs w:val="73"/>
          <w:lang w:eastAsia="zh-CN"/>
        </w:rPr>
        <w:t>督管理</w:t>
      </w:r>
      <w:r w:rsidRPr="00DF4873">
        <w:rPr>
          <w:rFonts w:ascii="SimSun" w:eastAsia="SimSun" w:hAnsi="SimSun" w:cs="새굴림" w:hint="eastAsia"/>
          <w:color w:val="FF0C00"/>
          <w:kern w:val="0"/>
          <w:sz w:val="73"/>
          <w:szCs w:val="73"/>
          <w:lang w:eastAsia="zh-CN"/>
        </w:rPr>
        <w:t>总</w:t>
      </w:r>
      <w:r w:rsidRPr="00DF4873">
        <w:rPr>
          <w:rFonts w:ascii="SimSun" w:eastAsia="SimSun" w:hAnsi="SimSun" w:cs="바탕" w:hint="eastAsia"/>
          <w:color w:val="FF0C00"/>
          <w:kern w:val="0"/>
          <w:sz w:val="73"/>
          <w:szCs w:val="73"/>
          <w:lang w:eastAsia="zh-CN"/>
        </w:rPr>
        <w:t>局</w:t>
      </w:r>
    </w:p>
    <w:p w14:paraId="5058F88E" w14:textId="77777777" w:rsidR="00DF4873" w:rsidRPr="00DF4873" w:rsidRDefault="00DF4873" w:rsidP="00DF4873">
      <w:pPr>
        <w:widowControl/>
        <w:wordWrap/>
        <w:autoSpaceDE/>
        <w:autoSpaceDN/>
        <w:spacing w:after="0" w:line="360" w:lineRule="atLeast"/>
        <w:jc w:val="center"/>
        <w:rPr>
          <w:rFonts w:ascii="SimSun" w:eastAsia="SimSun" w:hAnsi="SimSun" w:cs="굴림" w:hint="eastAsia"/>
          <w:color w:val="333333"/>
          <w:kern w:val="0"/>
          <w:sz w:val="21"/>
          <w:szCs w:val="21"/>
          <w:lang w:eastAsia="zh-CN"/>
        </w:rPr>
      </w:pPr>
    </w:p>
    <w:p w14:paraId="00444EC9" w14:textId="77777777" w:rsidR="00DF4873" w:rsidRPr="00DF4873" w:rsidRDefault="00DF4873" w:rsidP="00DF4873">
      <w:pPr>
        <w:widowControl/>
        <w:wordWrap/>
        <w:autoSpaceDE/>
        <w:autoSpaceDN/>
        <w:spacing w:after="0" w:line="360" w:lineRule="atLeast"/>
        <w:jc w:val="center"/>
        <w:rPr>
          <w:rFonts w:ascii="SimSun" w:eastAsia="SimSun" w:hAnsi="SimSun" w:cs="굴림" w:hint="eastAsia"/>
          <w:color w:val="333333"/>
          <w:kern w:val="0"/>
          <w:sz w:val="21"/>
          <w:szCs w:val="21"/>
          <w:lang w:eastAsia="zh-CN"/>
        </w:rPr>
      </w:pPr>
    </w:p>
    <w:p w14:paraId="578F1769" w14:textId="77777777" w:rsidR="00DF4873" w:rsidRPr="00DF4873" w:rsidRDefault="00DF4873" w:rsidP="00DF4873">
      <w:pPr>
        <w:widowControl/>
        <w:wordWrap/>
        <w:autoSpaceDE/>
        <w:autoSpaceDN/>
        <w:spacing w:after="0" w:line="360" w:lineRule="atLeast"/>
        <w:jc w:val="center"/>
        <w:rPr>
          <w:rFonts w:ascii="SimSun" w:eastAsia="SimSun" w:hAnsi="SimSun" w:cs="굴림" w:hint="eastAsia"/>
          <w:color w:val="333333"/>
          <w:kern w:val="0"/>
          <w:sz w:val="24"/>
          <w:szCs w:val="24"/>
          <w:lang w:eastAsia="zh-CN"/>
        </w:rPr>
      </w:pPr>
      <w:r w:rsidRPr="00DF4873">
        <w:rPr>
          <w:rFonts w:ascii="SimSun" w:eastAsia="SimSun" w:hAnsi="SimSun" w:cs="굴림" w:hint="eastAsia"/>
          <w:color w:val="FF0C00"/>
          <w:kern w:val="0"/>
          <w:sz w:val="73"/>
          <w:szCs w:val="73"/>
          <w:lang w:eastAsia="zh-CN"/>
        </w:rPr>
        <w:t> 公        告</w:t>
      </w:r>
    </w:p>
    <w:p w14:paraId="2781FF4C" w14:textId="77777777" w:rsidR="00DF4873" w:rsidRPr="00DF4873" w:rsidRDefault="00DF4873" w:rsidP="00DF4873">
      <w:pPr>
        <w:widowControl/>
        <w:wordWrap/>
        <w:autoSpaceDE/>
        <w:autoSpaceDN/>
        <w:spacing w:after="240" w:line="360" w:lineRule="atLeast"/>
        <w:jc w:val="center"/>
        <w:rPr>
          <w:rFonts w:ascii="SimSun" w:eastAsia="SimSun" w:hAnsi="SimSun" w:cs="굴림" w:hint="eastAsia"/>
          <w:color w:val="333333"/>
          <w:kern w:val="0"/>
          <w:sz w:val="24"/>
          <w:szCs w:val="24"/>
          <w:lang w:eastAsia="zh-CN"/>
        </w:rPr>
      </w:pPr>
    </w:p>
    <w:p w14:paraId="412BDAE7" w14:textId="77777777" w:rsidR="00DF4873" w:rsidRPr="00DF4873" w:rsidRDefault="00DF4873" w:rsidP="00DF4873">
      <w:pPr>
        <w:widowControl/>
        <w:wordWrap/>
        <w:autoSpaceDE/>
        <w:autoSpaceDN/>
        <w:spacing w:after="0" w:line="360" w:lineRule="atLeast"/>
        <w:jc w:val="center"/>
        <w:rPr>
          <w:rFonts w:ascii="SimSun" w:eastAsia="SimSun" w:hAnsi="SimSun" w:cs="굴림" w:hint="eastAsia"/>
          <w:color w:val="333333"/>
          <w:kern w:val="0"/>
          <w:sz w:val="24"/>
          <w:szCs w:val="24"/>
          <w:lang w:eastAsia="zh-CN"/>
        </w:rPr>
      </w:pPr>
      <w:r w:rsidRPr="00DF4873">
        <w:rPr>
          <w:rFonts w:ascii="FangSong_GB2312" w:eastAsia="FangSong_GB2312" w:hAnsi="SimSun" w:cs="굴림" w:hint="eastAsia"/>
          <w:color w:val="333333"/>
          <w:kern w:val="0"/>
          <w:sz w:val="31"/>
          <w:szCs w:val="31"/>
          <w:lang w:eastAsia="zh-CN"/>
        </w:rPr>
        <w:t>2023年第6号</w:t>
      </w:r>
    </w:p>
    <w:p w14:paraId="4A79B705" w14:textId="77777777" w:rsidR="00DF4873" w:rsidRPr="00DF4873" w:rsidRDefault="00DF4873" w:rsidP="00DF4873">
      <w:pPr>
        <w:widowControl/>
        <w:wordWrap/>
        <w:autoSpaceDE/>
        <w:autoSpaceDN/>
        <w:spacing w:after="0" w:line="360" w:lineRule="atLeast"/>
        <w:jc w:val="center"/>
        <w:rPr>
          <w:rFonts w:ascii="SimSun" w:eastAsia="SimSun" w:hAnsi="SimSun" w:cs="굴림" w:hint="eastAsia"/>
          <w:color w:val="333333"/>
          <w:kern w:val="0"/>
          <w:sz w:val="24"/>
          <w:szCs w:val="24"/>
          <w:lang w:eastAsia="zh-CN"/>
        </w:rPr>
      </w:pPr>
      <w:r w:rsidRPr="00DF4873">
        <w:rPr>
          <w:rFonts w:ascii="SimSun" w:eastAsia="SimSun" w:hAnsi="SimSun" w:cs="굴림" w:hint="eastAsia"/>
          <w:color w:val="333333"/>
          <w:kern w:val="0"/>
          <w:sz w:val="24"/>
          <w:szCs w:val="24"/>
          <w:lang w:eastAsia="zh-CN"/>
        </w:rPr>
        <w:t> </w:t>
      </w:r>
    </w:p>
    <w:p w14:paraId="3A6F1242" w14:textId="77777777" w:rsidR="00DF4873" w:rsidRPr="00DF4873" w:rsidRDefault="00DF4873" w:rsidP="00DF4873">
      <w:pPr>
        <w:widowControl/>
        <w:wordWrap/>
        <w:autoSpaceDE/>
        <w:autoSpaceDN/>
        <w:spacing w:after="0" w:line="360" w:lineRule="atLeast"/>
        <w:jc w:val="center"/>
        <w:rPr>
          <w:rFonts w:ascii="SimSun" w:eastAsia="SimSun" w:hAnsi="SimSun" w:cs="굴림" w:hint="eastAsia"/>
          <w:color w:val="333333"/>
          <w:kern w:val="0"/>
          <w:sz w:val="24"/>
          <w:szCs w:val="24"/>
          <w:lang w:eastAsia="zh-CN"/>
        </w:rPr>
      </w:pPr>
    </w:p>
    <w:p w14:paraId="521C46D7" w14:textId="77777777" w:rsidR="00DF4873" w:rsidRPr="00DF4873" w:rsidRDefault="00DF4873" w:rsidP="00DF4873">
      <w:pPr>
        <w:widowControl/>
        <w:wordWrap/>
        <w:autoSpaceDE/>
        <w:autoSpaceDN/>
        <w:spacing w:after="0" w:line="360" w:lineRule="atLeast"/>
        <w:jc w:val="center"/>
        <w:rPr>
          <w:rFonts w:ascii="SimSun" w:eastAsia="SimSun" w:hAnsi="SimSun" w:cs="굴림" w:hint="eastAsia"/>
          <w:color w:val="333333"/>
          <w:kern w:val="0"/>
          <w:sz w:val="24"/>
          <w:szCs w:val="24"/>
          <w:lang w:eastAsia="zh-CN"/>
        </w:rPr>
      </w:pPr>
    </w:p>
    <w:p w14:paraId="21D69048" w14:textId="77777777" w:rsidR="00DF4873" w:rsidRPr="00DF4873" w:rsidRDefault="00DF4873" w:rsidP="00DF4873">
      <w:pPr>
        <w:widowControl/>
        <w:wordWrap/>
        <w:autoSpaceDE/>
        <w:autoSpaceDN/>
        <w:spacing w:after="0" w:line="360" w:lineRule="atLeast"/>
        <w:jc w:val="center"/>
        <w:rPr>
          <w:rFonts w:ascii="SimSun" w:eastAsia="SimSun" w:hAnsi="SimSun" w:cs="굴림" w:hint="eastAsia"/>
          <w:color w:val="333333"/>
          <w:kern w:val="0"/>
          <w:sz w:val="24"/>
          <w:szCs w:val="24"/>
          <w:lang w:eastAsia="zh-CN"/>
        </w:rPr>
      </w:pPr>
      <w:r w:rsidRPr="00DF4873">
        <w:rPr>
          <w:rFonts w:ascii="SimSun" w:eastAsia="SimSun" w:hAnsi="SimSun" w:cs="굴림" w:hint="eastAsia"/>
          <w:color w:val="333333"/>
          <w:kern w:val="0"/>
          <w:sz w:val="24"/>
          <w:szCs w:val="24"/>
          <w:lang w:eastAsia="zh-CN"/>
        </w:rPr>
        <w:br/>
      </w:r>
      <w:r w:rsidRPr="00DF4873">
        <w:rPr>
          <w:rFonts w:ascii="SimSun" w:eastAsia="SimSun" w:hAnsi="SimSun" w:cs="굴림" w:hint="eastAsia"/>
          <w:color w:val="333333"/>
          <w:kern w:val="0"/>
          <w:sz w:val="43"/>
          <w:szCs w:val="43"/>
          <w:lang w:eastAsia="zh-CN"/>
        </w:rPr>
        <w:t>市</w:t>
      </w:r>
      <w:r w:rsidRPr="00DF4873">
        <w:rPr>
          <w:rFonts w:ascii="SimSun" w:eastAsia="SimSun" w:hAnsi="SimSun" w:cs="새굴림" w:hint="eastAsia"/>
          <w:color w:val="333333"/>
          <w:kern w:val="0"/>
          <w:sz w:val="43"/>
          <w:szCs w:val="43"/>
          <w:lang w:eastAsia="zh-CN"/>
        </w:rPr>
        <w:t>场监</w:t>
      </w:r>
      <w:r w:rsidRPr="00DF4873">
        <w:rPr>
          <w:rFonts w:ascii="SimSun" w:eastAsia="SimSun" w:hAnsi="SimSun" w:cs="바탕" w:hint="eastAsia"/>
          <w:color w:val="333333"/>
          <w:kern w:val="0"/>
          <w:sz w:val="43"/>
          <w:szCs w:val="43"/>
          <w:lang w:eastAsia="zh-CN"/>
        </w:rPr>
        <w:t>管</w:t>
      </w:r>
      <w:r w:rsidRPr="00DF4873">
        <w:rPr>
          <w:rFonts w:ascii="SimSun" w:eastAsia="SimSun" w:hAnsi="SimSun" w:cs="새굴림" w:hint="eastAsia"/>
          <w:color w:val="333333"/>
          <w:kern w:val="0"/>
          <w:sz w:val="43"/>
          <w:szCs w:val="43"/>
          <w:lang w:eastAsia="zh-CN"/>
        </w:rPr>
        <w:t>总</w:t>
      </w:r>
      <w:r w:rsidRPr="00DF4873">
        <w:rPr>
          <w:rFonts w:ascii="SimSun" w:eastAsia="SimSun" w:hAnsi="SimSun" w:cs="바탕" w:hint="eastAsia"/>
          <w:color w:val="333333"/>
          <w:kern w:val="0"/>
          <w:sz w:val="43"/>
          <w:szCs w:val="43"/>
          <w:lang w:eastAsia="zh-CN"/>
        </w:rPr>
        <w:t>局</w:t>
      </w:r>
      <w:r w:rsidRPr="00DF4873">
        <w:rPr>
          <w:rFonts w:ascii="SimSun" w:eastAsia="SimSun" w:hAnsi="SimSun" w:cs="새굴림" w:hint="eastAsia"/>
          <w:color w:val="333333"/>
          <w:kern w:val="0"/>
          <w:sz w:val="43"/>
          <w:szCs w:val="43"/>
          <w:lang w:eastAsia="zh-CN"/>
        </w:rPr>
        <w:t>关</w:t>
      </w:r>
      <w:r w:rsidRPr="00DF4873">
        <w:rPr>
          <w:rFonts w:ascii="SimSun" w:eastAsia="SimSun" w:hAnsi="SimSun" w:cs="바탕" w:hint="eastAsia"/>
          <w:color w:val="333333"/>
          <w:kern w:val="0"/>
          <w:sz w:val="43"/>
          <w:szCs w:val="43"/>
          <w:lang w:eastAsia="zh-CN"/>
        </w:rPr>
        <w:t>于</w:t>
      </w:r>
      <w:r w:rsidRPr="00DF4873">
        <w:rPr>
          <w:rFonts w:ascii="SimSun" w:eastAsia="SimSun" w:hAnsi="SimSun" w:cs="새굴림" w:hint="eastAsia"/>
          <w:color w:val="333333"/>
          <w:kern w:val="0"/>
          <w:sz w:val="43"/>
          <w:szCs w:val="43"/>
          <w:lang w:eastAsia="zh-CN"/>
        </w:rPr>
        <w:t>发</w:t>
      </w:r>
      <w:r w:rsidRPr="00DF4873">
        <w:rPr>
          <w:rFonts w:ascii="SimSun" w:eastAsia="SimSun" w:hAnsi="SimSun" w:cs="바탕" w:hint="eastAsia"/>
          <w:color w:val="333333"/>
          <w:kern w:val="0"/>
          <w:sz w:val="43"/>
          <w:szCs w:val="43"/>
          <w:lang w:eastAsia="zh-CN"/>
        </w:rPr>
        <w:t>布</w:t>
      </w:r>
    </w:p>
    <w:p w14:paraId="3F69DC65" w14:textId="77777777" w:rsidR="00DF4873" w:rsidRPr="00DF4873" w:rsidRDefault="00DF4873" w:rsidP="00DF4873">
      <w:pPr>
        <w:widowControl/>
        <w:wordWrap/>
        <w:autoSpaceDE/>
        <w:autoSpaceDN/>
        <w:spacing w:after="0" w:line="360" w:lineRule="atLeast"/>
        <w:jc w:val="center"/>
        <w:rPr>
          <w:rFonts w:ascii="SimSun" w:eastAsia="SimSun" w:hAnsi="SimSun" w:cs="굴림" w:hint="eastAsia"/>
          <w:color w:val="333333"/>
          <w:kern w:val="0"/>
          <w:sz w:val="24"/>
          <w:szCs w:val="24"/>
          <w:lang w:eastAsia="zh-CN"/>
        </w:rPr>
      </w:pPr>
    </w:p>
    <w:p w14:paraId="5B38D80B" w14:textId="77777777" w:rsidR="00DF4873" w:rsidRPr="00DF4873" w:rsidRDefault="00DF4873" w:rsidP="00DF4873">
      <w:pPr>
        <w:widowControl/>
        <w:wordWrap/>
        <w:autoSpaceDE/>
        <w:autoSpaceDN/>
        <w:spacing w:after="0" w:line="360" w:lineRule="atLeast"/>
        <w:jc w:val="center"/>
        <w:rPr>
          <w:rFonts w:ascii="SimSun" w:eastAsia="SimSun" w:hAnsi="SimSun" w:cs="굴림" w:hint="eastAsia"/>
          <w:color w:val="333333"/>
          <w:kern w:val="0"/>
          <w:sz w:val="24"/>
          <w:szCs w:val="24"/>
          <w:lang w:eastAsia="zh-CN"/>
        </w:rPr>
      </w:pPr>
      <w:r w:rsidRPr="00DF4873">
        <w:rPr>
          <w:rFonts w:ascii="SimSun" w:eastAsia="SimSun" w:hAnsi="SimSun" w:cs="굴림" w:hint="eastAsia"/>
          <w:color w:val="333333"/>
          <w:kern w:val="0"/>
          <w:sz w:val="43"/>
          <w:szCs w:val="43"/>
          <w:lang w:eastAsia="zh-CN"/>
        </w:rPr>
        <w:t>《广告</w:t>
      </w:r>
      <w:r w:rsidRPr="00DF4873">
        <w:rPr>
          <w:rFonts w:ascii="SimSun" w:eastAsia="SimSun" w:hAnsi="SimSun" w:cs="새굴림" w:hint="eastAsia"/>
          <w:color w:val="333333"/>
          <w:kern w:val="0"/>
          <w:sz w:val="43"/>
          <w:szCs w:val="43"/>
          <w:lang w:eastAsia="zh-CN"/>
        </w:rPr>
        <w:t>绝对</w:t>
      </w:r>
      <w:r w:rsidRPr="00DF4873">
        <w:rPr>
          <w:rFonts w:ascii="SimSun" w:eastAsia="SimSun" w:hAnsi="SimSun" w:cs="바탕" w:hint="eastAsia"/>
          <w:color w:val="333333"/>
          <w:kern w:val="0"/>
          <w:sz w:val="43"/>
          <w:szCs w:val="43"/>
          <w:lang w:eastAsia="zh-CN"/>
        </w:rPr>
        <w:t>化用</w:t>
      </w:r>
      <w:r w:rsidRPr="00DF4873">
        <w:rPr>
          <w:rFonts w:ascii="SimSun" w:eastAsia="SimSun" w:hAnsi="SimSun" w:cs="새굴림" w:hint="eastAsia"/>
          <w:color w:val="333333"/>
          <w:kern w:val="0"/>
          <w:sz w:val="43"/>
          <w:szCs w:val="43"/>
          <w:lang w:eastAsia="zh-CN"/>
        </w:rPr>
        <w:t>语执</w:t>
      </w:r>
      <w:r w:rsidRPr="00DF4873">
        <w:rPr>
          <w:rFonts w:ascii="SimSun" w:eastAsia="SimSun" w:hAnsi="SimSun" w:cs="바탕" w:hint="eastAsia"/>
          <w:color w:val="333333"/>
          <w:kern w:val="0"/>
          <w:sz w:val="43"/>
          <w:szCs w:val="43"/>
          <w:lang w:eastAsia="zh-CN"/>
        </w:rPr>
        <w:t>法指南》的公告</w:t>
      </w:r>
    </w:p>
    <w:p w14:paraId="2EC51788" w14:textId="77777777" w:rsidR="00DF4873" w:rsidRPr="00DF4873" w:rsidRDefault="00DF4873" w:rsidP="00DF4873">
      <w:pPr>
        <w:widowControl/>
        <w:wordWrap/>
        <w:autoSpaceDE/>
        <w:autoSpaceDN/>
        <w:spacing w:after="0" w:line="360" w:lineRule="atLeast"/>
        <w:rPr>
          <w:rFonts w:ascii="SimSun" w:eastAsia="SimSun" w:hAnsi="SimSun" w:cs="굴림" w:hint="eastAsia"/>
          <w:color w:val="333333"/>
          <w:kern w:val="0"/>
          <w:sz w:val="24"/>
          <w:szCs w:val="24"/>
          <w:lang w:eastAsia="zh-CN"/>
        </w:rPr>
      </w:pPr>
    </w:p>
    <w:p w14:paraId="5A2487B5" w14:textId="77777777" w:rsidR="00DF4873" w:rsidRPr="00DF4873" w:rsidRDefault="00DF4873" w:rsidP="00DF4873">
      <w:pPr>
        <w:widowControl/>
        <w:wordWrap/>
        <w:autoSpaceDE/>
        <w:autoSpaceDN/>
        <w:spacing w:after="0" w:line="360" w:lineRule="atLeast"/>
        <w:rPr>
          <w:rFonts w:ascii="SimSun" w:eastAsia="SimSun" w:hAnsi="SimSun" w:cs="굴림" w:hint="eastAsia"/>
          <w:color w:val="333333"/>
          <w:kern w:val="0"/>
          <w:sz w:val="24"/>
          <w:szCs w:val="24"/>
          <w:lang w:eastAsia="zh-CN"/>
        </w:rPr>
      </w:pPr>
      <w:r w:rsidRPr="00DF4873">
        <w:rPr>
          <w:rFonts w:ascii="SimSun" w:eastAsia="SimSun" w:hAnsi="SimSun" w:cs="굴림" w:hint="eastAsia"/>
          <w:color w:val="333333"/>
          <w:kern w:val="0"/>
          <w:sz w:val="24"/>
          <w:szCs w:val="24"/>
          <w:lang w:eastAsia="zh-CN"/>
        </w:rPr>
        <w:t> </w:t>
      </w:r>
    </w:p>
    <w:p w14:paraId="467719A6" w14:textId="77777777" w:rsidR="00DF4873" w:rsidRPr="00DF4873" w:rsidRDefault="00DF4873" w:rsidP="00DF4873">
      <w:pPr>
        <w:widowControl/>
        <w:wordWrap/>
        <w:autoSpaceDE/>
        <w:autoSpaceDN/>
        <w:spacing w:after="0" w:line="360" w:lineRule="atLeast"/>
        <w:ind w:firstLine="640"/>
        <w:rPr>
          <w:rFonts w:ascii="SimSun" w:eastAsia="SimSun" w:hAnsi="SimSun" w:cs="굴림" w:hint="eastAsia"/>
          <w:color w:val="333333"/>
          <w:kern w:val="0"/>
          <w:sz w:val="24"/>
          <w:szCs w:val="24"/>
          <w:lang w:eastAsia="zh-CN"/>
        </w:rPr>
      </w:pPr>
      <w:r w:rsidRPr="00DF4873">
        <w:rPr>
          <w:rFonts w:ascii="FangSong_GB2312" w:eastAsia="FangSong_GB2312" w:hAnsi="SimSun" w:cs="굴림" w:hint="eastAsia"/>
          <w:color w:val="333333"/>
          <w:kern w:val="0"/>
          <w:sz w:val="32"/>
          <w:szCs w:val="32"/>
          <w:lang w:eastAsia="zh-CN"/>
        </w:rPr>
        <w:t>《广告绝对化用语执法指南》已经</w:t>
      </w:r>
      <w:r w:rsidRPr="00DF4873">
        <w:rPr>
          <w:rFonts w:ascii="SimSun" w:eastAsia="SimSun" w:hAnsi="SimSun" w:cs="굴림" w:hint="eastAsia"/>
          <w:color w:val="333333"/>
          <w:kern w:val="0"/>
          <w:sz w:val="32"/>
          <w:szCs w:val="32"/>
          <w:lang w:eastAsia="zh-CN"/>
        </w:rPr>
        <w:t>2023</w:t>
      </w:r>
      <w:r w:rsidRPr="00DF4873">
        <w:rPr>
          <w:rFonts w:ascii="FangSong_GB2312" w:eastAsia="FangSong_GB2312" w:hAnsi="SimSun" w:cs="굴림" w:hint="eastAsia"/>
          <w:color w:val="333333"/>
          <w:kern w:val="0"/>
          <w:sz w:val="32"/>
          <w:szCs w:val="32"/>
          <w:lang w:eastAsia="zh-CN"/>
        </w:rPr>
        <w:t>年</w:t>
      </w:r>
      <w:r w:rsidRPr="00DF4873">
        <w:rPr>
          <w:rFonts w:ascii="SimSun" w:eastAsia="SimSun" w:hAnsi="SimSun" w:cs="굴림" w:hint="eastAsia"/>
          <w:color w:val="333333"/>
          <w:kern w:val="0"/>
          <w:sz w:val="32"/>
          <w:szCs w:val="32"/>
          <w:lang w:eastAsia="zh-CN"/>
        </w:rPr>
        <w:t>2</w:t>
      </w:r>
      <w:r w:rsidRPr="00DF4873">
        <w:rPr>
          <w:rFonts w:ascii="FangSong_GB2312" w:eastAsia="FangSong_GB2312" w:hAnsi="SimSun" w:cs="굴림" w:hint="eastAsia"/>
          <w:color w:val="333333"/>
          <w:kern w:val="0"/>
          <w:sz w:val="32"/>
          <w:szCs w:val="32"/>
          <w:lang w:eastAsia="zh-CN"/>
        </w:rPr>
        <w:t>月</w:t>
      </w:r>
      <w:r w:rsidRPr="00DF4873">
        <w:rPr>
          <w:rFonts w:ascii="SimSun" w:eastAsia="SimSun" w:hAnsi="SimSun" w:cs="굴림" w:hint="eastAsia"/>
          <w:color w:val="333333"/>
          <w:kern w:val="0"/>
          <w:sz w:val="32"/>
          <w:szCs w:val="32"/>
          <w:lang w:eastAsia="zh-CN"/>
        </w:rPr>
        <w:t>24</w:t>
      </w:r>
      <w:r w:rsidRPr="00DF4873">
        <w:rPr>
          <w:rFonts w:ascii="FangSong_GB2312" w:eastAsia="FangSong_GB2312" w:hAnsi="SimSun" w:cs="굴림" w:hint="eastAsia"/>
          <w:color w:val="333333"/>
          <w:kern w:val="0"/>
          <w:sz w:val="32"/>
          <w:szCs w:val="32"/>
          <w:lang w:eastAsia="zh-CN"/>
        </w:rPr>
        <w:t>日市场监管总局第</w:t>
      </w:r>
      <w:r w:rsidRPr="00DF4873">
        <w:rPr>
          <w:rFonts w:ascii="SimSun" w:eastAsia="SimSun" w:hAnsi="SimSun" w:cs="굴림" w:hint="eastAsia"/>
          <w:color w:val="333333"/>
          <w:kern w:val="0"/>
          <w:sz w:val="32"/>
          <w:szCs w:val="32"/>
          <w:lang w:eastAsia="zh-CN"/>
        </w:rPr>
        <w:t>3</w:t>
      </w:r>
      <w:r w:rsidRPr="00DF4873">
        <w:rPr>
          <w:rFonts w:ascii="FangSong_GB2312" w:eastAsia="FangSong_GB2312" w:hAnsi="SimSun" w:cs="굴림" w:hint="eastAsia"/>
          <w:color w:val="333333"/>
          <w:kern w:val="0"/>
          <w:sz w:val="32"/>
          <w:szCs w:val="32"/>
          <w:lang w:eastAsia="zh-CN"/>
        </w:rPr>
        <w:t>次局务会议通过，现予公告。</w:t>
      </w:r>
    </w:p>
    <w:p w14:paraId="621FC88C" w14:textId="77777777" w:rsidR="00DF4873" w:rsidRPr="00DF4873" w:rsidRDefault="00DF4873" w:rsidP="00DF4873">
      <w:pPr>
        <w:widowControl/>
        <w:wordWrap/>
        <w:autoSpaceDE/>
        <w:autoSpaceDN/>
        <w:spacing w:after="240" w:line="360" w:lineRule="atLeast"/>
        <w:ind w:firstLine="640"/>
        <w:rPr>
          <w:rFonts w:ascii="SimSun" w:eastAsia="SimSun" w:hAnsi="SimSun" w:cs="굴림" w:hint="eastAsia"/>
          <w:color w:val="333333"/>
          <w:kern w:val="0"/>
          <w:sz w:val="24"/>
          <w:szCs w:val="24"/>
          <w:lang w:eastAsia="zh-CN"/>
        </w:rPr>
      </w:pPr>
    </w:p>
    <w:p w14:paraId="785D9B7E" w14:textId="77777777" w:rsidR="00DF4873" w:rsidRPr="00DF4873" w:rsidRDefault="00DF4873" w:rsidP="00DF4873">
      <w:pPr>
        <w:widowControl/>
        <w:wordWrap/>
        <w:autoSpaceDE/>
        <w:autoSpaceDN/>
        <w:spacing w:after="0" w:line="360" w:lineRule="atLeast"/>
        <w:jc w:val="right"/>
        <w:rPr>
          <w:rFonts w:ascii="SimSun" w:eastAsia="SimSun" w:hAnsi="SimSun" w:cs="굴림" w:hint="eastAsia"/>
          <w:color w:val="333333"/>
          <w:kern w:val="0"/>
          <w:sz w:val="21"/>
          <w:szCs w:val="21"/>
        </w:rPr>
      </w:pPr>
      <w:r w:rsidRPr="00DF4873">
        <w:rPr>
          <w:rFonts w:ascii="SimSun" w:eastAsia="SimSun" w:hAnsi="SimSun" w:cs="굴림" w:hint="eastAsia"/>
          <w:color w:val="333333"/>
          <w:kern w:val="0"/>
          <w:sz w:val="24"/>
          <w:szCs w:val="24"/>
          <w:lang w:eastAsia="zh-CN"/>
        </w:rPr>
        <w:t>                                                                </w:t>
      </w:r>
      <w:r w:rsidRPr="00DF4873">
        <w:rPr>
          <w:rFonts w:ascii="FangSong_GB2312" w:eastAsia="FangSong_GB2312" w:hAnsi="SimSun" w:cs="굴림" w:hint="eastAsia"/>
          <w:color w:val="333333"/>
          <w:kern w:val="0"/>
          <w:sz w:val="31"/>
          <w:szCs w:val="31"/>
        </w:rPr>
        <w:t>市场监管总局</w:t>
      </w:r>
      <w:r w:rsidRPr="00DF4873">
        <w:rPr>
          <w:rFonts w:ascii="FangSong_GB2312" w:eastAsia="FangSong_GB2312" w:hAnsi="SimSun" w:cs="굴림" w:hint="eastAsia"/>
          <w:color w:val="333333"/>
          <w:kern w:val="0"/>
          <w:sz w:val="31"/>
          <w:szCs w:val="31"/>
        </w:rPr>
        <w:t> </w:t>
      </w:r>
      <w:r w:rsidRPr="00DF4873">
        <w:rPr>
          <w:rFonts w:ascii="FangSong_GB2312" w:eastAsia="FangSong_GB2312" w:hAnsi="SimSun" w:cs="굴림" w:hint="eastAsia"/>
          <w:color w:val="333333"/>
          <w:kern w:val="0"/>
          <w:sz w:val="31"/>
          <w:szCs w:val="31"/>
        </w:rPr>
        <w:t xml:space="preserve"> </w:t>
      </w:r>
      <w:r w:rsidRPr="00DF4873">
        <w:rPr>
          <w:rFonts w:ascii="FangSong_GB2312" w:eastAsia="FangSong_GB2312" w:hAnsi="SimSun" w:cs="굴림" w:hint="eastAsia"/>
          <w:color w:val="333333"/>
          <w:kern w:val="0"/>
          <w:sz w:val="31"/>
          <w:szCs w:val="31"/>
        </w:rPr>
        <w:t> </w:t>
      </w:r>
      <w:r w:rsidRPr="00DF4873">
        <w:rPr>
          <w:rFonts w:ascii="FangSong_GB2312" w:eastAsia="FangSong_GB2312" w:hAnsi="SimSun" w:cs="굴림" w:hint="eastAsia"/>
          <w:color w:val="333333"/>
          <w:kern w:val="0"/>
          <w:sz w:val="31"/>
          <w:szCs w:val="31"/>
        </w:rPr>
        <w:t xml:space="preserve"> </w:t>
      </w:r>
      <w:r w:rsidRPr="00DF4873">
        <w:rPr>
          <w:rFonts w:ascii="FangSong_GB2312" w:eastAsia="FangSong_GB2312" w:hAnsi="SimSun" w:cs="굴림" w:hint="eastAsia"/>
          <w:color w:val="333333"/>
          <w:kern w:val="0"/>
          <w:sz w:val="31"/>
          <w:szCs w:val="31"/>
        </w:rPr>
        <w:t> </w:t>
      </w:r>
      <w:r w:rsidRPr="00DF4873">
        <w:rPr>
          <w:rFonts w:ascii="FangSong_GB2312" w:eastAsia="FangSong_GB2312" w:hAnsi="SimSun" w:cs="굴림" w:hint="eastAsia"/>
          <w:color w:val="333333"/>
          <w:kern w:val="0"/>
          <w:sz w:val="31"/>
          <w:szCs w:val="31"/>
        </w:rPr>
        <w:t xml:space="preserve"> </w:t>
      </w:r>
      <w:r w:rsidRPr="00DF4873">
        <w:rPr>
          <w:rFonts w:ascii="FangSong_GB2312" w:eastAsia="FangSong_GB2312" w:hAnsi="SimSun" w:cs="굴림" w:hint="eastAsia"/>
          <w:color w:val="333333"/>
          <w:kern w:val="0"/>
          <w:sz w:val="31"/>
          <w:szCs w:val="31"/>
        </w:rPr>
        <w:t> </w:t>
      </w:r>
      <w:r w:rsidRPr="00DF4873">
        <w:rPr>
          <w:rFonts w:ascii="FangSong_GB2312" w:eastAsia="FangSong_GB2312" w:hAnsi="SimSun" w:cs="굴림" w:hint="eastAsia"/>
          <w:color w:val="333333"/>
          <w:kern w:val="0"/>
          <w:sz w:val="31"/>
          <w:szCs w:val="31"/>
        </w:rPr>
        <w:t xml:space="preserve"> </w:t>
      </w:r>
      <w:r w:rsidRPr="00DF4873">
        <w:rPr>
          <w:rFonts w:ascii="FangSong_GB2312" w:eastAsia="FangSong_GB2312" w:hAnsi="SimSun" w:cs="굴림" w:hint="eastAsia"/>
          <w:color w:val="333333"/>
          <w:kern w:val="0"/>
          <w:sz w:val="31"/>
          <w:szCs w:val="31"/>
        </w:rPr>
        <w:t> </w:t>
      </w:r>
    </w:p>
    <w:p w14:paraId="3A231B8C" w14:textId="77777777" w:rsidR="00DF4873" w:rsidRPr="00DF4873" w:rsidRDefault="00DF4873" w:rsidP="00DF4873">
      <w:pPr>
        <w:widowControl/>
        <w:wordWrap/>
        <w:autoSpaceDE/>
        <w:autoSpaceDN/>
        <w:spacing w:after="0" w:line="360" w:lineRule="atLeast"/>
        <w:jc w:val="right"/>
        <w:rPr>
          <w:rFonts w:ascii="SimSun" w:eastAsia="SimSun" w:hAnsi="SimSun" w:cs="굴림" w:hint="eastAsia"/>
          <w:color w:val="333333"/>
          <w:kern w:val="0"/>
          <w:sz w:val="21"/>
          <w:szCs w:val="21"/>
          <w:lang w:eastAsia="zh-CN"/>
        </w:rPr>
      </w:pPr>
      <w:r w:rsidRPr="00DF4873">
        <w:rPr>
          <w:rFonts w:ascii="SimSun" w:eastAsia="SimSun" w:hAnsi="SimSun" w:cs="굴림" w:hint="eastAsia"/>
          <w:color w:val="333333"/>
          <w:kern w:val="0"/>
          <w:sz w:val="24"/>
          <w:szCs w:val="24"/>
        </w:rPr>
        <w:t>                                                             </w:t>
      </w:r>
      <w:r w:rsidRPr="00DF4873">
        <w:rPr>
          <w:rFonts w:ascii="FangSong_GB2312" w:eastAsia="FangSong_GB2312" w:hAnsi="SimSun" w:cs="굴림" w:hint="eastAsia"/>
          <w:color w:val="333333"/>
          <w:kern w:val="0"/>
          <w:sz w:val="31"/>
          <w:szCs w:val="31"/>
          <w:lang w:eastAsia="zh-CN"/>
        </w:rPr>
        <w:t>2023年2月25日</w:t>
      </w:r>
      <w:r w:rsidRPr="00DF4873">
        <w:rPr>
          <w:rFonts w:ascii="Times New Roman" w:eastAsia="SimSun" w:hAnsi="Times New Roman" w:cs="Times New Roman" w:hint="eastAsia"/>
          <w:color w:val="333333"/>
          <w:kern w:val="0"/>
          <w:sz w:val="31"/>
          <w:szCs w:val="31"/>
          <w:lang w:eastAsia="zh-CN"/>
        </w:rPr>
        <w:t>   </w:t>
      </w:r>
      <w:r w:rsidRPr="00DF4873">
        <w:rPr>
          <w:rFonts w:ascii="FangSong_GB2312" w:eastAsia="FangSong_GB2312" w:hAnsi="SimSun" w:cs="굴림" w:hint="eastAsia"/>
          <w:color w:val="333333"/>
          <w:kern w:val="0"/>
          <w:sz w:val="31"/>
          <w:szCs w:val="31"/>
          <w:lang w:eastAsia="zh-CN"/>
        </w:rPr>
        <w:t> </w:t>
      </w:r>
      <w:r w:rsidRPr="00DF4873">
        <w:rPr>
          <w:rFonts w:ascii="FangSong_GB2312" w:eastAsia="FangSong_GB2312" w:hAnsi="SimSun" w:cs="굴림" w:hint="eastAsia"/>
          <w:color w:val="333333"/>
          <w:kern w:val="0"/>
          <w:sz w:val="31"/>
          <w:szCs w:val="31"/>
          <w:lang w:eastAsia="zh-CN"/>
        </w:rPr>
        <w:t xml:space="preserve"> </w:t>
      </w:r>
      <w:r w:rsidRPr="00DF4873">
        <w:rPr>
          <w:rFonts w:ascii="FangSong_GB2312" w:eastAsia="FangSong_GB2312" w:hAnsi="SimSun" w:cs="굴림" w:hint="eastAsia"/>
          <w:color w:val="333333"/>
          <w:kern w:val="0"/>
          <w:sz w:val="31"/>
          <w:szCs w:val="31"/>
          <w:lang w:eastAsia="zh-CN"/>
        </w:rPr>
        <w:t> </w:t>
      </w:r>
      <w:r w:rsidRPr="00DF4873">
        <w:rPr>
          <w:rFonts w:ascii="FangSong_GB2312" w:eastAsia="FangSong_GB2312" w:hAnsi="SimSun" w:cs="굴림" w:hint="eastAsia"/>
          <w:color w:val="333333"/>
          <w:kern w:val="0"/>
          <w:sz w:val="31"/>
          <w:szCs w:val="31"/>
          <w:lang w:eastAsia="zh-CN"/>
        </w:rPr>
        <w:t xml:space="preserve"> </w:t>
      </w:r>
      <w:r w:rsidRPr="00DF4873">
        <w:rPr>
          <w:rFonts w:ascii="FangSong_GB2312" w:eastAsia="FangSong_GB2312" w:hAnsi="SimSun" w:cs="굴림" w:hint="eastAsia"/>
          <w:color w:val="333333"/>
          <w:kern w:val="0"/>
          <w:sz w:val="31"/>
          <w:szCs w:val="31"/>
          <w:lang w:eastAsia="zh-CN"/>
        </w:rPr>
        <w:t> </w:t>
      </w:r>
      <w:r w:rsidRPr="00DF4873">
        <w:rPr>
          <w:rFonts w:ascii="FangSong_GB2312" w:eastAsia="FangSong_GB2312" w:hAnsi="SimSun" w:cs="굴림" w:hint="eastAsia"/>
          <w:color w:val="333333"/>
          <w:kern w:val="0"/>
          <w:sz w:val="31"/>
          <w:szCs w:val="31"/>
          <w:lang w:eastAsia="zh-CN"/>
        </w:rPr>
        <w:t xml:space="preserve"> </w:t>
      </w:r>
      <w:r w:rsidRPr="00DF4873">
        <w:rPr>
          <w:rFonts w:ascii="FangSong_GB2312" w:eastAsia="FangSong_GB2312" w:hAnsi="SimSun" w:cs="굴림" w:hint="eastAsia"/>
          <w:color w:val="333333"/>
          <w:kern w:val="0"/>
          <w:sz w:val="31"/>
          <w:szCs w:val="31"/>
          <w:lang w:eastAsia="zh-CN"/>
        </w:rPr>
        <w:t> </w:t>
      </w:r>
    </w:p>
    <w:p w14:paraId="6FE49D8D" w14:textId="77777777" w:rsidR="00DF4873" w:rsidRPr="00DF4873" w:rsidRDefault="00DF4873" w:rsidP="00DF4873">
      <w:pPr>
        <w:widowControl/>
        <w:wordWrap/>
        <w:autoSpaceDE/>
        <w:autoSpaceDN/>
        <w:spacing w:after="0" w:line="360" w:lineRule="atLeast"/>
        <w:rPr>
          <w:rFonts w:ascii="SimSun" w:eastAsia="SimSun" w:hAnsi="SimSun" w:cs="굴림" w:hint="eastAsia"/>
          <w:color w:val="333333"/>
          <w:kern w:val="0"/>
          <w:sz w:val="24"/>
          <w:szCs w:val="24"/>
          <w:lang w:eastAsia="zh-CN"/>
        </w:rPr>
      </w:pPr>
      <w:r w:rsidRPr="00DF4873">
        <w:rPr>
          <w:rFonts w:ascii="SimSun" w:eastAsia="SimSun" w:hAnsi="SimSun" w:cs="굴림" w:hint="eastAsia"/>
          <w:color w:val="333333"/>
          <w:kern w:val="0"/>
          <w:sz w:val="24"/>
          <w:szCs w:val="24"/>
          <w:lang w:eastAsia="zh-CN"/>
        </w:rPr>
        <w:t> </w:t>
      </w:r>
    </w:p>
    <w:p w14:paraId="307D264E" w14:textId="77777777" w:rsidR="00DF4873" w:rsidRPr="00DF4873" w:rsidRDefault="00DF4873" w:rsidP="00DF4873">
      <w:pPr>
        <w:widowControl/>
        <w:wordWrap/>
        <w:autoSpaceDE/>
        <w:autoSpaceDN/>
        <w:spacing w:after="0" w:line="360" w:lineRule="atLeast"/>
        <w:jc w:val="center"/>
        <w:rPr>
          <w:rFonts w:ascii="SimSun" w:eastAsia="SimSun" w:hAnsi="SimSun" w:cs="굴림" w:hint="eastAsia"/>
          <w:color w:val="333333"/>
          <w:kern w:val="0"/>
          <w:sz w:val="24"/>
          <w:szCs w:val="24"/>
          <w:lang w:eastAsia="zh-CN"/>
        </w:rPr>
      </w:pPr>
    </w:p>
    <w:p w14:paraId="4C335062" w14:textId="77777777" w:rsidR="00DF4873" w:rsidRPr="00DF4873" w:rsidRDefault="00DF4873" w:rsidP="00DF4873">
      <w:pPr>
        <w:widowControl/>
        <w:wordWrap/>
        <w:autoSpaceDE/>
        <w:autoSpaceDN/>
        <w:spacing w:after="0" w:line="360" w:lineRule="atLeast"/>
        <w:jc w:val="center"/>
        <w:rPr>
          <w:rFonts w:ascii="SimSun" w:eastAsia="SimSun" w:hAnsi="SimSun" w:cs="굴림" w:hint="eastAsia"/>
          <w:color w:val="333333"/>
          <w:kern w:val="0"/>
          <w:sz w:val="24"/>
          <w:szCs w:val="24"/>
          <w:lang w:eastAsia="zh-CN"/>
        </w:rPr>
      </w:pPr>
      <w:r w:rsidRPr="00DF4873">
        <w:rPr>
          <w:rFonts w:ascii="方正小标宋简体" w:eastAsia="方正小标宋简体" w:hAnsi="SimSun" w:cs="굴림" w:hint="eastAsia"/>
          <w:color w:val="333333"/>
          <w:kern w:val="0"/>
          <w:sz w:val="43"/>
          <w:szCs w:val="43"/>
          <w:lang w:eastAsia="zh-CN"/>
        </w:rPr>
        <w:t> </w:t>
      </w:r>
    </w:p>
    <w:p w14:paraId="679F9578" w14:textId="77777777" w:rsidR="00DF4873" w:rsidRPr="00DF4873" w:rsidRDefault="00DF4873" w:rsidP="00DF4873">
      <w:pPr>
        <w:widowControl/>
        <w:wordWrap/>
        <w:autoSpaceDE/>
        <w:autoSpaceDN/>
        <w:spacing w:after="0" w:line="360" w:lineRule="atLeast"/>
        <w:jc w:val="center"/>
        <w:rPr>
          <w:rFonts w:ascii="SimSun" w:eastAsia="SimSun" w:hAnsi="SimSun" w:cs="굴림" w:hint="eastAsia"/>
          <w:color w:val="333333"/>
          <w:kern w:val="0"/>
          <w:sz w:val="24"/>
          <w:szCs w:val="24"/>
          <w:lang w:eastAsia="zh-CN"/>
        </w:rPr>
      </w:pPr>
      <w:r w:rsidRPr="00DF4873">
        <w:rPr>
          <w:rFonts w:ascii="方正小标宋简体" w:eastAsia="方正小标宋简体" w:hAnsi="SimSun" w:cs="굴림" w:hint="eastAsia"/>
          <w:color w:val="333333"/>
          <w:kern w:val="0"/>
          <w:sz w:val="43"/>
          <w:szCs w:val="43"/>
          <w:lang w:eastAsia="zh-CN"/>
        </w:rPr>
        <w:t> </w:t>
      </w:r>
    </w:p>
    <w:p w14:paraId="7035FC93" w14:textId="77777777" w:rsidR="00DF4873" w:rsidRPr="00DF4873" w:rsidRDefault="00DF4873" w:rsidP="00DF4873">
      <w:pPr>
        <w:widowControl/>
        <w:wordWrap/>
        <w:autoSpaceDE/>
        <w:autoSpaceDN/>
        <w:spacing w:after="0" w:line="480" w:lineRule="atLeast"/>
        <w:rPr>
          <w:rFonts w:ascii="SimSun" w:eastAsia="SimSun" w:hAnsi="SimSun" w:cs="굴림" w:hint="eastAsia"/>
          <w:color w:val="333333"/>
          <w:kern w:val="0"/>
          <w:sz w:val="24"/>
          <w:szCs w:val="24"/>
          <w:lang w:eastAsia="zh-CN"/>
        </w:rPr>
      </w:pPr>
      <w:r w:rsidRPr="00DF4873">
        <w:rPr>
          <w:rFonts w:ascii="SimSun" w:eastAsia="SimSun" w:hAnsi="SimSun" w:cs="굴림" w:hint="eastAsia"/>
          <w:color w:val="333333"/>
          <w:kern w:val="0"/>
          <w:sz w:val="24"/>
          <w:szCs w:val="24"/>
          <w:lang w:eastAsia="zh-CN"/>
        </w:rPr>
        <w:t> </w:t>
      </w:r>
    </w:p>
    <w:p w14:paraId="3398D41E" w14:textId="77777777" w:rsidR="00AA0E31" w:rsidRDefault="00AA0E31">
      <w:pPr>
        <w:widowControl/>
        <w:wordWrap/>
        <w:autoSpaceDE/>
        <w:autoSpaceDN/>
        <w:rPr>
          <w:rFonts w:ascii="方正小标宋简体" w:eastAsia="方正小标宋简体" w:hAnsi="SimSun" w:cs="굴림"/>
          <w:color w:val="333333"/>
          <w:kern w:val="0"/>
          <w:sz w:val="32"/>
          <w:szCs w:val="32"/>
          <w:lang w:eastAsia="zh-CN"/>
        </w:rPr>
      </w:pPr>
      <w:r>
        <w:rPr>
          <w:rFonts w:ascii="方正小标宋简体" w:eastAsia="方正小标宋简体" w:hAnsi="SimSun" w:cs="굴림"/>
          <w:color w:val="333333"/>
          <w:kern w:val="0"/>
          <w:sz w:val="32"/>
          <w:szCs w:val="32"/>
          <w:lang w:eastAsia="zh-CN"/>
        </w:rPr>
        <w:br w:type="page"/>
      </w:r>
    </w:p>
    <w:p w14:paraId="62278764" w14:textId="7B778792" w:rsidR="00DF4873" w:rsidRPr="00DF4873" w:rsidRDefault="00DF4873" w:rsidP="00DF4873">
      <w:pPr>
        <w:widowControl/>
        <w:wordWrap/>
        <w:autoSpaceDE/>
        <w:autoSpaceDN/>
        <w:spacing w:after="0" w:line="360" w:lineRule="atLeast"/>
        <w:ind w:firstLine="200"/>
        <w:jc w:val="center"/>
        <w:rPr>
          <w:rFonts w:ascii="SimSun" w:eastAsia="SimSun" w:hAnsi="SimSun" w:cs="굴림" w:hint="eastAsia"/>
          <w:color w:val="333333"/>
          <w:kern w:val="0"/>
          <w:sz w:val="32"/>
          <w:szCs w:val="32"/>
          <w:lang w:eastAsia="zh-CN"/>
        </w:rPr>
      </w:pPr>
      <w:r w:rsidRPr="00DF4873">
        <w:rPr>
          <w:rFonts w:ascii="方正小标宋简体" w:eastAsia="方正小标宋简体" w:hAnsi="SimSun" w:cs="굴림" w:hint="eastAsia"/>
          <w:color w:val="333333"/>
          <w:kern w:val="0"/>
          <w:sz w:val="32"/>
          <w:szCs w:val="32"/>
          <w:lang w:eastAsia="zh-CN"/>
        </w:rPr>
        <w:lastRenderedPageBreak/>
        <w:t>广告</w:t>
      </w:r>
      <w:r w:rsidRPr="00DF4873">
        <w:rPr>
          <w:rFonts w:ascii="새굴림" w:eastAsia="새굴림" w:hAnsi="새굴림" w:cs="새굴림" w:hint="eastAsia"/>
          <w:color w:val="333333"/>
          <w:kern w:val="0"/>
          <w:sz w:val="32"/>
          <w:szCs w:val="32"/>
          <w:lang w:eastAsia="zh-CN"/>
        </w:rPr>
        <w:t>绝对</w:t>
      </w:r>
      <w:r w:rsidRPr="00DF4873">
        <w:rPr>
          <w:rFonts w:ascii="바탕" w:eastAsia="바탕" w:hAnsi="바탕" w:cs="바탕" w:hint="eastAsia"/>
          <w:color w:val="333333"/>
          <w:kern w:val="0"/>
          <w:sz w:val="32"/>
          <w:szCs w:val="32"/>
          <w:lang w:eastAsia="zh-CN"/>
        </w:rPr>
        <w:t>化用</w:t>
      </w:r>
      <w:r w:rsidRPr="00DF4873">
        <w:rPr>
          <w:rFonts w:ascii="새굴림" w:eastAsia="새굴림" w:hAnsi="새굴림" w:cs="새굴림" w:hint="eastAsia"/>
          <w:color w:val="333333"/>
          <w:kern w:val="0"/>
          <w:sz w:val="32"/>
          <w:szCs w:val="32"/>
          <w:lang w:eastAsia="zh-CN"/>
        </w:rPr>
        <w:t>语执</w:t>
      </w:r>
      <w:r w:rsidRPr="00DF4873">
        <w:rPr>
          <w:rFonts w:ascii="바탕" w:eastAsia="바탕" w:hAnsi="바탕" w:cs="바탕" w:hint="eastAsia"/>
          <w:color w:val="333333"/>
          <w:kern w:val="0"/>
          <w:sz w:val="32"/>
          <w:szCs w:val="32"/>
          <w:lang w:eastAsia="zh-CN"/>
        </w:rPr>
        <w:t>法指南</w:t>
      </w:r>
    </w:p>
    <w:p w14:paraId="2181E810" w14:textId="77777777" w:rsidR="00DF4873" w:rsidRPr="00DF4873" w:rsidRDefault="00DF4873" w:rsidP="00DF4873">
      <w:pPr>
        <w:widowControl/>
        <w:wordWrap/>
        <w:autoSpaceDE/>
        <w:autoSpaceDN/>
        <w:spacing w:after="0" w:line="360" w:lineRule="atLeast"/>
        <w:ind w:firstLine="200"/>
        <w:rPr>
          <w:rFonts w:ascii="SimSun" w:eastAsia="SimSun" w:hAnsi="SimSun" w:cs="굴림" w:hint="eastAsia"/>
          <w:color w:val="333333"/>
          <w:kern w:val="0"/>
          <w:sz w:val="32"/>
          <w:szCs w:val="32"/>
          <w:lang w:eastAsia="zh-CN"/>
        </w:rPr>
      </w:pPr>
      <w:r w:rsidRPr="00DF4873">
        <w:rPr>
          <w:rFonts w:ascii="方正小标宋简体" w:eastAsia="方正小标宋简体" w:hAnsi="SimSun" w:cs="굴림" w:hint="eastAsia"/>
          <w:color w:val="333333"/>
          <w:kern w:val="0"/>
          <w:sz w:val="32"/>
          <w:szCs w:val="32"/>
          <w:lang w:eastAsia="zh-CN"/>
        </w:rPr>
        <w:br/>
      </w:r>
    </w:p>
    <w:p w14:paraId="0FB07466"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为规范和加强广告绝对化用语监管执法，有效维护广告市场秩序，保护自然人、法人和其他组织的合法权益，依据《中华人民共和国广告法》（以下简称《广告法》）《中华人民共和国行政处罚法》等法律、法规、规章和国家有关规定，制定本指南。</w:t>
      </w:r>
    </w:p>
    <w:p w14:paraId="7F6E2493"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一、本指南旨在为市场监管部门开展广告绝对化用语监管执法提供指引，供各地市场监管部门在工作中参考适用。</w:t>
      </w:r>
    </w:p>
    <w:p w14:paraId="3F7E0C18"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二、本指南所称广告绝对化用语，是指《广告法》第九条第三项规定的情形，包括</w:t>
      </w:r>
      <w:r w:rsidRPr="00DF4873">
        <w:rPr>
          <w:rFonts w:ascii="SimSun" w:eastAsia="SimSun" w:hAnsi="SimSun" w:cs="굴림" w:hint="eastAsia"/>
          <w:color w:val="333333"/>
          <w:kern w:val="0"/>
          <w:sz w:val="32"/>
          <w:szCs w:val="32"/>
          <w:lang w:eastAsia="zh-CN"/>
        </w:rPr>
        <w:t>“</w:t>
      </w:r>
      <w:r w:rsidRPr="00DF4873">
        <w:rPr>
          <w:rFonts w:ascii="FangSong_GB2312" w:eastAsia="FangSong_GB2312" w:hAnsi="SimSun" w:cs="굴림" w:hint="eastAsia"/>
          <w:color w:val="333333"/>
          <w:kern w:val="0"/>
          <w:sz w:val="32"/>
          <w:szCs w:val="32"/>
          <w:lang w:eastAsia="zh-CN"/>
        </w:rPr>
        <w:t>国家级</w:t>
      </w:r>
      <w:r w:rsidRPr="00DF4873">
        <w:rPr>
          <w:rFonts w:ascii="Times New Roman" w:eastAsia="SimSun" w:hAnsi="Times New Roman" w:cs="Times New Roman" w:hint="eastAsia"/>
          <w:color w:val="333333"/>
          <w:kern w:val="0"/>
          <w:sz w:val="32"/>
          <w:szCs w:val="32"/>
          <w:lang w:eastAsia="zh-CN"/>
        </w:rPr>
        <w:t>”“</w:t>
      </w:r>
      <w:r w:rsidRPr="00DF4873">
        <w:rPr>
          <w:rFonts w:ascii="FangSong_GB2312" w:eastAsia="FangSong_GB2312" w:hAnsi="SimSun" w:cs="굴림" w:hint="eastAsia"/>
          <w:color w:val="333333"/>
          <w:kern w:val="0"/>
          <w:sz w:val="32"/>
          <w:szCs w:val="32"/>
          <w:lang w:eastAsia="zh-CN"/>
        </w:rPr>
        <w:t>最高级</w:t>
      </w:r>
      <w:r w:rsidRPr="00DF4873">
        <w:rPr>
          <w:rFonts w:ascii="Times New Roman" w:eastAsia="SimSun" w:hAnsi="Times New Roman" w:cs="Times New Roman" w:hint="eastAsia"/>
          <w:color w:val="333333"/>
          <w:kern w:val="0"/>
          <w:sz w:val="32"/>
          <w:szCs w:val="32"/>
          <w:lang w:eastAsia="zh-CN"/>
        </w:rPr>
        <w:t>”“</w:t>
      </w:r>
      <w:r w:rsidRPr="00DF4873">
        <w:rPr>
          <w:rFonts w:ascii="FangSong_GB2312" w:eastAsia="FangSong_GB2312" w:hAnsi="SimSun" w:cs="굴림" w:hint="eastAsia"/>
          <w:color w:val="333333"/>
          <w:kern w:val="0"/>
          <w:sz w:val="32"/>
          <w:szCs w:val="32"/>
          <w:lang w:eastAsia="zh-CN"/>
        </w:rPr>
        <w:t>最佳</w:t>
      </w:r>
      <w:r w:rsidRPr="00DF4873">
        <w:rPr>
          <w:rFonts w:ascii="Times New Roman" w:eastAsia="SimSun" w:hAnsi="Times New Roman" w:cs="Times New Roman" w:hint="eastAsia"/>
          <w:color w:val="333333"/>
          <w:kern w:val="0"/>
          <w:sz w:val="32"/>
          <w:szCs w:val="32"/>
          <w:lang w:eastAsia="zh-CN"/>
        </w:rPr>
        <w:t>”</w:t>
      </w:r>
      <w:r w:rsidRPr="00DF4873">
        <w:rPr>
          <w:rFonts w:ascii="FangSong_GB2312" w:eastAsia="FangSong_GB2312" w:hAnsi="SimSun" w:cs="굴림" w:hint="eastAsia"/>
          <w:color w:val="333333"/>
          <w:kern w:val="0"/>
          <w:sz w:val="32"/>
          <w:szCs w:val="32"/>
          <w:lang w:eastAsia="zh-CN"/>
        </w:rPr>
        <w:t>以及与其含义相同或者近似的其他用语。</w:t>
      </w:r>
    </w:p>
    <w:p w14:paraId="61A2D5C0"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三、市场监管部门对含有绝对化用语的商业广告开展监管执法，应当坚持过罚相当、公平公正、处罚和教育相结合、综合裁量的原则，实现政治效果、社会效果、法律效果相统一。</w:t>
      </w:r>
    </w:p>
    <w:p w14:paraId="3EEF0935"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四、商品经营者（包括服务提供者，下同）在其经营场所、自设网站或者拥有合法使用权的其他媒介发布有关自身名称（姓名）、简称、标识、成立时间、经营范围等信息，且未直接或者间接推销商品（包括服务，下同）的，一般不视为广告。</w:t>
      </w:r>
    </w:p>
    <w:p w14:paraId="734103A7"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前款规定的信息中使用绝对化用语，商品经营者无法证明其真实性，可能影响消费者知情权或者损害其他经营者合法权益的，依据其他法律、法规进行查处。</w:t>
      </w:r>
    </w:p>
    <w:p w14:paraId="20360FDC"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lastRenderedPageBreak/>
        <w:t>五、有下列情形之一的，广告中使用绝对化用语未指向商品经营者所推销的商品，不适用《广告法》关于绝对化用语的规定：</w:t>
      </w:r>
    </w:p>
    <w:p w14:paraId="550B3DDE"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（一）仅表明商品经营者的服务态度或者经营理念、企业文化、主观愿望的；</w:t>
      </w:r>
    </w:p>
    <w:p w14:paraId="2B514A69"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（二）仅表达商品经营者目标追求的；</w:t>
      </w:r>
    </w:p>
    <w:p w14:paraId="68A07309"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（三）绝对化用语指向的内容，与广告中推销的商品性能、质量无直接关联，且不会对消费者产生误导的其他情形。</w:t>
      </w:r>
    </w:p>
    <w:p w14:paraId="6E6A18C0"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六、有下列情形之一的，广告中使用的绝对化用语指向商品经营者所推销的商品，但不具有误导消费者或者贬低其他经营者的客观后果的，不适用《广告法》关于绝对化用语的规定：</w:t>
      </w:r>
    </w:p>
    <w:p w14:paraId="774480F2"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（一）仅用于对同一品牌或同一企业商品进行自我比较的；</w:t>
      </w:r>
    </w:p>
    <w:p w14:paraId="1A13C638"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（二）仅用于宣传商品的使用方法、使用时间、保存期限等消费提示的；</w:t>
      </w:r>
    </w:p>
    <w:p w14:paraId="03A80107"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（三）依据国家标准、行业标准、地方标准等认定的商品分级用语中含有绝对化用语并能够说明依据的；</w:t>
      </w:r>
    </w:p>
    <w:p w14:paraId="5F3C233C"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（四）商品名称、规格型号、注册商标或者专利中含有绝对化用语，广告中使用商品名称、规格型号、注册商标或者专利来指代商品，以区分其他商品的；</w:t>
      </w:r>
    </w:p>
    <w:p w14:paraId="2120AFC2"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（五）依据国家有关规定评定的奖项、称号中含有绝对化用语的；</w:t>
      </w:r>
    </w:p>
    <w:p w14:paraId="7E035BB9"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（六）在限定具体时间、地域等条件的情况下，表述时空顺序客观情况或者宣传产品销量、销售额、市场占有率等事实信息的。</w:t>
      </w:r>
    </w:p>
    <w:p w14:paraId="61E2B587"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lastRenderedPageBreak/>
        <w:t>七、广告绝对化用语属于本指南第五条、第六条规定情形，但广告主无法证明其真实性的，依照《广告法》有关规定予以查处。</w:t>
      </w:r>
    </w:p>
    <w:p w14:paraId="515AD67B"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八、市场监管部门对广告绝对化用语实施行政处罚，应当依据《广告法》等法律、法规，结合广告内容、具体语境以及违法行为的事实、性质、情节、社会危害程度及当事人主观过错等实际情况，准确把握执法尺度，合理行使行政处罚裁量权。</w:t>
      </w:r>
    </w:p>
    <w:p w14:paraId="24E30FBE"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九、除本指南第五条、第六条规定情形外，初次在广告中使用绝对化用语，危害后果轻微并及时改正的</w:t>
      </w:r>
      <w:r w:rsidRPr="00DF4873">
        <w:rPr>
          <w:rFonts w:ascii="SimSun" w:eastAsia="SimSun" w:hAnsi="SimSun" w:cs="굴림" w:hint="eastAsia"/>
          <w:color w:val="333333"/>
          <w:kern w:val="0"/>
          <w:sz w:val="32"/>
          <w:szCs w:val="32"/>
          <w:lang w:eastAsia="zh-CN"/>
        </w:rPr>
        <w:t>,</w:t>
      </w:r>
      <w:r w:rsidRPr="00DF4873">
        <w:rPr>
          <w:rFonts w:ascii="FangSong_GB2312" w:eastAsia="FangSong_GB2312" w:hAnsi="SimSun" w:cs="굴림" w:hint="eastAsia"/>
          <w:color w:val="333333"/>
          <w:kern w:val="0"/>
          <w:sz w:val="32"/>
          <w:szCs w:val="32"/>
          <w:lang w:eastAsia="zh-CN"/>
        </w:rPr>
        <w:t>可以不予行政处罚。</w:t>
      </w:r>
    </w:p>
    <w:p w14:paraId="35DFA472"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十、商品经营者在其经营场所、自设网站或者拥有合法使用权的其他媒介发布的广告中使用绝对化用语，持续时间短或者浏览人数少，没有造成危害后果并及时改正的，应当依法不予行政处罚；危害后果轻微的，可以依法从轻、减轻行政处罚。</w:t>
      </w:r>
    </w:p>
    <w:p w14:paraId="5FB47AA2"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其他依法从轻、减轻或者不予行政处罚的，应当符合《中华人民共和国行政处罚法》等法律、法规以及市场监管总局《关于规范市场监督管理行政处罚裁量权的指导意见》的规定。</w:t>
      </w:r>
    </w:p>
    <w:p w14:paraId="29D19529"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十一、有下列情形之一的，一般不认为属于违法行为轻微或者社会危害性较小：</w:t>
      </w:r>
    </w:p>
    <w:p w14:paraId="6854067B"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（一）医疗、医疗美容、药品、医疗器械、保健食品、特殊医学用途配方食品广告中出现与疗效、治愈率、有效率等相关的绝对化用语的；</w:t>
      </w:r>
    </w:p>
    <w:p w14:paraId="7A898C8C"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21"/>
          <w:szCs w:val="21"/>
          <w:lang w:eastAsia="zh-CN"/>
        </w:rPr>
      </w:pPr>
      <w:r w:rsidRPr="00DF4873">
        <w:rPr>
          <w:rFonts w:ascii="FangSong_GB2312" w:eastAsia="FangSong_GB2312" w:hAnsi="SimSun" w:cs="굴림" w:hint="eastAsia"/>
          <w:color w:val="333333"/>
          <w:kern w:val="0"/>
          <w:sz w:val="32"/>
          <w:szCs w:val="32"/>
          <w:lang w:eastAsia="zh-CN"/>
        </w:rPr>
        <w:lastRenderedPageBreak/>
        <w:t>（二）招商等有投资回报预期的商品广告中出现与投资收益率、投资安全性等相关的绝对化用语的；</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r w:rsidRPr="00DF4873">
        <w:rPr>
          <w:rFonts w:ascii="FangSong_GB2312" w:eastAsia="FangSong_GB2312" w:hAnsi="SimSun" w:cs="굴림" w:hint="eastAsia"/>
          <w:color w:val="333333"/>
          <w:kern w:val="0"/>
          <w:sz w:val="32"/>
          <w:szCs w:val="32"/>
          <w:lang w:eastAsia="zh-CN"/>
        </w:rPr>
        <w:t xml:space="preserve"> </w:t>
      </w:r>
      <w:r w:rsidRPr="00DF4873">
        <w:rPr>
          <w:rFonts w:ascii="FangSong_GB2312" w:eastAsia="FangSong_GB2312" w:hAnsi="SimSun" w:cs="굴림" w:hint="eastAsia"/>
          <w:color w:val="333333"/>
          <w:kern w:val="0"/>
          <w:sz w:val="32"/>
          <w:szCs w:val="32"/>
          <w:lang w:eastAsia="zh-CN"/>
        </w:rPr>
        <w:t>  </w:t>
      </w:r>
    </w:p>
    <w:p w14:paraId="09E1DE55"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（三）教育、培训广告中出现与教育、培训机构或者教育、培训效果相关的绝对化用语的。</w:t>
      </w:r>
    </w:p>
    <w:p w14:paraId="391B25F1" w14:textId="77777777" w:rsidR="00DF4873" w:rsidRPr="00DF4873" w:rsidRDefault="00DF4873" w:rsidP="00DF4873">
      <w:pPr>
        <w:widowControl/>
        <w:wordWrap/>
        <w:autoSpaceDE/>
        <w:autoSpaceDN/>
        <w:spacing w:after="0" w:line="594" w:lineRule="atLeast"/>
        <w:ind w:firstLine="640"/>
        <w:rPr>
          <w:rFonts w:ascii="SimSun" w:eastAsia="SimSun" w:hAnsi="SimSun" w:cs="굴림" w:hint="eastAsia"/>
          <w:color w:val="333333"/>
          <w:kern w:val="0"/>
          <w:sz w:val="32"/>
          <w:szCs w:val="32"/>
          <w:lang w:eastAsia="zh-CN"/>
        </w:rPr>
      </w:pPr>
      <w:r w:rsidRPr="00DF4873">
        <w:rPr>
          <w:rFonts w:ascii="FangSong_GB2312" w:eastAsia="FangSong_GB2312" w:hAnsi="SimSun" w:cs="굴림" w:hint="eastAsia"/>
          <w:color w:val="333333"/>
          <w:kern w:val="0"/>
          <w:sz w:val="32"/>
          <w:szCs w:val="32"/>
          <w:lang w:eastAsia="zh-CN"/>
        </w:rPr>
        <w:t>十二、市场监管部门可以依照有关规定，制定广告绝对化用语轻微违法行为依法免予处罚清单并进行动态调整。</w:t>
      </w:r>
    </w:p>
    <w:p w14:paraId="2AAAD53B" w14:textId="77777777" w:rsidR="006E3080" w:rsidRPr="00DF4873" w:rsidRDefault="006E3080">
      <w:pPr>
        <w:rPr>
          <w:lang w:eastAsia="zh-CN"/>
        </w:rPr>
      </w:pPr>
    </w:p>
    <w:sectPr w:rsidR="006E3080" w:rsidRPr="00DF487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새굴림">
    <w:panose1 w:val="02030600000101010101"/>
    <w:charset w:val="81"/>
    <w:family w:val="roman"/>
    <w:pitch w:val="variable"/>
    <w:sig w:usb0="B00002AF" w:usb1="7B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FangSong_GB2312">
    <w:altName w:val="仿宋_GB2312"/>
    <w:panose1 w:val="02010609060101010101"/>
    <w:charset w:val="86"/>
    <w:family w:val="roman"/>
    <w:pitch w:val="default"/>
    <w:sig w:usb0="00000001" w:usb1="080E0000" w:usb2="00000010" w:usb3="00000000" w:csb0="00040000" w:csb1="00000000"/>
  </w:font>
  <w:font w:name="方正小标宋简体">
    <w:altName w:val="바탕"/>
    <w:panose1 w:val="00000000000000000000"/>
    <w:charset w:val="81"/>
    <w:family w:val="roman"/>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47A1"/>
    <w:multiLevelType w:val="multilevel"/>
    <w:tmpl w:val="4722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B298F"/>
    <w:multiLevelType w:val="multilevel"/>
    <w:tmpl w:val="0B78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41592"/>
    <w:multiLevelType w:val="multilevel"/>
    <w:tmpl w:val="65A8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E0146"/>
    <w:multiLevelType w:val="multilevel"/>
    <w:tmpl w:val="0EF6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65133"/>
    <w:multiLevelType w:val="multilevel"/>
    <w:tmpl w:val="9D9A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23BC1"/>
    <w:multiLevelType w:val="multilevel"/>
    <w:tmpl w:val="3896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07324"/>
    <w:multiLevelType w:val="multilevel"/>
    <w:tmpl w:val="093E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448692">
    <w:abstractNumId w:val="4"/>
  </w:num>
  <w:num w:numId="2" w16cid:durableId="2083260671">
    <w:abstractNumId w:val="0"/>
  </w:num>
  <w:num w:numId="3" w16cid:durableId="1070228423">
    <w:abstractNumId w:val="2"/>
  </w:num>
  <w:num w:numId="4" w16cid:durableId="277957722">
    <w:abstractNumId w:val="1"/>
  </w:num>
  <w:num w:numId="5" w16cid:durableId="1274901533">
    <w:abstractNumId w:val="5"/>
  </w:num>
  <w:num w:numId="6" w16cid:durableId="1309165610">
    <w:abstractNumId w:val="3"/>
  </w:num>
  <w:num w:numId="7" w16cid:durableId="1083989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23258"/>
    <w:rsid w:val="003432F6"/>
    <w:rsid w:val="006E3080"/>
    <w:rsid w:val="00AA0E31"/>
    <w:rsid w:val="00C23258"/>
    <w:rsid w:val="00DF487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4046"/>
  <w15:chartTrackingRefBased/>
  <w15:docId w15:val="{C9C4A76B-CC68-433B-93BC-C4746AA4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2F6"/>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hreexilan0102">
    <w:name w:val="three_xilan01_02"/>
    <w:basedOn w:val="a"/>
    <w:rsid w:val="00DF487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pre">
    <w:name w:val="pre"/>
    <w:basedOn w:val="a"/>
    <w:rsid w:val="00DF487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3">
    <w:name w:val="Normal (Web)"/>
    <w:basedOn w:val="a"/>
    <w:uiPriority w:val="99"/>
    <w:semiHidden/>
    <w:unhideWhenUsed/>
    <w:rsid w:val="00DF487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0117">
      <w:bodyDiv w:val="1"/>
      <w:marLeft w:val="0"/>
      <w:marRight w:val="0"/>
      <w:marTop w:val="0"/>
      <w:marBottom w:val="0"/>
      <w:divBdr>
        <w:top w:val="none" w:sz="0" w:space="0" w:color="auto"/>
        <w:left w:val="none" w:sz="0" w:space="0" w:color="auto"/>
        <w:bottom w:val="none" w:sz="0" w:space="0" w:color="auto"/>
        <w:right w:val="none" w:sz="0" w:space="0" w:color="auto"/>
      </w:divBdr>
      <w:divsChild>
        <w:div w:id="1165130132">
          <w:marLeft w:val="0"/>
          <w:marRight w:val="0"/>
          <w:marTop w:val="0"/>
          <w:marBottom w:val="0"/>
          <w:divBdr>
            <w:top w:val="none" w:sz="0" w:space="0" w:color="auto"/>
            <w:left w:val="none" w:sz="0" w:space="0" w:color="auto"/>
            <w:bottom w:val="none" w:sz="0" w:space="0" w:color="auto"/>
            <w:right w:val="none" w:sz="0" w:space="0" w:color="auto"/>
          </w:divBdr>
        </w:div>
        <w:div w:id="1006320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대한화장품협회 관리자</dc:creator>
  <cp:keywords/>
  <dc:description/>
  <cp:lastModifiedBy>대한화장품협회 관리자</cp:lastModifiedBy>
  <cp:revision>3</cp:revision>
  <dcterms:created xsi:type="dcterms:W3CDTF">2023-03-22T01:39:00Z</dcterms:created>
  <dcterms:modified xsi:type="dcterms:W3CDTF">2023-03-22T01:40:00Z</dcterms:modified>
</cp:coreProperties>
</file>