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spacing w:before="638" w:beforeLines="200" w:after="319" w:afterLines="100" w:line="700" w:lineRule="exact"/>
        <w:jc w:val="center"/>
        <w:outlineLvl w:val="0"/>
        <w:rPr>
          <w:rFonts w:ascii="Calibri" w:hAnsi="Calibri" w:eastAsia="方正小标宋简体" w:cs="Times New Roman"/>
          <w:kern w:val="44"/>
          <w:sz w:val="28"/>
          <w:szCs w:val="28"/>
          <w:highlight w:val="none"/>
        </w:rPr>
      </w:pPr>
      <w:r>
        <w:rPr>
          <w:rFonts w:hint="eastAsia" w:ascii="Calibri" w:hAnsi="Calibri" w:eastAsia="方正小标宋简体" w:cs="Times New Roman"/>
          <w:kern w:val="44"/>
          <w:sz w:val="24"/>
          <w:szCs w:val="28"/>
          <w:highlight w:val="none"/>
        </w:rPr>
        <w:t>国产特殊化妆品首次注册审批办事指南</w:t>
      </w:r>
    </w:p>
    <w:p>
      <w:pPr>
        <w:tabs>
          <w:tab w:val="left" w:pos="1880"/>
        </w:tabs>
        <w:spacing w:line="360" w:lineRule="exact"/>
        <w:ind w:firstLine="420" w:firstLineChars="200"/>
        <w:rPr>
          <w:rFonts w:ascii="Times New Roman" w:hAnsi="Times New Roman" w:eastAsia="仿宋" w:cs="Times New Roman"/>
          <w:szCs w:val="21"/>
          <w:highlight w:val="none"/>
        </w:rPr>
      </w:pPr>
      <w:r>
        <w:rPr>
          <w:rFonts w:ascii="Times New Roman" w:hAnsi="Times New Roman" w:eastAsia="方正黑体_GBK" w:cs="Times New Roman"/>
          <w:szCs w:val="21"/>
          <w:highlight w:val="none"/>
        </w:rPr>
        <w:t>一、行政许可事项名称及编码</w:t>
      </w:r>
    </w:p>
    <w:p>
      <w:pPr>
        <w:tabs>
          <w:tab w:val="left" w:pos="1880"/>
        </w:tabs>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rPr>
        <w:t>特殊化妆品注册审批</w:t>
      </w:r>
      <w:r>
        <w:rPr>
          <w:rFonts w:ascii="Times New Roman" w:hAnsi="Times New Roman" w:eastAsia="仿宋_GB2312" w:cs="Times New Roman"/>
          <w:szCs w:val="21"/>
          <w:highlight w:val="none"/>
          <w:lang w:val="zh-TW"/>
        </w:rPr>
        <w:t>（</w:t>
      </w:r>
      <w:r>
        <w:rPr>
          <w:rFonts w:hint="eastAsia" w:ascii="Times New Roman" w:hAnsi="Times New Roman" w:eastAsia="仿宋_GB2312" w:cs="Times New Roman"/>
          <w:szCs w:val="21"/>
          <w:highlight w:val="none"/>
          <w:lang w:val="zh-TW"/>
        </w:rPr>
        <w:t>00017214900Y</w:t>
      </w:r>
      <w:r>
        <w:rPr>
          <w:rFonts w:ascii="Times New Roman" w:hAnsi="Times New Roman" w:eastAsia="仿宋_GB2312" w:cs="Times New Roman"/>
          <w:szCs w:val="21"/>
          <w:highlight w:val="none"/>
          <w:lang w:val="zh-TW"/>
        </w:rPr>
        <w:t>）</w:t>
      </w:r>
    </w:p>
    <w:p>
      <w:pPr>
        <w:tabs>
          <w:tab w:val="left" w:pos="1880"/>
        </w:tabs>
        <w:spacing w:line="360" w:lineRule="exact"/>
        <w:ind w:firstLine="420" w:firstLineChars="200"/>
        <w:rPr>
          <w:rFonts w:ascii="Times New Roman" w:hAnsi="Times New Roman" w:eastAsia="仿宋_GB2312" w:cs="Times New Roman"/>
          <w:szCs w:val="21"/>
          <w:highlight w:val="none"/>
          <w:lang w:val="zh-TW"/>
        </w:rPr>
      </w:pPr>
      <w:r>
        <w:rPr>
          <w:rFonts w:hint="eastAsia" w:ascii="楷体_GB2312" w:hAnsi="Times New Roman" w:eastAsia="楷体_GB2312" w:cs="Times New Roman"/>
          <w:szCs w:val="21"/>
          <w:highlight w:val="none"/>
        </w:rPr>
        <w:t>（一）</w:t>
      </w:r>
      <w:r>
        <w:rPr>
          <w:rFonts w:hint="eastAsia" w:ascii="楷体_GB2312" w:hAnsi="Times New Roman" w:eastAsia="楷体_GB2312" w:cs="Times New Roman"/>
          <w:szCs w:val="21"/>
          <w:highlight w:val="none"/>
          <w:lang w:val="zh-TW"/>
        </w:rPr>
        <w:t>许可事项名称</w:t>
      </w:r>
      <w:r>
        <w:rPr>
          <w:rFonts w:hint="eastAsia" w:ascii="Times New Roman" w:hAnsi="Times New Roman" w:eastAsia="仿宋_GB2312" w:cs="Times New Roman"/>
          <w:szCs w:val="21"/>
          <w:highlight w:val="none"/>
          <w:lang w:val="zh-TW"/>
        </w:rPr>
        <w:t>：</w:t>
      </w:r>
      <w:r>
        <w:rPr>
          <w:rFonts w:hint="eastAsia" w:ascii="Times New Roman" w:hAnsi="Times New Roman" w:eastAsia="仿宋_GB2312" w:cs="Times New Roman"/>
          <w:szCs w:val="21"/>
          <w:highlight w:val="none"/>
          <w:u w:val="single"/>
          <w:lang w:val="zh-TW"/>
        </w:rPr>
        <w:t xml:space="preserve"> 国产特殊化妆品</w:t>
      </w:r>
      <w:r>
        <w:rPr>
          <w:rFonts w:hint="eastAsia" w:ascii="Times New Roman" w:hAnsi="Times New Roman" w:eastAsia="仿宋_GB2312" w:cs="Times New Roman"/>
          <w:szCs w:val="21"/>
          <w:highlight w:val="none"/>
          <w:u w:val="single"/>
          <w:lang w:val="en-US" w:eastAsia="zh-CN"/>
        </w:rPr>
        <w:t>首次</w:t>
      </w:r>
      <w:r>
        <w:rPr>
          <w:rFonts w:hint="eastAsia" w:ascii="Times New Roman" w:hAnsi="Times New Roman" w:eastAsia="仿宋_GB2312" w:cs="Times New Roman"/>
          <w:szCs w:val="21"/>
          <w:highlight w:val="none"/>
          <w:u w:val="single"/>
          <w:lang w:val="zh-TW"/>
        </w:rPr>
        <w:t xml:space="preserve">注册审批   </w:t>
      </w:r>
    </w:p>
    <w:p>
      <w:pPr>
        <w:tabs>
          <w:tab w:val="left" w:pos="1880"/>
        </w:tabs>
        <w:spacing w:line="360" w:lineRule="exact"/>
        <w:ind w:firstLine="420" w:firstLineChars="200"/>
        <w:rPr>
          <w:rFonts w:ascii="Times New Roman" w:hAnsi="Times New Roman" w:eastAsia="仿宋_GB2312" w:cs="Times New Roman"/>
          <w:szCs w:val="21"/>
          <w:highlight w:val="none"/>
          <w:lang w:val="zh-TW"/>
        </w:rPr>
      </w:pPr>
      <w:r>
        <w:rPr>
          <w:rFonts w:hint="eastAsia" w:ascii="楷体_GB2312" w:hAnsi="Times New Roman" w:eastAsia="楷体_GB2312" w:cs="Times New Roman"/>
          <w:szCs w:val="21"/>
          <w:highlight w:val="none"/>
          <w:lang w:val="zh-TW"/>
        </w:rPr>
        <w:t>（二）办事指南编码</w:t>
      </w:r>
      <w:r>
        <w:rPr>
          <w:rFonts w:hint="eastAsia" w:ascii="Times New Roman" w:hAnsi="Times New Roman" w:eastAsia="仿宋_GB2312" w:cs="Times New Roman"/>
          <w:szCs w:val="21"/>
          <w:highlight w:val="none"/>
          <w:lang w:val="zh-TW"/>
        </w:rPr>
        <w:t>：</w:t>
      </w:r>
      <w:r>
        <w:rPr>
          <w:rFonts w:hint="eastAsia" w:ascii="Times New Roman" w:hAnsi="Times New Roman" w:eastAsia="仿宋_GB2312" w:cs="Times New Roman"/>
          <w:szCs w:val="21"/>
          <w:highlight w:val="none"/>
          <w:u w:val="single"/>
          <w:lang w:val="zh-TW"/>
        </w:rPr>
        <w:t xml:space="preserve">               </w:t>
      </w:r>
    </w:p>
    <w:p>
      <w:pPr>
        <w:tabs>
          <w:tab w:val="left" w:pos="1880"/>
        </w:tabs>
        <w:spacing w:line="360" w:lineRule="exact"/>
        <w:ind w:firstLine="420" w:firstLineChars="200"/>
        <w:rPr>
          <w:rFonts w:ascii="Times New Roman" w:hAnsi="Times New Roman" w:eastAsia="仿宋_GB2312" w:cs="Times New Roman"/>
          <w:szCs w:val="21"/>
          <w:highlight w:val="none"/>
          <w:lang w:val="zh-TW"/>
        </w:rPr>
      </w:pPr>
      <w:r>
        <w:rPr>
          <w:rFonts w:hint="eastAsia" w:ascii="楷体_GB2312" w:hAnsi="Times New Roman" w:eastAsia="楷体_GB2312" w:cs="Times New Roman"/>
          <w:szCs w:val="21"/>
          <w:highlight w:val="none"/>
          <w:lang w:val="zh-TW"/>
        </w:rPr>
        <w:t>（三）对应政务服务事项实施清单</w:t>
      </w:r>
      <w:r>
        <w:rPr>
          <w:rFonts w:hint="eastAsia" w:ascii="Times New Roman" w:hAnsi="Times New Roman" w:eastAsia="仿宋_GB2312" w:cs="Times New Roman"/>
          <w:szCs w:val="21"/>
          <w:highlight w:val="none"/>
          <w:lang w:val="zh-TW"/>
        </w:rPr>
        <w:t>：</w:t>
      </w:r>
      <w:r>
        <w:rPr>
          <w:rFonts w:hint="eastAsia" w:ascii="Times New Roman" w:hAnsi="Times New Roman" w:eastAsia="仿宋_GB2312" w:cs="Times New Roman"/>
          <w:szCs w:val="21"/>
          <w:highlight w:val="none"/>
          <w:u w:val="single"/>
          <w:lang w:val="zh-TW"/>
        </w:rPr>
        <w:t xml:space="preserve">               </w:t>
      </w:r>
    </w:p>
    <w:p>
      <w:pPr>
        <w:tabs>
          <w:tab w:val="left" w:pos="1880"/>
        </w:tabs>
        <w:spacing w:line="360" w:lineRule="exact"/>
        <w:ind w:firstLine="420" w:firstLineChars="200"/>
        <w:rPr>
          <w:rFonts w:ascii="Times New Roman" w:hAnsi="Times New Roman" w:eastAsia="仿宋_GB2312" w:cs="Times New Roman"/>
          <w:szCs w:val="21"/>
          <w:highlight w:val="none"/>
          <w:lang w:val="zh-TW"/>
        </w:rPr>
      </w:pPr>
      <w:r>
        <w:rPr>
          <w:rFonts w:hint="eastAsia" w:ascii="楷体_GB2312" w:hAnsi="Times New Roman" w:eastAsia="楷体_GB2312" w:cs="Times New Roman"/>
          <w:szCs w:val="21"/>
          <w:highlight w:val="none"/>
          <w:lang w:val="zh-TW"/>
        </w:rPr>
        <w:t>（四）实施编码</w:t>
      </w:r>
      <w:r>
        <w:rPr>
          <w:rFonts w:hint="eastAsia" w:ascii="Times New Roman" w:hAnsi="Times New Roman" w:eastAsia="仿宋_GB2312" w:cs="Times New Roman"/>
          <w:szCs w:val="21"/>
          <w:highlight w:val="none"/>
          <w:lang w:val="zh-TW"/>
        </w:rPr>
        <w:t>：</w:t>
      </w:r>
      <w:r>
        <w:rPr>
          <w:rFonts w:hint="eastAsia" w:ascii="Times New Roman" w:hAnsi="Times New Roman" w:eastAsia="仿宋_GB2312" w:cs="Times New Roman"/>
          <w:szCs w:val="21"/>
          <w:highlight w:val="none"/>
          <w:u w:val="single"/>
          <w:lang w:val="zh-TW"/>
        </w:rPr>
        <w:t xml:space="preserve"> 11100000MB0341032Y1000172036000           </w:t>
      </w:r>
    </w:p>
    <w:p>
      <w:pPr>
        <w:tabs>
          <w:tab w:val="left" w:pos="1880"/>
        </w:tabs>
        <w:spacing w:line="360" w:lineRule="exact"/>
        <w:ind w:firstLine="420" w:firstLineChars="200"/>
        <w:rPr>
          <w:rFonts w:ascii="Times New Roman" w:hAnsi="Times New Roman" w:eastAsia="仿宋_GB2312" w:cs="Times New Roman"/>
          <w:szCs w:val="21"/>
          <w:highlight w:val="none"/>
          <w:u w:val="single"/>
          <w:lang w:val="zh-TW"/>
        </w:rPr>
      </w:pPr>
      <w:r>
        <w:rPr>
          <w:rFonts w:hint="eastAsia" w:ascii="楷体_GB2312" w:hAnsi="Times New Roman" w:eastAsia="楷体_GB2312" w:cs="Times New Roman"/>
          <w:szCs w:val="21"/>
          <w:highlight w:val="none"/>
          <w:lang w:val="zh-TW"/>
        </w:rPr>
        <w:t>（五）业务办理项编码</w:t>
      </w:r>
      <w:r>
        <w:rPr>
          <w:rFonts w:hint="eastAsia" w:ascii="Times New Roman" w:hAnsi="Times New Roman" w:eastAsia="仿宋_GB2312" w:cs="Times New Roman"/>
          <w:szCs w:val="21"/>
          <w:highlight w:val="none"/>
          <w:lang w:val="zh-TW"/>
        </w:rPr>
        <w:t>：</w:t>
      </w:r>
      <w:r>
        <w:rPr>
          <w:rFonts w:hint="eastAsia" w:ascii="Times New Roman" w:hAnsi="Times New Roman" w:eastAsia="仿宋_GB2312" w:cs="Times New Roman"/>
          <w:szCs w:val="21"/>
          <w:highlight w:val="none"/>
          <w:u w:val="single"/>
          <w:lang w:val="zh-TW"/>
        </w:rPr>
        <w:t xml:space="preserve"> 11100000MB0341032Y100017203600001            </w:t>
      </w:r>
    </w:p>
    <w:p>
      <w:pPr>
        <w:tabs>
          <w:tab w:val="left" w:pos="1880"/>
        </w:tabs>
        <w:spacing w:line="360" w:lineRule="exact"/>
        <w:ind w:firstLine="420" w:firstLineChars="200"/>
        <w:rPr>
          <w:rFonts w:ascii="Times New Roman" w:hAnsi="Times New Roman" w:eastAsia="方正黑体_GBK" w:cs="Times New Roman"/>
          <w:szCs w:val="21"/>
          <w:highlight w:val="none"/>
        </w:rPr>
      </w:pPr>
      <w:r>
        <w:rPr>
          <w:rFonts w:ascii="Times New Roman" w:hAnsi="Times New Roman" w:eastAsia="方正黑体_GBK" w:cs="Times New Roman"/>
          <w:szCs w:val="21"/>
          <w:highlight w:val="none"/>
        </w:rPr>
        <w:t>二、行政许可事项的子项名称及编码、业务办理项</w:t>
      </w:r>
    </w:p>
    <w:p>
      <w:pPr>
        <w:tabs>
          <w:tab w:val="left" w:pos="1880"/>
        </w:tabs>
        <w:spacing w:line="360" w:lineRule="exact"/>
        <w:ind w:firstLine="420" w:firstLineChars="200"/>
        <w:rPr>
          <w:rFonts w:ascii="Times New Roman" w:hAnsi="Times New Roman" w:eastAsia="仿宋_GB2312" w:cs="Times New Roman"/>
          <w:szCs w:val="21"/>
          <w:highlight w:val="none"/>
          <w:lang w:val="zh-TW"/>
        </w:rPr>
      </w:pPr>
      <w:r>
        <w:rPr>
          <w:rFonts w:ascii="Times New Roman" w:hAnsi="Times New Roman" w:eastAsia="方正楷体_GBK" w:cs="Times New Roman"/>
          <w:szCs w:val="21"/>
          <w:highlight w:val="none"/>
          <w:lang w:val="zh-TW"/>
        </w:rPr>
        <w:t>（一）子项：</w:t>
      </w:r>
      <w:r>
        <w:rPr>
          <w:rFonts w:hint="eastAsia" w:ascii="Times New Roman" w:hAnsi="仿宋_GB2312" w:eastAsia="仿宋_GB2312"/>
          <w:szCs w:val="21"/>
          <w:highlight w:val="none"/>
        </w:rPr>
        <w:t>国产</w:t>
      </w:r>
      <w:r>
        <w:rPr>
          <w:rFonts w:ascii="Times New Roman" w:hAnsi="仿宋_GB2312" w:eastAsia="仿宋_GB2312"/>
          <w:szCs w:val="21"/>
          <w:highlight w:val="none"/>
        </w:rPr>
        <w:t>特殊化妆品</w:t>
      </w:r>
      <w:r>
        <w:rPr>
          <w:rFonts w:hint="eastAsia" w:ascii="Times New Roman" w:hAnsi="仿宋_GB2312" w:eastAsia="仿宋_GB2312"/>
          <w:szCs w:val="21"/>
          <w:highlight w:val="none"/>
        </w:rPr>
        <w:t>注册审批</w:t>
      </w:r>
      <w:r>
        <w:rPr>
          <w:rFonts w:ascii="Times New Roman" w:hAnsi="仿宋_GB2312" w:eastAsia="仿宋_GB2312"/>
          <w:szCs w:val="21"/>
          <w:highlight w:val="none"/>
        </w:rPr>
        <w:t>（</w:t>
      </w:r>
      <w:r>
        <w:rPr>
          <w:rFonts w:hint="eastAsia" w:ascii="Times New Roman" w:hAnsi="Times New Roman" w:eastAsia="仿宋_GB2312"/>
          <w:szCs w:val="21"/>
          <w:highlight w:val="none"/>
        </w:rPr>
        <w:t>00017214900</w:t>
      </w:r>
      <w:r>
        <w:rPr>
          <w:rFonts w:hint="eastAsia" w:ascii="Times New Roman" w:hAnsi="Times New Roman" w:eastAsia="仿宋_GB2312"/>
          <w:szCs w:val="21"/>
          <w:highlight w:val="none"/>
          <w:lang w:val="en-US" w:eastAsia="zh-CN"/>
        </w:rPr>
        <w:t>1</w:t>
      </w:r>
      <w:r>
        <w:rPr>
          <w:rFonts w:ascii="Times New Roman" w:hAnsi="仿宋_GB2312" w:eastAsia="仿宋_GB2312"/>
          <w:szCs w:val="21"/>
          <w:highlight w:val="none"/>
        </w:rPr>
        <w:t>）</w:t>
      </w:r>
    </w:p>
    <w:p>
      <w:pPr>
        <w:tabs>
          <w:tab w:val="left" w:pos="1880"/>
        </w:tabs>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lang w:val="zh-TW"/>
        </w:rPr>
        <w:t>（二）业务办理项：</w:t>
      </w:r>
      <w:r>
        <w:rPr>
          <w:rFonts w:hint="eastAsia" w:ascii="Times New Roman" w:hAnsi="仿宋_GB2312" w:eastAsia="仿宋_GB2312" w:cs="Times New Roman"/>
          <w:szCs w:val="21"/>
          <w:highlight w:val="none"/>
        </w:rPr>
        <w:t>国产</w:t>
      </w:r>
      <w:r>
        <w:rPr>
          <w:rFonts w:ascii="Times New Roman" w:hAnsi="仿宋_GB2312" w:eastAsia="仿宋_GB2312" w:cs="Times New Roman"/>
          <w:szCs w:val="21"/>
          <w:highlight w:val="none"/>
        </w:rPr>
        <w:t>特殊化妆品首次注册</w:t>
      </w:r>
      <w:r>
        <w:rPr>
          <w:rFonts w:hint="eastAsia" w:ascii="Times New Roman" w:hAnsi="仿宋_GB2312" w:eastAsia="仿宋_GB2312" w:cs="Times New Roman"/>
          <w:szCs w:val="21"/>
          <w:highlight w:val="none"/>
        </w:rPr>
        <w:t>审批</w:t>
      </w:r>
    </w:p>
    <w:p>
      <w:pPr>
        <w:spacing w:line="360" w:lineRule="exact"/>
        <w:ind w:firstLine="420" w:firstLineChars="200"/>
        <w:rPr>
          <w:rFonts w:ascii="Times New Roman" w:hAnsi="Times New Roman" w:eastAsia="仿宋" w:cs="Times New Roman"/>
          <w:szCs w:val="21"/>
          <w:highlight w:val="none"/>
          <w:lang w:val="en"/>
        </w:rPr>
      </w:pPr>
      <w:r>
        <w:rPr>
          <w:rFonts w:ascii="Times New Roman" w:hAnsi="Times New Roman" w:eastAsia="方正黑体_GBK" w:cs="Times New Roman"/>
          <w:szCs w:val="21"/>
          <w:highlight w:val="none"/>
        </w:rPr>
        <w:t>三、主管部门</w:t>
      </w:r>
    </w:p>
    <w:p>
      <w:pPr>
        <w:tabs>
          <w:tab w:val="left" w:pos="1880"/>
        </w:tabs>
        <w:spacing w:line="360" w:lineRule="exact"/>
        <w:ind w:firstLine="420" w:firstLineChars="200"/>
        <w:rPr>
          <w:rFonts w:ascii="Times New Roman" w:hAnsi="Times New Roman" w:eastAsia="仿宋" w:cs="Times New Roman"/>
          <w:szCs w:val="21"/>
          <w:highlight w:val="none"/>
        </w:rPr>
      </w:pPr>
      <w:r>
        <w:rPr>
          <w:rFonts w:ascii="Times New Roman" w:hAnsi="Times New Roman" w:eastAsia="仿宋_GB2312" w:cs="Times New Roman"/>
          <w:szCs w:val="21"/>
          <w:highlight w:val="none"/>
          <w:lang w:val="zh-TW"/>
        </w:rPr>
        <w:t>国家药监局</w:t>
      </w:r>
    </w:p>
    <w:p>
      <w:pPr>
        <w:tabs>
          <w:tab w:val="left" w:pos="1880"/>
        </w:tabs>
        <w:spacing w:line="360" w:lineRule="exact"/>
        <w:ind w:firstLine="420" w:firstLineChars="200"/>
        <w:rPr>
          <w:rFonts w:ascii="Times New Roman" w:hAnsi="Times New Roman" w:eastAsia="仿宋" w:cs="Times New Roman"/>
          <w:szCs w:val="21"/>
          <w:highlight w:val="none"/>
        </w:rPr>
      </w:pPr>
      <w:r>
        <w:rPr>
          <w:rFonts w:ascii="Times New Roman" w:hAnsi="Times New Roman" w:eastAsia="方正黑体_GBK" w:cs="Times New Roman"/>
          <w:szCs w:val="21"/>
          <w:highlight w:val="none"/>
        </w:rPr>
        <w:t>四、设定和实施依据</w:t>
      </w:r>
    </w:p>
    <w:p>
      <w:pPr>
        <w:spacing w:line="360" w:lineRule="exact"/>
        <w:ind w:firstLine="420" w:firstLineChars="200"/>
        <w:rPr>
          <w:rFonts w:ascii="Times New Roman" w:hAnsi="Times New Roman" w:eastAsia="方正楷体_GBK" w:cs="Times New Roman"/>
          <w:szCs w:val="21"/>
          <w:highlight w:val="none"/>
        </w:rPr>
      </w:pPr>
      <w:r>
        <w:rPr>
          <w:rFonts w:ascii="Times New Roman" w:hAnsi="Times New Roman" w:eastAsia="方正楷体_GBK" w:cs="Times New Roman"/>
          <w:szCs w:val="21"/>
          <w:highlight w:val="none"/>
        </w:rPr>
        <w:t>（一）设定依据：</w:t>
      </w:r>
    </w:p>
    <w:p>
      <w:pPr>
        <w:spacing w:line="360" w:lineRule="exact"/>
        <w:ind w:firstLine="420" w:firstLineChars="200"/>
        <w:rPr>
          <w:rFonts w:ascii="Times New Roman" w:hAnsi="Times New Roman" w:eastAsia="仿宋" w:cs="Times New Roman"/>
          <w:szCs w:val="21"/>
          <w:highlight w:val="none"/>
        </w:rPr>
      </w:pPr>
      <w:r>
        <w:rPr>
          <w:rFonts w:hint="eastAsia" w:ascii="Times New Roman" w:hAnsi="Times New Roman" w:eastAsia="仿宋" w:cs="Times New Roman"/>
          <w:szCs w:val="21"/>
          <w:highlight w:val="none"/>
        </w:rPr>
        <w:t>《化妆品监督管理条例》第四条：国家按照风险程度对化妆品、化妆品新原料实行分类管理。国家对特殊化妆品实行注册管理，对普通化妆品实行备案管理；</w:t>
      </w:r>
    </w:p>
    <w:p>
      <w:pPr>
        <w:spacing w:line="360" w:lineRule="exact"/>
        <w:ind w:firstLine="420" w:firstLineChars="200"/>
        <w:rPr>
          <w:rFonts w:ascii="Times New Roman" w:hAnsi="Times New Roman" w:eastAsia="仿宋" w:cs="Times New Roman"/>
          <w:szCs w:val="21"/>
          <w:highlight w:val="none"/>
        </w:rPr>
      </w:pPr>
      <w:r>
        <w:rPr>
          <w:rFonts w:hint="eastAsia" w:ascii="Times New Roman" w:hAnsi="Times New Roman" w:eastAsia="仿宋" w:cs="Times New Roman"/>
          <w:szCs w:val="21"/>
          <w:highlight w:val="none"/>
        </w:rPr>
        <w:t>第十七条：特殊化妆品经国务院药品监督管理部门注册后方可生产、进口。</w:t>
      </w:r>
    </w:p>
    <w:p>
      <w:pPr>
        <w:tabs>
          <w:tab w:val="left" w:pos="3112"/>
        </w:tabs>
        <w:spacing w:line="360" w:lineRule="exact"/>
        <w:ind w:firstLine="420" w:firstLineChars="200"/>
        <w:rPr>
          <w:rFonts w:ascii="Times New Roman" w:hAnsi="Times New Roman" w:eastAsia="方正楷体_GBK" w:cs="Times New Roman"/>
          <w:szCs w:val="21"/>
          <w:highlight w:val="none"/>
        </w:rPr>
      </w:pPr>
      <w:r>
        <w:rPr>
          <w:rFonts w:ascii="Times New Roman" w:hAnsi="Times New Roman" w:eastAsia="方正楷体_GBK" w:cs="Times New Roman"/>
          <w:szCs w:val="21"/>
          <w:highlight w:val="none"/>
        </w:rPr>
        <w:t>（二）实施依据：</w:t>
      </w:r>
    </w:p>
    <w:p>
      <w:pPr>
        <w:spacing w:line="360" w:lineRule="exact"/>
        <w:ind w:firstLine="420" w:firstLineChars="200"/>
        <w:rPr>
          <w:rFonts w:ascii="Times New Roman" w:hAnsi="Times New Roman" w:eastAsia="仿宋_GB2312" w:cs="Times New Roman"/>
          <w:szCs w:val="21"/>
          <w:highlight w:val="none"/>
          <w:lang w:val="en"/>
        </w:rPr>
      </w:pPr>
      <w:r>
        <w:rPr>
          <w:rFonts w:ascii="Times New Roman" w:hAnsi="Times New Roman" w:eastAsia="仿宋_GB2312"/>
          <w:szCs w:val="21"/>
          <w:highlight w:val="none"/>
        </w:rPr>
        <w:t>《化妆品监督管理条例》</w:t>
      </w:r>
      <w:r>
        <w:rPr>
          <w:rFonts w:hint="eastAsia" w:ascii="Times New Roman" w:hAnsi="Times New Roman" w:eastAsia="仿宋_GB2312" w:cs="Times New Roman"/>
          <w:szCs w:val="21"/>
          <w:highlight w:val="none"/>
          <w:lang w:val="en"/>
        </w:rPr>
        <w:t>第十七条：特殊化妆品经国务院药品监督管理部门注册后方可生产、进口。</w:t>
      </w:r>
    </w:p>
    <w:p>
      <w:pPr>
        <w:spacing w:line="360" w:lineRule="exact"/>
        <w:ind w:firstLine="420" w:firstLineChars="200"/>
        <w:rPr>
          <w:rFonts w:ascii="Times New Roman" w:hAnsi="Times New Roman" w:eastAsia="宋体" w:cs="Times New Roman"/>
          <w:szCs w:val="21"/>
          <w:highlight w:val="none"/>
        </w:rPr>
      </w:pPr>
      <w:r>
        <w:rPr>
          <w:rFonts w:ascii="Times New Roman" w:hAnsi="Times New Roman" w:eastAsia="方正楷体_GBK" w:cs="Times New Roman"/>
          <w:szCs w:val="21"/>
          <w:highlight w:val="none"/>
        </w:rPr>
        <w:t>（三）监管依据：</w:t>
      </w:r>
    </w:p>
    <w:p>
      <w:pPr>
        <w:numPr>
          <w:ilvl w:val="255"/>
          <w:numId w:val="0"/>
        </w:numPr>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1.《化妆品监督管理条例》第六十四条：在申请化妆品行政许可时提供虚假资料或者采取其他欺骗手段的，不予行政许可，已经取得行政许可的，由作出行政许可决定的部门撤销行政许可，5年内不受理其提出的化妆品相关许可申请，没收违法所得和已经生产、进口的化妆品；已经生产、进口的化妆品货值金额不足1万元的，并处5万元以上15万元以下罚款；货值金额1万元以上的，并处货值金额15倍以上30倍以下罚款；对违法单位的法定代表人或者主要负责人、直接负责的主管人员和其他直接责任人员处以其上一年度从本单位取得收入的3倍以上5倍以下罚款，终身禁止其从事化妆品生产经营活动。</w:t>
      </w:r>
    </w:p>
    <w:p>
      <w:pPr>
        <w:numPr>
          <w:ilvl w:val="255"/>
          <w:numId w:val="0"/>
        </w:numPr>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化妆品注册备案管理办法》第六条：省、自治区、直辖市药品监督管理部门负责本行政区域内国产普通化妆品备案管理工作，在委托范围内以国家药品监督管理局的名义实施进口普通化妆品备案管理工作，并协助开展特殊化妆品注册现场核查等工作。</w:t>
      </w:r>
    </w:p>
    <w:p>
      <w:pPr>
        <w:numPr>
          <w:ilvl w:val="255"/>
          <w:numId w:val="0"/>
        </w:numPr>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第四十八条：特殊化妆品取得注册证后，注册人应当在产品投放市场前，将上市销售的产品标签图片上传至信息服务平台，供社会公众查询。</w:t>
      </w:r>
    </w:p>
    <w:p>
      <w:pPr>
        <w:numPr>
          <w:ilvl w:val="255"/>
          <w:numId w:val="0"/>
        </w:numPr>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2.《中华人民共和国行政许可法》第七十八条：行政许可申请人隐瞒有关情况或者提供虚假材料申请行政许可的，行政机关不予受理或者不予行政许可，并给予警告；行政许可申请属于直接关系公共安全、人身健康、生命财产安全事项的，申请人在一年内不得再次申请该行政许可。</w:t>
      </w:r>
    </w:p>
    <w:p>
      <w:pPr>
        <w:numPr>
          <w:ilvl w:val="255"/>
          <w:numId w:val="0"/>
        </w:numPr>
        <w:spacing w:line="360" w:lineRule="exact"/>
        <w:ind w:firstLine="420" w:firstLineChars="200"/>
        <w:rPr>
          <w:rFonts w:ascii="Times New Roman" w:hAnsi="Times New Roman" w:eastAsia="仿宋" w:cs="Times New Roman"/>
          <w:szCs w:val="21"/>
          <w:highlight w:val="none"/>
        </w:rPr>
      </w:pPr>
      <w:r>
        <w:rPr>
          <w:rFonts w:ascii="Times New Roman" w:hAnsi="Times New Roman" w:eastAsia="方正黑体_GBK" w:cs="Times New Roman"/>
          <w:szCs w:val="21"/>
          <w:highlight w:val="none"/>
        </w:rPr>
        <w:t>五、实施机关</w:t>
      </w:r>
    </w:p>
    <w:p>
      <w:pPr>
        <w:tabs>
          <w:tab w:val="left" w:pos="1880"/>
        </w:tabs>
        <w:spacing w:line="360" w:lineRule="exact"/>
        <w:ind w:firstLine="420" w:firstLineChars="200"/>
        <w:rPr>
          <w:rFonts w:ascii="仿宋_GB2312" w:hAnsi="Times New Roman" w:eastAsia="仿宋_GB2312" w:cs="Times New Roman"/>
          <w:szCs w:val="21"/>
          <w:highlight w:val="none"/>
        </w:rPr>
      </w:pPr>
      <w:r>
        <w:rPr>
          <w:rFonts w:hint="eastAsia" w:ascii="仿宋_GB2312" w:hAnsi="Times New Roman" w:eastAsia="仿宋_GB2312" w:cs="Times New Roman"/>
          <w:szCs w:val="21"/>
          <w:highlight w:val="none"/>
        </w:rPr>
        <w:t>国家药监局</w:t>
      </w:r>
    </w:p>
    <w:p>
      <w:pPr>
        <w:tabs>
          <w:tab w:val="left" w:pos="1880"/>
        </w:tabs>
        <w:spacing w:line="360" w:lineRule="exact"/>
        <w:ind w:firstLine="420" w:firstLineChars="200"/>
        <w:rPr>
          <w:rFonts w:ascii="Times New Roman" w:hAnsi="Times New Roman" w:eastAsia="仿宋_GB2312" w:cs="Times New Roman"/>
          <w:szCs w:val="21"/>
          <w:highlight w:val="none"/>
        </w:rPr>
      </w:pPr>
      <w:r>
        <w:rPr>
          <w:rFonts w:hint="eastAsia" w:ascii="楷体_GB2312" w:hAnsi="Times New Roman" w:eastAsia="楷体_GB2312" w:cs="Times New Roman"/>
          <w:szCs w:val="21"/>
          <w:highlight w:val="none"/>
        </w:rPr>
        <w:t>（一）权力来源</w:t>
      </w:r>
      <w:r>
        <w:rPr>
          <w:rFonts w:hint="eastAsia" w:ascii="Times New Roman" w:hAnsi="Times New Roman" w:eastAsia="仿宋" w:cs="Times New Roman"/>
          <w:szCs w:val="21"/>
          <w:highlight w:val="none"/>
        </w:rPr>
        <w:t>：</w:t>
      </w:r>
      <w:r>
        <w:rPr>
          <w:rFonts w:hint="eastAsia" w:ascii="Times New Roman" w:hAnsi="Times New Roman" w:eastAsia="仿宋" w:cs="Times New Roman"/>
          <w:szCs w:val="21"/>
          <w:highlight w:val="none"/>
          <w:u w:val="single"/>
        </w:rPr>
        <w:t xml:space="preserve">  法定本级行使     </w:t>
      </w:r>
    </w:p>
    <w:p>
      <w:pPr>
        <w:tabs>
          <w:tab w:val="left" w:pos="1880"/>
        </w:tabs>
        <w:spacing w:line="360" w:lineRule="exact"/>
        <w:ind w:firstLine="420" w:firstLineChars="200"/>
        <w:rPr>
          <w:rFonts w:ascii="Times New Roman" w:hAnsi="Times New Roman" w:eastAsia="仿宋" w:cs="Times New Roman"/>
          <w:szCs w:val="21"/>
          <w:highlight w:val="none"/>
        </w:rPr>
      </w:pPr>
      <w:r>
        <w:rPr>
          <w:rFonts w:hint="eastAsia" w:ascii="楷体_GB2312" w:hAnsi="Times New Roman" w:eastAsia="楷体_GB2312" w:cs="Times New Roman"/>
          <w:szCs w:val="21"/>
          <w:highlight w:val="none"/>
        </w:rPr>
        <w:t>（二）实施主体</w:t>
      </w:r>
      <w:r>
        <w:rPr>
          <w:rFonts w:hint="eastAsia" w:ascii="Times New Roman" w:hAnsi="Times New Roman" w:eastAsia="仿宋_GB2312" w:cs="Times New Roman"/>
          <w:szCs w:val="21"/>
          <w:highlight w:val="none"/>
        </w:rPr>
        <w:t>：</w:t>
      </w:r>
      <w:r>
        <w:rPr>
          <w:rFonts w:hint="eastAsia" w:ascii="Times New Roman" w:hAnsi="Times New Roman" w:eastAsia="仿宋_GB2312" w:cs="Times New Roman"/>
          <w:szCs w:val="21"/>
          <w:highlight w:val="none"/>
          <w:u w:val="single"/>
        </w:rPr>
        <w:t xml:space="preserve"> 国家药品监督管理局</w:t>
      </w:r>
    </w:p>
    <w:p>
      <w:pPr>
        <w:tabs>
          <w:tab w:val="left" w:pos="1880"/>
        </w:tabs>
        <w:spacing w:line="360" w:lineRule="exact"/>
        <w:ind w:firstLine="420" w:firstLineChars="200"/>
        <w:rPr>
          <w:rFonts w:ascii="Times New Roman" w:hAnsi="Times New Roman" w:eastAsia="仿宋" w:cs="Times New Roman"/>
          <w:szCs w:val="21"/>
          <w:highlight w:val="none"/>
        </w:rPr>
      </w:pPr>
      <w:r>
        <w:rPr>
          <w:rFonts w:hint="eastAsia" w:ascii="楷体_GB2312" w:hAnsi="Times New Roman" w:eastAsia="楷体_GB2312" w:cs="Times New Roman"/>
          <w:szCs w:val="21"/>
          <w:highlight w:val="none"/>
        </w:rPr>
        <w:t>（三）实施主体性质</w:t>
      </w:r>
      <w:r>
        <w:rPr>
          <w:rFonts w:hint="eastAsia" w:ascii="Times New Roman" w:hAnsi="Times New Roman" w:eastAsia="仿宋" w:cs="Times New Roman"/>
          <w:szCs w:val="21"/>
          <w:highlight w:val="none"/>
        </w:rPr>
        <w:t>：</w:t>
      </w:r>
      <w:r>
        <w:rPr>
          <w:rFonts w:hint="eastAsia" w:ascii="Times New Roman" w:hAnsi="Times New Roman" w:eastAsia="仿宋" w:cs="Times New Roman"/>
          <w:szCs w:val="21"/>
          <w:highlight w:val="none"/>
          <w:u w:val="single"/>
        </w:rPr>
        <w:t xml:space="preserve">法定机关     </w:t>
      </w:r>
    </w:p>
    <w:p>
      <w:pPr>
        <w:tabs>
          <w:tab w:val="left" w:pos="1880"/>
        </w:tabs>
        <w:spacing w:line="360" w:lineRule="exact"/>
        <w:ind w:firstLine="420" w:firstLineChars="200"/>
        <w:rPr>
          <w:rFonts w:ascii="Times New Roman" w:hAnsi="Times New Roman" w:eastAsia="仿宋" w:cs="Times New Roman"/>
          <w:szCs w:val="21"/>
          <w:highlight w:val="none"/>
        </w:rPr>
      </w:pPr>
      <w:r>
        <w:rPr>
          <w:rFonts w:hint="eastAsia" w:ascii="Times New Roman" w:hAnsi="Times New Roman" w:eastAsia="仿宋" w:cs="Times New Roman"/>
          <w:szCs w:val="21"/>
          <w:highlight w:val="none"/>
        </w:rPr>
        <w:t>如是受委托组织，请填写委托部门：</w:t>
      </w:r>
      <w:r>
        <w:rPr>
          <w:rFonts w:hint="eastAsia" w:ascii="Times New Roman" w:hAnsi="Times New Roman" w:eastAsia="仿宋" w:cs="Times New Roman"/>
          <w:szCs w:val="21"/>
          <w:highlight w:val="none"/>
          <w:u w:val="single"/>
        </w:rPr>
        <w:t xml:space="preserve">    </w:t>
      </w:r>
      <w:r>
        <w:rPr>
          <w:rFonts w:hint="eastAsia" w:ascii="Times New Roman" w:hAnsi="Times New Roman" w:eastAsia="仿宋" w:cs="Times New Roman"/>
          <w:szCs w:val="21"/>
          <w:highlight w:val="none"/>
          <w:u w:val="single"/>
          <w:lang w:eastAsia="zh-CN"/>
        </w:rPr>
        <w:t>无</w:t>
      </w:r>
      <w:r>
        <w:rPr>
          <w:rFonts w:hint="eastAsia" w:ascii="Times New Roman" w:hAnsi="Times New Roman" w:eastAsia="仿宋" w:cs="Times New Roman"/>
          <w:szCs w:val="21"/>
          <w:highlight w:val="none"/>
          <w:u w:val="single"/>
          <w:lang w:val="en-US" w:eastAsia="zh-CN"/>
        </w:rPr>
        <w:t xml:space="preserve"> </w:t>
      </w:r>
      <w:r>
        <w:rPr>
          <w:rFonts w:hint="eastAsia" w:ascii="Times New Roman" w:hAnsi="Times New Roman" w:eastAsia="仿宋" w:cs="Times New Roman"/>
          <w:szCs w:val="21"/>
          <w:highlight w:val="none"/>
          <w:u w:val="single"/>
        </w:rPr>
        <w:t xml:space="preserve">  </w:t>
      </w:r>
    </w:p>
    <w:p>
      <w:pPr>
        <w:tabs>
          <w:tab w:val="left" w:pos="1880"/>
        </w:tabs>
        <w:spacing w:line="360" w:lineRule="exact"/>
        <w:ind w:firstLine="420" w:firstLineChars="200"/>
        <w:rPr>
          <w:rFonts w:ascii="Times New Roman" w:hAnsi="Times New Roman" w:eastAsia="仿宋" w:cs="Times New Roman"/>
          <w:szCs w:val="21"/>
          <w:highlight w:val="none"/>
        </w:rPr>
      </w:pPr>
      <w:r>
        <w:rPr>
          <w:rFonts w:hint="eastAsia" w:ascii="楷体_GB2312" w:hAnsi="Times New Roman" w:eastAsia="楷体_GB2312" w:cs="Times New Roman"/>
          <w:szCs w:val="21"/>
          <w:highlight w:val="none"/>
        </w:rPr>
        <w:t>（四）实施主体编码</w:t>
      </w:r>
      <w:r>
        <w:rPr>
          <w:rFonts w:hint="eastAsia" w:ascii="Times New Roman" w:hAnsi="Times New Roman" w:eastAsia="仿宋" w:cs="Times New Roman"/>
          <w:szCs w:val="21"/>
          <w:highlight w:val="none"/>
        </w:rPr>
        <w:t>：</w:t>
      </w:r>
      <w:r>
        <w:rPr>
          <w:rFonts w:hint="eastAsia" w:ascii="Times New Roman" w:hAnsi="Times New Roman" w:eastAsia="仿宋" w:cs="Times New Roman"/>
          <w:szCs w:val="21"/>
          <w:highlight w:val="none"/>
          <w:u w:val="single"/>
        </w:rPr>
        <w:t>11100000MB0341032Y</w:t>
      </w:r>
    </w:p>
    <w:p>
      <w:pPr>
        <w:tabs>
          <w:tab w:val="left" w:pos="1880"/>
        </w:tabs>
        <w:spacing w:line="360" w:lineRule="exact"/>
        <w:ind w:firstLine="420" w:firstLineChars="200"/>
        <w:rPr>
          <w:rFonts w:ascii="Times New Roman" w:hAnsi="Times New Roman" w:eastAsia="仿宋" w:cs="Times New Roman"/>
          <w:szCs w:val="21"/>
          <w:highlight w:val="none"/>
        </w:rPr>
      </w:pPr>
      <w:r>
        <w:rPr>
          <w:rFonts w:ascii="Times New Roman" w:hAnsi="Times New Roman" w:eastAsia="方正黑体_GBK" w:cs="Times New Roman"/>
          <w:szCs w:val="21"/>
          <w:highlight w:val="none"/>
        </w:rPr>
        <w:t>六、审批层级</w:t>
      </w:r>
    </w:p>
    <w:p>
      <w:pPr>
        <w:tabs>
          <w:tab w:val="left" w:pos="1880"/>
        </w:tabs>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lang w:val="zh-TW"/>
        </w:rPr>
        <w:t>（一）审批层级：</w:t>
      </w:r>
      <w:r>
        <w:rPr>
          <w:rFonts w:ascii="Times New Roman" w:hAnsi="Times New Roman" w:eastAsia="仿宋_GB2312" w:cs="Times New Roman"/>
          <w:szCs w:val="21"/>
          <w:highlight w:val="none"/>
        </w:rPr>
        <w:t>国家级</w:t>
      </w:r>
    </w:p>
    <w:p>
      <w:pPr>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lang w:val="zh-TW"/>
        </w:rPr>
        <w:t>（二）行使层级：</w:t>
      </w:r>
      <w:r>
        <w:rPr>
          <w:rFonts w:ascii="Times New Roman" w:hAnsi="Times New Roman" w:eastAsia="仿宋_GB2312" w:cs="Times New Roman"/>
          <w:szCs w:val="21"/>
          <w:highlight w:val="none"/>
        </w:rPr>
        <w:t>国家级</w:t>
      </w:r>
    </w:p>
    <w:p>
      <w:pPr>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lang w:val="zh-TW"/>
        </w:rPr>
        <w:t>（三）受理层级：</w:t>
      </w:r>
      <w:r>
        <w:rPr>
          <w:rFonts w:ascii="Times New Roman" w:hAnsi="Times New Roman" w:eastAsia="仿宋_GB2312" w:cs="Times New Roman"/>
          <w:szCs w:val="21"/>
          <w:highlight w:val="none"/>
        </w:rPr>
        <w:t>国家级</w:t>
      </w:r>
    </w:p>
    <w:p>
      <w:pPr>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lang w:val="zh-TW"/>
        </w:rPr>
        <w:t>（四）初审层级：</w:t>
      </w:r>
      <w:r>
        <w:rPr>
          <w:rFonts w:hint="eastAsia" w:ascii="Times New Roman" w:hAnsi="Times New Roman" w:eastAsia="仿宋_GB2312" w:cs="Times New Roman"/>
          <w:szCs w:val="21"/>
          <w:highlight w:val="none"/>
        </w:rPr>
        <w:t>无</w:t>
      </w:r>
    </w:p>
    <w:p>
      <w:pPr>
        <w:tabs>
          <w:tab w:val="left" w:pos="1880"/>
        </w:tabs>
        <w:spacing w:line="360" w:lineRule="exact"/>
        <w:ind w:firstLine="420" w:firstLineChars="200"/>
        <w:rPr>
          <w:rFonts w:ascii="Times New Roman" w:hAnsi="Times New Roman" w:eastAsia="仿宋" w:cs="Times New Roman"/>
          <w:szCs w:val="21"/>
          <w:highlight w:val="none"/>
        </w:rPr>
      </w:pPr>
      <w:r>
        <w:rPr>
          <w:rFonts w:ascii="Times New Roman" w:hAnsi="Times New Roman" w:eastAsia="方正黑体_GBK" w:cs="Times New Roman"/>
          <w:szCs w:val="21"/>
          <w:highlight w:val="none"/>
        </w:rPr>
        <w:t>七、行政许可事项类型</w:t>
      </w:r>
      <w:r>
        <w:rPr>
          <w:rFonts w:hint="eastAsia" w:ascii="Times New Roman" w:hAnsi="Times New Roman" w:eastAsia="方正黑体_GBK" w:cs="Times New Roman"/>
          <w:szCs w:val="21"/>
          <w:highlight w:val="none"/>
        </w:rPr>
        <w:t>（不对外公开）</w:t>
      </w:r>
      <w:r>
        <w:rPr>
          <w:rFonts w:ascii="Times New Roman" w:hAnsi="Times New Roman" w:eastAsia="仿宋" w:cs="Times New Roman"/>
          <w:szCs w:val="21"/>
          <w:highlight w:val="none"/>
        </w:rPr>
        <w:t xml:space="preserve"> </w:t>
      </w:r>
    </w:p>
    <w:p>
      <w:pPr>
        <w:spacing w:line="360" w:lineRule="exact"/>
        <w:ind w:firstLine="420" w:firstLineChars="200"/>
        <w:rPr>
          <w:rFonts w:ascii="Times New Roman" w:hAnsi="Times New Roman" w:eastAsia="仿宋" w:cs="Times New Roman"/>
          <w:szCs w:val="21"/>
          <w:highlight w:val="none"/>
          <w:lang w:val="zh-TW"/>
        </w:rPr>
      </w:pPr>
      <w:r>
        <w:rPr>
          <w:rFonts w:ascii="Times New Roman" w:hAnsi="Times New Roman" w:eastAsia="仿宋_GB2312" w:cs="Times New Roman"/>
          <w:szCs w:val="21"/>
          <w:highlight w:val="none"/>
          <w:lang w:val="zh-TW"/>
        </w:rPr>
        <w:t>条件型</w:t>
      </w:r>
    </w:p>
    <w:p>
      <w:pPr>
        <w:tabs>
          <w:tab w:val="left" w:pos="1880"/>
        </w:tabs>
        <w:spacing w:line="360" w:lineRule="exact"/>
        <w:ind w:firstLine="420" w:firstLineChars="200"/>
        <w:rPr>
          <w:rFonts w:ascii="Times New Roman" w:hAnsi="Times New Roman" w:eastAsia="仿宋" w:cs="Times New Roman"/>
          <w:szCs w:val="21"/>
          <w:highlight w:val="none"/>
        </w:rPr>
      </w:pPr>
      <w:r>
        <w:rPr>
          <w:rFonts w:ascii="Times New Roman" w:hAnsi="Times New Roman" w:eastAsia="方正黑体_GBK" w:cs="Times New Roman"/>
          <w:szCs w:val="21"/>
          <w:highlight w:val="none"/>
        </w:rPr>
        <w:t>八、许可条件</w:t>
      </w:r>
    </w:p>
    <w:p>
      <w:pPr>
        <w:spacing w:line="360" w:lineRule="exact"/>
        <w:ind w:firstLine="421" w:firstLineChars="200"/>
        <w:rPr>
          <w:rFonts w:ascii="Times New Roman" w:hAnsi="Times New Roman" w:eastAsia="仿宋" w:cs="Times New Roman"/>
          <w:b/>
          <w:szCs w:val="21"/>
          <w:highlight w:val="none"/>
          <w:lang w:val="zh-TW"/>
        </w:rPr>
      </w:pPr>
      <w:r>
        <w:rPr>
          <w:rFonts w:ascii="Times New Roman" w:hAnsi="Times New Roman" w:eastAsia="方正楷体_GBK" w:cs="Times New Roman"/>
          <w:b/>
          <w:szCs w:val="21"/>
          <w:highlight w:val="none"/>
          <w:lang w:val="zh-TW"/>
        </w:rPr>
        <w:t>（一）准予行政许可的条件：</w:t>
      </w:r>
    </w:p>
    <w:p>
      <w:pPr>
        <w:tabs>
          <w:tab w:val="left" w:pos="3112"/>
        </w:tabs>
        <w:spacing w:line="360" w:lineRule="exact"/>
        <w:ind w:firstLine="420" w:firstLineChars="200"/>
        <w:jc w:val="left"/>
        <w:rPr>
          <w:rFonts w:ascii="Times New Roman" w:hAnsi="Times New Roman" w:eastAsia="黑体" w:cs="Times New Roman"/>
          <w:szCs w:val="21"/>
          <w:highlight w:val="none"/>
        </w:rPr>
      </w:pPr>
      <w:r>
        <w:rPr>
          <w:rFonts w:hint="eastAsia" w:ascii="Times New Roman" w:hAnsi="仿宋_GB2312" w:eastAsia="仿宋_GB2312" w:cs="Times New Roman"/>
          <w:szCs w:val="21"/>
          <w:highlight w:val="none"/>
        </w:rPr>
        <w:t>1.</w:t>
      </w:r>
      <w:r>
        <w:rPr>
          <w:rFonts w:ascii="Times New Roman" w:hAnsi="仿宋_GB2312" w:eastAsia="仿宋_GB2312" w:cs="Times New Roman"/>
          <w:szCs w:val="21"/>
          <w:highlight w:val="none"/>
        </w:rPr>
        <w:t>化妆品注册人应当遵循风险管理的原则，以科学研究为基础，对提交的注册资料的合法性、真实性、</w:t>
      </w:r>
      <w:r>
        <w:rPr>
          <w:rFonts w:hint="eastAsia" w:ascii="Times New Roman" w:hAnsi="仿宋_GB2312" w:eastAsia="仿宋_GB2312" w:cs="Times New Roman"/>
          <w:szCs w:val="21"/>
          <w:highlight w:val="none"/>
        </w:rPr>
        <w:t>准确性、</w:t>
      </w:r>
      <w:r>
        <w:rPr>
          <w:rFonts w:ascii="Times New Roman" w:hAnsi="仿宋_GB2312" w:eastAsia="仿宋_GB2312" w:cs="Times New Roman"/>
          <w:szCs w:val="21"/>
          <w:highlight w:val="none"/>
        </w:rPr>
        <w:t>完整性</w:t>
      </w:r>
      <w:r>
        <w:rPr>
          <w:rFonts w:hint="eastAsia" w:ascii="Times New Roman" w:hAnsi="仿宋_GB2312" w:eastAsia="仿宋_GB2312" w:cs="Times New Roman"/>
          <w:szCs w:val="21"/>
          <w:highlight w:val="none"/>
        </w:rPr>
        <w:t>和可追溯性</w:t>
      </w:r>
      <w:r>
        <w:rPr>
          <w:rFonts w:ascii="Times New Roman" w:hAnsi="仿宋_GB2312" w:eastAsia="仿宋_GB2312" w:cs="Times New Roman"/>
          <w:szCs w:val="21"/>
          <w:highlight w:val="none"/>
        </w:rPr>
        <w:t>负责</w:t>
      </w:r>
      <w:r>
        <w:rPr>
          <w:rFonts w:hint="eastAsia" w:ascii="Times New Roman" w:hAnsi="仿宋_GB2312" w:eastAsia="仿宋_GB2312" w:cs="Times New Roman"/>
          <w:szCs w:val="21"/>
          <w:highlight w:val="none"/>
        </w:rPr>
        <w:t>。</w:t>
      </w:r>
    </w:p>
    <w:p>
      <w:pPr>
        <w:tabs>
          <w:tab w:val="left" w:pos="3112"/>
        </w:tabs>
        <w:spacing w:line="360" w:lineRule="exact"/>
        <w:ind w:firstLine="420" w:firstLineChars="200"/>
        <w:jc w:val="left"/>
        <w:rPr>
          <w:rFonts w:ascii="Times New Roman" w:hAnsi="仿宋_GB2312" w:eastAsia="仿宋_GB2312" w:cs="Times New Roman"/>
          <w:szCs w:val="21"/>
          <w:highlight w:val="none"/>
        </w:rPr>
      </w:pPr>
      <w:r>
        <w:rPr>
          <w:rFonts w:ascii="Times New Roman" w:hAnsi="仿宋_GB2312" w:eastAsia="仿宋_GB2312" w:cs="Times New Roman"/>
          <w:szCs w:val="21"/>
          <w:highlight w:val="none"/>
        </w:rPr>
        <w:t>2</w:t>
      </w:r>
      <w:r>
        <w:rPr>
          <w:rFonts w:hint="eastAsia" w:ascii="Times New Roman" w:hAnsi="仿宋_GB2312" w:eastAsia="仿宋_GB2312" w:cs="Times New Roman"/>
          <w:szCs w:val="21"/>
          <w:highlight w:val="none"/>
        </w:rPr>
        <w:t>.资料真实完整，能够证明产品安全性和质量可控性，符合法律、行政法规、强制性国家标准和技术规范要求。</w:t>
      </w:r>
    </w:p>
    <w:p>
      <w:pPr>
        <w:spacing w:line="360" w:lineRule="exact"/>
        <w:ind w:firstLine="421" w:firstLineChars="200"/>
        <w:rPr>
          <w:rFonts w:ascii="Times New Roman" w:hAnsi="Times New Roman" w:eastAsia="方正楷体_GBK" w:cs="Times New Roman"/>
          <w:b/>
          <w:szCs w:val="21"/>
          <w:highlight w:val="none"/>
          <w:lang w:val="zh-TW"/>
        </w:rPr>
      </w:pPr>
      <w:r>
        <w:rPr>
          <w:rFonts w:hint="eastAsia" w:ascii="Times New Roman" w:hAnsi="Times New Roman" w:eastAsia="方正楷体_GBK" w:cs="Times New Roman"/>
          <w:b/>
          <w:szCs w:val="21"/>
          <w:highlight w:val="none"/>
          <w:lang w:val="zh-TW"/>
        </w:rPr>
        <w:t>（二）受理条件：</w:t>
      </w:r>
    </w:p>
    <w:p>
      <w:pPr>
        <w:tabs>
          <w:tab w:val="left" w:pos="1880"/>
        </w:tabs>
        <w:spacing w:line="360" w:lineRule="exact"/>
        <w:ind w:firstLine="420" w:firstLineChars="200"/>
        <w:rPr>
          <w:rFonts w:ascii="Times New Roman" w:hAnsi="仿宋_GB2312" w:eastAsia="仿宋_GB2312" w:cs="Times New Roman"/>
          <w:szCs w:val="21"/>
          <w:highlight w:val="none"/>
        </w:rPr>
      </w:pPr>
      <w:r>
        <w:rPr>
          <w:rFonts w:hint="eastAsia" w:ascii="Times New Roman" w:hAnsi="仿宋_GB2312" w:eastAsia="仿宋_GB2312" w:cs="Times New Roman"/>
          <w:szCs w:val="21"/>
          <w:highlight w:val="none"/>
        </w:rPr>
        <w:t>1、化妆品注册人应是依法设立的企业或者其他组织，具有与申请注册、进行备案化妆品相适应的质量管理体系和有不良反应监测与评价的能力。</w:t>
      </w:r>
    </w:p>
    <w:p>
      <w:pPr>
        <w:tabs>
          <w:tab w:val="left" w:pos="1880"/>
        </w:tabs>
        <w:spacing w:line="360" w:lineRule="exact"/>
        <w:ind w:firstLine="420" w:firstLineChars="200"/>
        <w:rPr>
          <w:rFonts w:ascii="Times New Roman" w:hAnsi="仿宋_GB2312" w:eastAsia="仿宋_GB2312" w:cs="Times New Roman"/>
          <w:szCs w:val="21"/>
          <w:highlight w:val="none"/>
        </w:rPr>
      </w:pPr>
      <w:r>
        <w:rPr>
          <w:rFonts w:hint="eastAsia" w:ascii="Times New Roman" w:hAnsi="仿宋_GB2312" w:eastAsia="仿宋_GB2312" w:cs="Times New Roman"/>
          <w:szCs w:val="21"/>
          <w:highlight w:val="none"/>
        </w:rPr>
        <w:t>2、化妆品注册人应当依照法律、行政法规、强制性国家标准、技术规范和注册备案管理等规定，开展化妆品研制、安全评估、注册备案检验等工作，并按照《化妆品注册备案资料管理规定》的要求提交注册资料。注册资料应当使用规范汉字、清晰完整、符合国家有关用章规定，确保申报资料中同项内容前后一致。</w:t>
      </w:r>
    </w:p>
    <w:p>
      <w:pPr>
        <w:tabs>
          <w:tab w:val="left" w:pos="1880"/>
        </w:tabs>
        <w:spacing w:line="360" w:lineRule="exact"/>
        <w:ind w:firstLine="421" w:firstLineChars="200"/>
        <w:rPr>
          <w:rFonts w:ascii="Times New Roman" w:hAnsi="Times New Roman" w:eastAsia="方正楷体_GBK" w:cs="Times New Roman"/>
          <w:b/>
          <w:szCs w:val="21"/>
          <w:highlight w:val="none"/>
          <w:lang w:val="zh-TW"/>
        </w:rPr>
      </w:pPr>
      <w:r>
        <w:rPr>
          <w:rFonts w:ascii="Times New Roman" w:hAnsi="Times New Roman" w:eastAsia="方正楷体_GBK" w:cs="Times New Roman"/>
          <w:b/>
          <w:szCs w:val="21"/>
          <w:highlight w:val="none"/>
          <w:lang w:val="zh-TW"/>
        </w:rPr>
        <w:t>（</w:t>
      </w:r>
      <w:r>
        <w:rPr>
          <w:rFonts w:hint="eastAsia" w:ascii="Times New Roman" w:hAnsi="Times New Roman" w:eastAsia="方正楷体_GBK" w:cs="Times New Roman"/>
          <w:b/>
          <w:szCs w:val="21"/>
          <w:highlight w:val="none"/>
          <w:lang w:val="zh-TW"/>
        </w:rPr>
        <w:t>三</w:t>
      </w:r>
      <w:r>
        <w:rPr>
          <w:rFonts w:ascii="Times New Roman" w:hAnsi="Times New Roman" w:eastAsia="方正楷体_GBK" w:cs="Times New Roman"/>
          <w:b/>
          <w:szCs w:val="21"/>
          <w:highlight w:val="none"/>
          <w:lang w:val="zh-TW"/>
        </w:rPr>
        <w:t>）规定许可条件的依据：</w:t>
      </w:r>
    </w:p>
    <w:p>
      <w:pPr>
        <w:numPr>
          <w:ilvl w:val="255"/>
          <w:numId w:val="0"/>
        </w:numPr>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《化妆品监督管理条例》第十七条：特殊化妆品经国务院药品监督管理部门注册后方可生产、进口。</w:t>
      </w:r>
    </w:p>
    <w:p>
      <w:pPr>
        <w:numPr>
          <w:ilvl w:val="255"/>
          <w:numId w:val="0"/>
        </w:numPr>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第十九条：申请特殊化妆品注册或者进行普通化妆品备案，应当提交下列资料：</w:t>
      </w:r>
    </w:p>
    <w:p>
      <w:pPr>
        <w:numPr>
          <w:ilvl w:val="255"/>
          <w:numId w:val="0"/>
        </w:numPr>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（一）注册申请人、备案人的名称、地址、联系方式；</w:t>
      </w:r>
    </w:p>
    <w:p>
      <w:pPr>
        <w:numPr>
          <w:ilvl w:val="255"/>
          <w:numId w:val="0"/>
        </w:numPr>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（二）生产企业的名称、地址、联系方式；</w:t>
      </w:r>
    </w:p>
    <w:p>
      <w:pPr>
        <w:numPr>
          <w:ilvl w:val="255"/>
          <w:numId w:val="0"/>
        </w:numPr>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（三）产品名称；</w:t>
      </w:r>
    </w:p>
    <w:p>
      <w:pPr>
        <w:numPr>
          <w:ilvl w:val="255"/>
          <w:numId w:val="0"/>
        </w:numPr>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（四）产品配方或者产品全成分；</w:t>
      </w:r>
    </w:p>
    <w:p>
      <w:pPr>
        <w:numPr>
          <w:ilvl w:val="255"/>
          <w:numId w:val="0"/>
        </w:numPr>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（五）产品执行的标准；</w:t>
      </w:r>
    </w:p>
    <w:p>
      <w:pPr>
        <w:numPr>
          <w:ilvl w:val="255"/>
          <w:numId w:val="0"/>
        </w:numPr>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（六）产品标签样稿；</w:t>
      </w:r>
    </w:p>
    <w:p>
      <w:pPr>
        <w:numPr>
          <w:ilvl w:val="255"/>
          <w:numId w:val="0"/>
        </w:numPr>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（七）产品检验报告；</w:t>
      </w:r>
    </w:p>
    <w:p>
      <w:pPr>
        <w:numPr>
          <w:ilvl w:val="255"/>
          <w:numId w:val="0"/>
        </w:numPr>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（八）产品安全评估资料。</w:t>
      </w:r>
    </w:p>
    <w:p>
      <w:pPr>
        <w:numPr>
          <w:ilvl w:val="255"/>
          <w:numId w:val="0"/>
        </w:numPr>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注册申请人首次申请特殊化妆品注册或者备案人首次进行普通化妆品备案的，应当提交其符合本条例第十八条规定条件的证明资料。</w:t>
      </w:r>
    </w:p>
    <w:p>
      <w:pPr>
        <w:numPr>
          <w:ilvl w:val="255"/>
          <w:numId w:val="0"/>
        </w:numPr>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注册申请人、备案人应当对所提交资料的真实性、科学性负责。</w:t>
      </w:r>
    </w:p>
    <w:p>
      <w:pPr>
        <w:numPr>
          <w:ilvl w:val="255"/>
          <w:numId w:val="0"/>
        </w:numPr>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第二十条：国务院药品监督管理部门依照本条例第十三条第一款规定的化妆品新原料注册审查程序对特殊化妆品注册申请进行审查。对符合要求的，准予注册并发给特殊化妆品注册证；对不符合要求的，不予注册并书面说明理由。</w:t>
      </w:r>
    </w:p>
    <w:p>
      <w:pPr>
        <w:numPr>
          <w:ilvl w:val="255"/>
          <w:numId w:val="0"/>
        </w:numPr>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2.《化妆品注册备案管理办法》（国家市场监督管理总局令第35号）第三条：化妆品、化妆品新原料注册，是指注册申请人依照法定程序和要求提出注册申请，药品监督管理部门对申请注册的化妆品、化妆品新原料的安全性和质量可控性进行审查，决定是否同意其申请的活动。</w:t>
      </w:r>
    </w:p>
    <w:p>
      <w:pPr>
        <w:numPr>
          <w:ilvl w:val="255"/>
          <w:numId w:val="0"/>
        </w:numPr>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第十四条：技术审评机构应当自收到申请资料之日起90个工作日内，按照技术审评的要求组织开展技术审评，并根据下列情况分别作出处理：</w:t>
      </w:r>
    </w:p>
    <w:p>
      <w:pPr>
        <w:tabs>
          <w:tab w:val="left" w:pos="1880"/>
        </w:tabs>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（一）申请资料真实完整，能够证明产品安全性和质量可控性、产品配方和产品执行的标准合理，且符合现行法律、行政法规、强制性国家标准和技术规范要求的，作出技术审评通过的审评结论；</w:t>
      </w:r>
    </w:p>
    <w:p>
      <w:pPr>
        <w:tabs>
          <w:tab w:val="left" w:pos="1880"/>
        </w:tabs>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（二）申请资料不真实，不能证明产品安全性和质量可控性、产品配方和产品执行的标准不合理，或者不符合现行法律、行政法规、强制性国家标准和技术规范要求的，作出技术审评不通过的审评结论；</w:t>
      </w:r>
    </w:p>
    <w:p>
      <w:pPr>
        <w:tabs>
          <w:tab w:val="left" w:pos="1880"/>
        </w:tabs>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三）需要申请人补充资料的，应当一次告知需要补充的全部内容；申请人应当在90个工作日内按照要求一次提供补充资料，技术审评机构收到补充资料后审评时限重新计算；未在规定时限内补充资料的，技术审评机构应当作出技术审评不通过的审评结论。</w:t>
      </w:r>
    </w:p>
    <w:p>
      <w:pPr>
        <w:tabs>
          <w:tab w:val="left" w:pos="1880"/>
        </w:tabs>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第四十条 国家药品监督管理局应当自收到技术审评结论之日起20个工作日内，对技术审评程序和结论的合法性、规范性以及完整性进行审查，并作出是否准予注册的决定。</w:t>
      </w:r>
    </w:p>
    <w:p>
      <w:pPr>
        <w:tabs>
          <w:tab w:val="left" w:pos="1880"/>
        </w:tabs>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受理机构应当自国家药品监督管理局作出行政审批决定之日起10个工作日内，向申请人发出化妆品注册证或者不予注册决定书。化妆品注册证有效期5年。</w:t>
      </w:r>
    </w:p>
    <w:p>
      <w:pPr>
        <w:tabs>
          <w:tab w:val="left" w:pos="1880"/>
        </w:tabs>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3.</w:t>
      </w:r>
      <w:r>
        <w:rPr>
          <w:rFonts w:hint="eastAsia"/>
          <w:highlight w:val="none"/>
        </w:rPr>
        <w:t xml:space="preserve"> </w:t>
      </w:r>
      <w:r>
        <w:rPr>
          <w:rFonts w:hint="eastAsia" w:ascii="Times New Roman" w:hAnsi="Times New Roman" w:eastAsia="仿宋_GB2312" w:cs="Times New Roman"/>
          <w:szCs w:val="21"/>
          <w:highlight w:val="none"/>
        </w:rPr>
        <w:t>国家药监局关于发布《化妆品注册备案资料管理规定》的公告（2021年第32号）</w:t>
      </w:r>
      <w:r>
        <w:rPr>
          <w:rFonts w:hint="eastAsia"/>
          <w:highlight w:val="none"/>
        </w:rPr>
        <w:t xml:space="preserve"> 第三条：</w:t>
      </w:r>
      <w:r>
        <w:rPr>
          <w:rFonts w:hint="eastAsia" w:ascii="Times New Roman" w:hAnsi="Times New Roman" w:eastAsia="仿宋_GB2312" w:cs="Times New Roman"/>
          <w:szCs w:val="21"/>
          <w:highlight w:val="none"/>
        </w:rPr>
        <w:t>化妆品注册人、备案人应当遵循风险管理的原则，以科学研究为基础，对提交的注册备案资料的合法性、真实性、准确性、完整性和可追溯性负责，并且承担相应的法律责任。境外化妆品注册人、备案人应当对境内责任人的注册备案工作进行监督。</w:t>
      </w:r>
    </w:p>
    <w:p>
      <w:pPr>
        <w:tabs>
          <w:tab w:val="left" w:pos="1880"/>
        </w:tabs>
        <w:spacing w:line="360" w:lineRule="exact"/>
        <w:ind w:firstLine="420" w:firstLineChars="200"/>
        <w:rPr>
          <w:rFonts w:ascii="Times New Roman" w:hAnsi="Times New Roman" w:eastAsia="方正黑体_GBK" w:cs="Times New Roman"/>
          <w:szCs w:val="21"/>
          <w:highlight w:val="none"/>
          <w:lang w:val="zh-TW"/>
        </w:rPr>
      </w:pPr>
      <w:r>
        <w:rPr>
          <w:rFonts w:ascii="Times New Roman" w:hAnsi="Times New Roman" w:eastAsia="方正黑体_GBK" w:cs="Times New Roman"/>
          <w:szCs w:val="21"/>
          <w:highlight w:val="none"/>
          <w:lang w:val="zh-TW"/>
        </w:rPr>
        <w:t>九、申请材料</w:t>
      </w:r>
    </w:p>
    <w:p>
      <w:pPr>
        <w:tabs>
          <w:tab w:val="left" w:pos="3112"/>
        </w:tabs>
        <w:spacing w:line="360" w:lineRule="exact"/>
        <w:ind w:firstLine="421" w:firstLineChars="200"/>
        <w:jc w:val="left"/>
        <w:rPr>
          <w:rFonts w:ascii="Times New Roman" w:hAnsi="Times New Roman" w:eastAsia="方正楷体_GBK" w:cs="Times New Roman"/>
          <w:b/>
          <w:szCs w:val="21"/>
          <w:highlight w:val="none"/>
          <w:lang w:val="zh-TW"/>
        </w:rPr>
      </w:pPr>
      <w:r>
        <w:rPr>
          <w:rFonts w:ascii="Times New Roman" w:hAnsi="Times New Roman" w:eastAsia="方正楷体_GBK" w:cs="Times New Roman"/>
          <w:b/>
          <w:szCs w:val="21"/>
          <w:highlight w:val="none"/>
          <w:lang w:val="zh-TW"/>
        </w:rPr>
        <w:t>（一）</w:t>
      </w:r>
      <w:r>
        <w:rPr>
          <w:rFonts w:hint="eastAsia" w:ascii="Times New Roman" w:hAnsi="Times New Roman" w:eastAsia="方正楷体_GBK" w:cs="Times New Roman"/>
          <w:b/>
          <w:szCs w:val="21"/>
          <w:highlight w:val="none"/>
          <w:lang w:val="zh-TW"/>
        </w:rPr>
        <w:t>国产</w:t>
      </w:r>
      <w:r>
        <w:rPr>
          <w:rFonts w:ascii="Times New Roman" w:hAnsi="Times New Roman" w:eastAsia="方正楷体_GBK" w:cs="Times New Roman"/>
          <w:b/>
          <w:szCs w:val="21"/>
          <w:highlight w:val="none"/>
          <w:lang w:val="zh-TW"/>
        </w:rPr>
        <w:t>特殊化妆品首次注册审批</w:t>
      </w:r>
    </w:p>
    <w:p>
      <w:pPr>
        <w:tabs>
          <w:tab w:val="left" w:pos="3112"/>
        </w:tabs>
        <w:spacing w:line="360" w:lineRule="exact"/>
        <w:ind w:firstLine="420" w:firstLineChars="200"/>
        <w:jc w:val="left"/>
        <w:rPr>
          <w:rFonts w:ascii="Times New Roman" w:hAnsi="仿宋_GB2312" w:eastAsia="仿宋_GB2312" w:cs="Times New Roman"/>
          <w:szCs w:val="21"/>
          <w:highlight w:val="none"/>
        </w:rPr>
      </w:pPr>
      <w:r>
        <w:rPr>
          <w:rFonts w:hint="eastAsia" w:ascii="Times New Roman" w:hAnsi="仿宋_GB2312" w:eastAsia="仿宋_GB2312" w:cs="Times New Roman"/>
          <w:szCs w:val="21"/>
          <w:highlight w:val="none"/>
        </w:rPr>
        <w:t>1.</w:t>
      </w:r>
      <w:r>
        <w:rPr>
          <w:rFonts w:ascii="Times New Roman" w:hAnsi="仿宋_GB2312" w:eastAsia="仿宋_GB2312" w:cs="Times New Roman"/>
          <w:szCs w:val="21"/>
          <w:highlight w:val="none"/>
        </w:rPr>
        <w:t>《化妆品注册备案信息表》</w:t>
      </w:r>
      <w:r>
        <w:rPr>
          <w:rFonts w:hint="eastAsia" w:ascii="Times New Roman" w:hAnsi="仿宋_GB2312" w:eastAsia="仿宋_GB2312" w:cs="Times New Roman"/>
          <w:szCs w:val="21"/>
          <w:highlight w:val="none"/>
        </w:rPr>
        <w:t>及相关资料</w:t>
      </w:r>
      <w:r>
        <w:rPr>
          <w:rFonts w:ascii="Times New Roman" w:hAnsi="仿宋_GB2312" w:eastAsia="仿宋_GB2312" w:cs="Times New Roman"/>
          <w:szCs w:val="21"/>
          <w:highlight w:val="none"/>
        </w:rPr>
        <w:t>；</w:t>
      </w:r>
    </w:p>
    <w:p>
      <w:pPr>
        <w:tabs>
          <w:tab w:val="left" w:pos="3112"/>
        </w:tabs>
        <w:spacing w:line="360" w:lineRule="exact"/>
        <w:ind w:firstLine="420" w:firstLineChars="200"/>
        <w:jc w:val="left"/>
        <w:rPr>
          <w:rFonts w:ascii="Times New Roman" w:hAnsi="仿宋_GB2312" w:eastAsia="仿宋_GB2312" w:cs="Times New Roman"/>
          <w:szCs w:val="21"/>
          <w:highlight w:val="none"/>
        </w:rPr>
      </w:pPr>
      <w:r>
        <w:rPr>
          <w:rFonts w:hint="eastAsia" w:ascii="Times New Roman" w:hAnsi="仿宋_GB2312" w:eastAsia="仿宋_GB2312" w:cs="Times New Roman"/>
          <w:szCs w:val="21"/>
          <w:highlight w:val="none"/>
        </w:rPr>
        <w:t xml:space="preserve">2. </w:t>
      </w:r>
      <w:r>
        <w:rPr>
          <w:rFonts w:ascii="Times New Roman" w:hAnsi="仿宋_GB2312" w:eastAsia="仿宋_GB2312" w:cs="Times New Roman"/>
          <w:szCs w:val="21"/>
          <w:highlight w:val="none"/>
        </w:rPr>
        <w:t>产品名称信息；</w:t>
      </w:r>
    </w:p>
    <w:p>
      <w:pPr>
        <w:tabs>
          <w:tab w:val="left" w:pos="3112"/>
        </w:tabs>
        <w:spacing w:line="360" w:lineRule="exact"/>
        <w:ind w:firstLine="420" w:firstLineChars="200"/>
        <w:jc w:val="left"/>
        <w:rPr>
          <w:rFonts w:ascii="Times New Roman" w:hAnsi="仿宋_GB2312" w:eastAsia="仿宋_GB2312" w:cs="Times New Roman"/>
          <w:szCs w:val="21"/>
          <w:highlight w:val="none"/>
        </w:rPr>
      </w:pPr>
      <w:r>
        <w:rPr>
          <w:rFonts w:hint="eastAsia" w:ascii="Times New Roman" w:hAnsi="仿宋_GB2312" w:eastAsia="仿宋_GB2312" w:cs="Times New Roman"/>
          <w:szCs w:val="21"/>
          <w:highlight w:val="none"/>
        </w:rPr>
        <w:t xml:space="preserve">3. </w:t>
      </w:r>
      <w:r>
        <w:rPr>
          <w:rFonts w:ascii="Times New Roman" w:hAnsi="仿宋_GB2312" w:eastAsia="仿宋_GB2312" w:cs="Times New Roman"/>
          <w:szCs w:val="21"/>
          <w:highlight w:val="none"/>
        </w:rPr>
        <w:t>产品配方；</w:t>
      </w:r>
    </w:p>
    <w:p>
      <w:pPr>
        <w:tabs>
          <w:tab w:val="left" w:pos="3112"/>
        </w:tabs>
        <w:spacing w:line="360" w:lineRule="exact"/>
        <w:ind w:firstLine="420" w:firstLineChars="200"/>
        <w:jc w:val="left"/>
        <w:rPr>
          <w:rFonts w:ascii="Times New Roman" w:hAnsi="仿宋_GB2312" w:eastAsia="仿宋_GB2312" w:cs="Times New Roman"/>
          <w:szCs w:val="21"/>
          <w:highlight w:val="none"/>
        </w:rPr>
      </w:pPr>
      <w:r>
        <w:rPr>
          <w:rFonts w:hint="eastAsia" w:ascii="Times New Roman" w:hAnsi="仿宋_GB2312" w:eastAsia="仿宋_GB2312" w:cs="Times New Roman"/>
          <w:szCs w:val="21"/>
          <w:highlight w:val="none"/>
        </w:rPr>
        <w:t xml:space="preserve">4. </w:t>
      </w:r>
      <w:r>
        <w:rPr>
          <w:rFonts w:ascii="Times New Roman" w:hAnsi="仿宋_GB2312" w:eastAsia="仿宋_GB2312" w:cs="Times New Roman"/>
          <w:szCs w:val="21"/>
          <w:highlight w:val="none"/>
        </w:rPr>
        <w:t>产品执行的标准；</w:t>
      </w:r>
    </w:p>
    <w:p>
      <w:pPr>
        <w:tabs>
          <w:tab w:val="left" w:pos="3112"/>
        </w:tabs>
        <w:spacing w:line="360" w:lineRule="exact"/>
        <w:ind w:firstLine="420" w:firstLineChars="200"/>
        <w:jc w:val="left"/>
        <w:rPr>
          <w:rFonts w:ascii="Times New Roman" w:hAnsi="仿宋_GB2312" w:eastAsia="仿宋_GB2312" w:cs="Times New Roman"/>
          <w:szCs w:val="21"/>
          <w:highlight w:val="none"/>
        </w:rPr>
      </w:pPr>
      <w:r>
        <w:rPr>
          <w:rFonts w:hint="eastAsia" w:ascii="Times New Roman" w:hAnsi="仿宋_GB2312" w:eastAsia="仿宋_GB2312" w:cs="Times New Roman"/>
          <w:szCs w:val="21"/>
          <w:highlight w:val="none"/>
        </w:rPr>
        <w:t xml:space="preserve">5. </w:t>
      </w:r>
      <w:r>
        <w:rPr>
          <w:rFonts w:ascii="Times New Roman" w:hAnsi="仿宋_GB2312" w:eastAsia="仿宋_GB2312" w:cs="Times New Roman"/>
          <w:szCs w:val="21"/>
          <w:highlight w:val="none"/>
        </w:rPr>
        <w:t>产品标签样稿；</w:t>
      </w:r>
    </w:p>
    <w:p>
      <w:pPr>
        <w:tabs>
          <w:tab w:val="left" w:pos="3112"/>
        </w:tabs>
        <w:spacing w:line="360" w:lineRule="exact"/>
        <w:ind w:firstLine="420" w:firstLineChars="200"/>
        <w:jc w:val="left"/>
        <w:rPr>
          <w:rFonts w:ascii="Times New Roman" w:hAnsi="仿宋_GB2312" w:eastAsia="仿宋_GB2312" w:cs="Times New Roman"/>
          <w:szCs w:val="21"/>
          <w:highlight w:val="none"/>
        </w:rPr>
      </w:pPr>
      <w:r>
        <w:rPr>
          <w:rFonts w:hint="eastAsia" w:ascii="Times New Roman" w:hAnsi="仿宋_GB2312" w:eastAsia="仿宋_GB2312" w:cs="Times New Roman"/>
          <w:szCs w:val="21"/>
          <w:highlight w:val="none"/>
        </w:rPr>
        <w:t>6. 产品检验报告；</w:t>
      </w:r>
    </w:p>
    <w:p>
      <w:pPr>
        <w:tabs>
          <w:tab w:val="left" w:pos="3112"/>
        </w:tabs>
        <w:spacing w:line="360" w:lineRule="exact"/>
        <w:ind w:firstLine="420" w:firstLineChars="200"/>
        <w:jc w:val="left"/>
        <w:rPr>
          <w:rFonts w:ascii="Times New Roman" w:hAnsi="仿宋_GB2312" w:eastAsia="仿宋_GB2312" w:cs="Times New Roman"/>
          <w:szCs w:val="21"/>
          <w:highlight w:val="none"/>
        </w:rPr>
      </w:pPr>
      <w:r>
        <w:rPr>
          <w:rFonts w:hint="eastAsia" w:ascii="Times New Roman" w:hAnsi="仿宋_GB2312" w:eastAsia="仿宋_GB2312" w:cs="Times New Roman"/>
          <w:szCs w:val="21"/>
          <w:highlight w:val="none"/>
        </w:rPr>
        <w:t>7. 产品安全评估资料；</w:t>
      </w:r>
    </w:p>
    <w:p>
      <w:pPr>
        <w:tabs>
          <w:tab w:val="left" w:pos="3112"/>
        </w:tabs>
        <w:spacing w:line="360" w:lineRule="exact"/>
        <w:ind w:firstLine="420" w:firstLineChars="200"/>
        <w:jc w:val="left"/>
        <w:rPr>
          <w:rFonts w:ascii="Times New Roman" w:hAnsi="仿宋_GB2312" w:eastAsia="仿宋_GB2312" w:cs="Times New Roman"/>
          <w:szCs w:val="21"/>
          <w:highlight w:val="none"/>
        </w:rPr>
      </w:pPr>
      <w:r>
        <w:rPr>
          <w:rFonts w:hint="eastAsia" w:ascii="Times New Roman" w:hAnsi="仿宋_GB2312" w:eastAsia="仿宋_GB2312" w:cs="Times New Roman"/>
          <w:szCs w:val="21"/>
          <w:highlight w:val="none"/>
        </w:rPr>
        <w:t>具体要求详见《国家药监局关于发布&lt;化妆品注册备案资料管理规定&gt;的公告》（2021年第32号）第三章。</w:t>
      </w:r>
    </w:p>
    <w:p>
      <w:pPr>
        <w:tabs>
          <w:tab w:val="left" w:pos="3112"/>
        </w:tabs>
        <w:spacing w:line="360" w:lineRule="exact"/>
        <w:ind w:firstLine="421" w:firstLineChars="200"/>
        <w:jc w:val="left"/>
        <w:rPr>
          <w:rFonts w:ascii="Times New Roman" w:hAnsi="Times New Roman" w:eastAsia="方正楷体_GBK" w:cs="Times New Roman"/>
          <w:b/>
          <w:szCs w:val="21"/>
          <w:highlight w:val="none"/>
          <w:lang w:val="zh-TW"/>
        </w:rPr>
      </w:pPr>
      <w:r>
        <w:rPr>
          <w:rFonts w:ascii="Times New Roman" w:hAnsi="Times New Roman" w:eastAsia="方正楷体_GBK" w:cs="Times New Roman"/>
          <w:b/>
          <w:szCs w:val="21"/>
          <w:highlight w:val="none"/>
          <w:lang w:val="zh-TW"/>
        </w:rPr>
        <w:t>规定申请材料的依据：</w:t>
      </w:r>
    </w:p>
    <w:p>
      <w:pPr>
        <w:tabs>
          <w:tab w:val="left" w:pos="3112"/>
        </w:tabs>
        <w:spacing w:line="360" w:lineRule="exact"/>
        <w:ind w:firstLine="420" w:firstLineChars="200"/>
        <w:jc w:val="left"/>
        <w:rPr>
          <w:rFonts w:ascii="Times New Roman" w:hAnsi="仿宋_GB2312" w:eastAsia="仿宋_GB2312" w:cs="Times New Roman"/>
          <w:szCs w:val="21"/>
          <w:highlight w:val="none"/>
        </w:rPr>
      </w:pPr>
      <w:r>
        <w:rPr>
          <w:rFonts w:hint="eastAsia" w:ascii="Times New Roman" w:hAnsi="仿宋_GB2312" w:eastAsia="仿宋_GB2312" w:cs="Times New Roman"/>
          <w:szCs w:val="21"/>
          <w:highlight w:val="none"/>
        </w:rPr>
        <w:t>1.《化妆品监督管理条例》第十九条：申请特殊化妆品注册或者进行普通化妆品备案，应当提交下列资料：</w:t>
      </w:r>
    </w:p>
    <w:p>
      <w:pPr>
        <w:tabs>
          <w:tab w:val="left" w:pos="3112"/>
        </w:tabs>
        <w:spacing w:line="360" w:lineRule="exact"/>
        <w:ind w:firstLine="420" w:firstLineChars="200"/>
        <w:jc w:val="left"/>
        <w:rPr>
          <w:rFonts w:ascii="Times New Roman" w:hAnsi="仿宋_GB2312" w:eastAsia="仿宋_GB2312" w:cs="Times New Roman"/>
          <w:szCs w:val="21"/>
          <w:highlight w:val="none"/>
        </w:rPr>
      </w:pPr>
      <w:r>
        <w:rPr>
          <w:rFonts w:hint="eastAsia" w:ascii="Times New Roman" w:hAnsi="仿宋_GB2312" w:eastAsia="仿宋_GB2312" w:cs="Times New Roman"/>
          <w:szCs w:val="21"/>
          <w:highlight w:val="none"/>
        </w:rPr>
        <w:t>（一）注册申请人、备案人的名称、地址、联系方式；</w:t>
      </w:r>
    </w:p>
    <w:p>
      <w:pPr>
        <w:tabs>
          <w:tab w:val="left" w:pos="3112"/>
        </w:tabs>
        <w:spacing w:line="360" w:lineRule="exact"/>
        <w:ind w:firstLine="420" w:firstLineChars="200"/>
        <w:jc w:val="left"/>
        <w:rPr>
          <w:rFonts w:ascii="Times New Roman" w:hAnsi="仿宋_GB2312" w:eastAsia="仿宋_GB2312" w:cs="Times New Roman"/>
          <w:szCs w:val="21"/>
          <w:highlight w:val="none"/>
        </w:rPr>
      </w:pPr>
      <w:r>
        <w:rPr>
          <w:rFonts w:hint="eastAsia" w:ascii="Times New Roman" w:hAnsi="仿宋_GB2312" w:eastAsia="仿宋_GB2312" w:cs="Times New Roman"/>
          <w:szCs w:val="21"/>
          <w:highlight w:val="none"/>
        </w:rPr>
        <w:t>（二）生产企业的名称、地址、联系方式；</w:t>
      </w:r>
    </w:p>
    <w:p>
      <w:pPr>
        <w:tabs>
          <w:tab w:val="left" w:pos="3112"/>
        </w:tabs>
        <w:spacing w:line="360" w:lineRule="exact"/>
        <w:ind w:firstLine="420" w:firstLineChars="200"/>
        <w:jc w:val="left"/>
        <w:rPr>
          <w:rFonts w:ascii="Times New Roman" w:hAnsi="仿宋_GB2312" w:eastAsia="仿宋_GB2312" w:cs="Times New Roman"/>
          <w:szCs w:val="21"/>
          <w:highlight w:val="none"/>
        </w:rPr>
      </w:pPr>
      <w:r>
        <w:rPr>
          <w:rFonts w:hint="eastAsia" w:ascii="Times New Roman" w:hAnsi="仿宋_GB2312" w:eastAsia="仿宋_GB2312" w:cs="Times New Roman"/>
          <w:szCs w:val="21"/>
          <w:highlight w:val="none"/>
        </w:rPr>
        <w:t>（三）产品名称；</w:t>
      </w:r>
    </w:p>
    <w:p>
      <w:pPr>
        <w:tabs>
          <w:tab w:val="left" w:pos="3112"/>
        </w:tabs>
        <w:spacing w:line="360" w:lineRule="exact"/>
        <w:ind w:firstLine="420" w:firstLineChars="200"/>
        <w:jc w:val="left"/>
        <w:rPr>
          <w:rFonts w:ascii="Times New Roman" w:hAnsi="仿宋_GB2312" w:eastAsia="仿宋_GB2312" w:cs="Times New Roman"/>
          <w:szCs w:val="21"/>
          <w:highlight w:val="none"/>
        </w:rPr>
      </w:pPr>
      <w:r>
        <w:rPr>
          <w:rFonts w:hint="eastAsia" w:ascii="Times New Roman" w:hAnsi="仿宋_GB2312" w:eastAsia="仿宋_GB2312" w:cs="Times New Roman"/>
          <w:szCs w:val="21"/>
          <w:highlight w:val="none"/>
        </w:rPr>
        <w:t>（四）产品配方或者产品全成分；</w:t>
      </w:r>
    </w:p>
    <w:p>
      <w:pPr>
        <w:tabs>
          <w:tab w:val="left" w:pos="3112"/>
        </w:tabs>
        <w:spacing w:line="360" w:lineRule="exact"/>
        <w:ind w:firstLine="420" w:firstLineChars="200"/>
        <w:jc w:val="left"/>
        <w:rPr>
          <w:rFonts w:ascii="Times New Roman" w:hAnsi="仿宋_GB2312" w:eastAsia="仿宋_GB2312" w:cs="Times New Roman"/>
          <w:szCs w:val="21"/>
          <w:highlight w:val="none"/>
        </w:rPr>
      </w:pPr>
      <w:r>
        <w:rPr>
          <w:rFonts w:hint="eastAsia" w:ascii="Times New Roman" w:hAnsi="仿宋_GB2312" w:eastAsia="仿宋_GB2312" w:cs="Times New Roman"/>
          <w:szCs w:val="21"/>
          <w:highlight w:val="none"/>
        </w:rPr>
        <w:t>（五）产品执行的标准；</w:t>
      </w:r>
    </w:p>
    <w:p>
      <w:pPr>
        <w:tabs>
          <w:tab w:val="left" w:pos="3112"/>
        </w:tabs>
        <w:spacing w:line="360" w:lineRule="exact"/>
        <w:ind w:firstLine="420" w:firstLineChars="200"/>
        <w:jc w:val="left"/>
        <w:rPr>
          <w:rFonts w:ascii="Times New Roman" w:hAnsi="仿宋_GB2312" w:eastAsia="仿宋_GB2312" w:cs="Times New Roman"/>
          <w:szCs w:val="21"/>
          <w:highlight w:val="none"/>
        </w:rPr>
      </w:pPr>
      <w:r>
        <w:rPr>
          <w:rFonts w:hint="eastAsia" w:ascii="Times New Roman" w:hAnsi="仿宋_GB2312" w:eastAsia="仿宋_GB2312" w:cs="Times New Roman"/>
          <w:szCs w:val="21"/>
          <w:highlight w:val="none"/>
        </w:rPr>
        <w:t>（六）产品标签样稿；</w:t>
      </w:r>
    </w:p>
    <w:p>
      <w:pPr>
        <w:tabs>
          <w:tab w:val="left" w:pos="3112"/>
        </w:tabs>
        <w:spacing w:line="360" w:lineRule="exact"/>
        <w:ind w:firstLine="420" w:firstLineChars="200"/>
        <w:jc w:val="left"/>
        <w:rPr>
          <w:rFonts w:ascii="Times New Roman" w:hAnsi="仿宋_GB2312" w:eastAsia="仿宋_GB2312" w:cs="Times New Roman"/>
          <w:szCs w:val="21"/>
          <w:highlight w:val="none"/>
        </w:rPr>
      </w:pPr>
      <w:r>
        <w:rPr>
          <w:rFonts w:hint="eastAsia" w:ascii="Times New Roman" w:hAnsi="仿宋_GB2312" w:eastAsia="仿宋_GB2312" w:cs="Times New Roman"/>
          <w:szCs w:val="21"/>
          <w:highlight w:val="none"/>
        </w:rPr>
        <w:t>（七）产品检验报告；</w:t>
      </w:r>
    </w:p>
    <w:p>
      <w:pPr>
        <w:tabs>
          <w:tab w:val="left" w:pos="3112"/>
        </w:tabs>
        <w:spacing w:line="360" w:lineRule="exact"/>
        <w:ind w:firstLine="420" w:firstLineChars="200"/>
        <w:jc w:val="left"/>
        <w:rPr>
          <w:rFonts w:ascii="Times New Roman" w:hAnsi="仿宋_GB2312" w:eastAsia="仿宋_GB2312" w:cs="Times New Roman"/>
          <w:szCs w:val="21"/>
          <w:highlight w:val="none"/>
        </w:rPr>
      </w:pPr>
      <w:r>
        <w:rPr>
          <w:rFonts w:hint="eastAsia" w:ascii="Times New Roman" w:hAnsi="仿宋_GB2312" w:eastAsia="仿宋_GB2312" w:cs="Times New Roman"/>
          <w:szCs w:val="21"/>
          <w:highlight w:val="none"/>
        </w:rPr>
        <w:t>（八）产品安全评估资料。</w:t>
      </w:r>
    </w:p>
    <w:p>
      <w:pPr>
        <w:tabs>
          <w:tab w:val="left" w:pos="3112"/>
        </w:tabs>
        <w:spacing w:line="360" w:lineRule="exact"/>
        <w:ind w:firstLine="420" w:firstLineChars="200"/>
        <w:jc w:val="left"/>
        <w:rPr>
          <w:rFonts w:ascii="Times New Roman" w:hAnsi="仿宋_GB2312" w:eastAsia="仿宋_GB2312" w:cs="Times New Roman"/>
          <w:szCs w:val="21"/>
          <w:highlight w:val="none"/>
        </w:rPr>
      </w:pPr>
      <w:r>
        <w:rPr>
          <w:rFonts w:hint="eastAsia" w:ascii="Times New Roman" w:hAnsi="仿宋_GB2312" w:eastAsia="仿宋_GB2312" w:cs="Times New Roman"/>
          <w:szCs w:val="21"/>
          <w:highlight w:val="none"/>
        </w:rPr>
        <w:t>第二十一条：化妆品新原料和化妆品注册、备案前，注册申请人、备案人应当自行或者委托专业机构开展安全评估。……</w:t>
      </w:r>
    </w:p>
    <w:p>
      <w:pPr>
        <w:tabs>
          <w:tab w:val="left" w:pos="3112"/>
        </w:tabs>
        <w:spacing w:line="360" w:lineRule="exact"/>
        <w:ind w:firstLine="420" w:firstLineChars="200"/>
        <w:jc w:val="left"/>
        <w:rPr>
          <w:rFonts w:ascii="Times New Roman" w:hAnsi="仿宋_GB2312" w:eastAsia="仿宋_GB2312" w:cs="Times New Roman"/>
          <w:szCs w:val="21"/>
          <w:highlight w:val="none"/>
        </w:rPr>
      </w:pPr>
      <w:r>
        <w:rPr>
          <w:rFonts w:hint="eastAsia" w:ascii="Times New Roman" w:hAnsi="仿宋_GB2312" w:eastAsia="仿宋_GB2312" w:cs="Times New Roman"/>
          <w:szCs w:val="21"/>
          <w:highlight w:val="none"/>
        </w:rPr>
        <w:t>2.《国家药监局关于发布&lt;化妆品注册备案资料管理规定&gt;的公告》（2021年第32号）第二十六条：注册人、备案人办理注册或者备案时，应当提交以下资料：</w:t>
      </w:r>
    </w:p>
    <w:p>
      <w:pPr>
        <w:tabs>
          <w:tab w:val="left" w:pos="3112"/>
        </w:tabs>
        <w:spacing w:line="360" w:lineRule="exact"/>
        <w:ind w:firstLine="420" w:firstLineChars="200"/>
        <w:jc w:val="left"/>
        <w:rPr>
          <w:rFonts w:ascii="Times New Roman" w:hAnsi="仿宋_GB2312" w:eastAsia="仿宋_GB2312" w:cs="Times New Roman"/>
          <w:szCs w:val="21"/>
          <w:highlight w:val="none"/>
        </w:rPr>
      </w:pPr>
      <w:r>
        <w:rPr>
          <w:rFonts w:hint="eastAsia" w:ascii="Times New Roman" w:hAnsi="仿宋_GB2312" w:eastAsia="仿宋_GB2312" w:cs="Times New Roman"/>
          <w:szCs w:val="21"/>
          <w:highlight w:val="none"/>
        </w:rPr>
        <w:t>（一）《化妆品注册备案信息表》及相关资料；</w:t>
      </w:r>
    </w:p>
    <w:p>
      <w:pPr>
        <w:tabs>
          <w:tab w:val="left" w:pos="3526"/>
        </w:tabs>
        <w:spacing w:line="360" w:lineRule="exact"/>
        <w:ind w:firstLine="420" w:firstLineChars="200"/>
        <w:jc w:val="left"/>
        <w:rPr>
          <w:rFonts w:ascii="Times New Roman" w:hAnsi="仿宋_GB2312" w:eastAsia="仿宋_GB2312" w:cs="Times New Roman"/>
          <w:szCs w:val="21"/>
          <w:highlight w:val="none"/>
        </w:rPr>
      </w:pPr>
      <w:r>
        <w:rPr>
          <w:rFonts w:hint="eastAsia" w:ascii="Times New Roman" w:hAnsi="仿宋_GB2312" w:eastAsia="仿宋_GB2312" w:cs="Times New Roman"/>
          <w:szCs w:val="21"/>
          <w:highlight w:val="none"/>
        </w:rPr>
        <w:t>（二）产品名称信息；</w:t>
      </w:r>
      <w:r>
        <w:rPr>
          <w:rFonts w:ascii="Times New Roman" w:hAnsi="仿宋_GB2312" w:eastAsia="仿宋_GB2312" w:cs="Times New Roman"/>
          <w:szCs w:val="21"/>
          <w:highlight w:val="none"/>
        </w:rPr>
        <w:tab/>
      </w:r>
    </w:p>
    <w:p>
      <w:pPr>
        <w:tabs>
          <w:tab w:val="left" w:pos="3112"/>
        </w:tabs>
        <w:spacing w:line="360" w:lineRule="exact"/>
        <w:ind w:firstLine="420" w:firstLineChars="200"/>
        <w:jc w:val="left"/>
        <w:rPr>
          <w:rFonts w:ascii="Times New Roman" w:hAnsi="仿宋_GB2312" w:eastAsia="仿宋_GB2312" w:cs="Times New Roman"/>
          <w:szCs w:val="21"/>
          <w:highlight w:val="none"/>
        </w:rPr>
      </w:pPr>
      <w:r>
        <w:rPr>
          <w:rFonts w:hint="eastAsia" w:ascii="Times New Roman" w:hAnsi="仿宋_GB2312" w:eastAsia="仿宋_GB2312" w:cs="Times New Roman"/>
          <w:szCs w:val="21"/>
          <w:highlight w:val="none"/>
        </w:rPr>
        <w:t>（三）产品配方；</w:t>
      </w:r>
    </w:p>
    <w:p>
      <w:pPr>
        <w:tabs>
          <w:tab w:val="left" w:pos="3112"/>
        </w:tabs>
        <w:spacing w:line="360" w:lineRule="exact"/>
        <w:ind w:firstLine="420" w:firstLineChars="200"/>
        <w:jc w:val="left"/>
        <w:rPr>
          <w:rFonts w:ascii="Times New Roman" w:hAnsi="仿宋_GB2312" w:eastAsia="仿宋_GB2312" w:cs="Times New Roman"/>
          <w:szCs w:val="21"/>
          <w:highlight w:val="none"/>
        </w:rPr>
      </w:pPr>
      <w:r>
        <w:rPr>
          <w:rFonts w:hint="eastAsia" w:ascii="Times New Roman" w:hAnsi="仿宋_GB2312" w:eastAsia="仿宋_GB2312" w:cs="Times New Roman"/>
          <w:szCs w:val="21"/>
          <w:highlight w:val="none"/>
        </w:rPr>
        <w:t>（四）产品执行的标准；</w:t>
      </w:r>
    </w:p>
    <w:p>
      <w:pPr>
        <w:tabs>
          <w:tab w:val="left" w:pos="3112"/>
        </w:tabs>
        <w:spacing w:line="360" w:lineRule="exact"/>
        <w:ind w:firstLine="420" w:firstLineChars="200"/>
        <w:jc w:val="left"/>
        <w:rPr>
          <w:rFonts w:ascii="Times New Roman" w:hAnsi="仿宋_GB2312" w:eastAsia="仿宋_GB2312" w:cs="Times New Roman"/>
          <w:szCs w:val="21"/>
          <w:highlight w:val="none"/>
        </w:rPr>
      </w:pPr>
      <w:r>
        <w:rPr>
          <w:rFonts w:hint="eastAsia" w:ascii="Times New Roman" w:hAnsi="仿宋_GB2312" w:eastAsia="仿宋_GB2312" w:cs="Times New Roman"/>
          <w:szCs w:val="21"/>
          <w:highlight w:val="none"/>
        </w:rPr>
        <w:t>（五）产品标签样稿；</w:t>
      </w:r>
    </w:p>
    <w:p>
      <w:pPr>
        <w:tabs>
          <w:tab w:val="left" w:pos="3112"/>
        </w:tabs>
        <w:spacing w:line="360" w:lineRule="exact"/>
        <w:ind w:firstLine="420" w:firstLineChars="200"/>
        <w:jc w:val="left"/>
        <w:rPr>
          <w:rFonts w:ascii="Times New Roman" w:hAnsi="仿宋_GB2312" w:eastAsia="仿宋_GB2312" w:cs="Times New Roman"/>
          <w:szCs w:val="21"/>
          <w:highlight w:val="none"/>
        </w:rPr>
      </w:pPr>
      <w:r>
        <w:rPr>
          <w:rFonts w:hint="eastAsia" w:ascii="Times New Roman" w:hAnsi="仿宋_GB2312" w:eastAsia="仿宋_GB2312" w:cs="Times New Roman"/>
          <w:szCs w:val="21"/>
          <w:highlight w:val="none"/>
        </w:rPr>
        <w:t>（六）产品检验报告；</w:t>
      </w:r>
    </w:p>
    <w:p>
      <w:pPr>
        <w:tabs>
          <w:tab w:val="left" w:pos="3112"/>
        </w:tabs>
        <w:spacing w:line="360" w:lineRule="exact"/>
        <w:ind w:firstLine="420" w:firstLineChars="200"/>
        <w:jc w:val="left"/>
        <w:rPr>
          <w:rFonts w:ascii="Times New Roman" w:hAnsi="仿宋_GB2312" w:eastAsia="仿宋_GB2312" w:cs="Times New Roman"/>
          <w:szCs w:val="21"/>
          <w:highlight w:val="none"/>
        </w:rPr>
      </w:pPr>
      <w:r>
        <w:rPr>
          <w:rFonts w:hint="eastAsia" w:ascii="Times New Roman" w:hAnsi="仿宋_GB2312" w:eastAsia="仿宋_GB2312" w:cs="Times New Roman"/>
          <w:szCs w:val="21"/>
          <w:highlight w:val="none"/>
        </w:rPr>
        <w:t>（七）产品安全评估资料。</w:t>
      </w:r>
    </w:p>
    <w:p>
      <w:pPr>
        <w:tabs>
          <w:tab w:val="left" w:pos="3112"/>
        </w:tabs>
        <w:spacing w:line="360" w:lineRule="exact"/>
        <w:ind w:firstLine="421" w:firstLineChars="200"/>
        <w:jc w:val="left"/>
        <w:rPr>
          <w:rFonts w:ascii="Times New Roman" w:hAnsi="Times New Roman" w:eastAsia="方正楷体_GBK" w:cs="Times New Roman"/>
          <w:b/>
          <w:szCs w:val="21"/>
          <w:highlight w:val="none"/>
          <w:lang w:val="zh-TW"/>
        </w:rPr>
      </w:pPr>
      <w:r>
        <w:rPr>
          <w:rFonts w:hint="eastAsia" w:ascii="Times New Roman" w:hAnsi="Times New Roman" w:eastAsia="方正楷体_GBK" w:cs="Times New Roman"/>
          <w:b/>
          <w:szCs w:val="21"/>
          <w:highlight w:val="none"/>
          <w:lang w:val="zh-TW"/>
        </w:rPr>
        <w:t>材料信息：</w:t>
      </w:r>
    </w:p>
    <w:p>
      <w:pPr>
        <w:pStyle w:val="11"/>
        <w:numPr>
          <w:ilvl w:val="0"/>
          <w:numId w:val="1"/>
        </w:numPr>
        <w:spacing w:line="360" w:lineRule="exact"/>
        <w:ind w:firstLineChars="0"/>
        <w:rPr>
          <w:rFonts w:ascii="Times New Roman" w:hAnsi="Times New Roman" w:eastAsia="仿宋_GB2312" w:cs="Times New Roman"/>
          <w:szCs w:val="21"/>
          <w:highlight w:val="none"/>
          <w:lang w:val="zh-TW"/>
        </w:rPr>
      </w:pPr>
    </w:p>
    <w:p>
      <w:pPr>
        <w:spacing w:line="360" w:lineRule="exact"/>
        <w:ind w:left="42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材料名称：</w:t>
      </w:r>
      <w:r>
        <w:rPr>
          <w:rFonts w:hint="eastAsia" w:ascii="Times New Roman" w:hAnsi="Times New Roman" w:eastAsia="仿宋_GB2312" w:cs="Times New Roman"/>
          <w:szCs w:val="21"/>
          <w:highlight w:val="none"/>
          <w:u w:val="single"/>
          <w:lang w:val="zh-TW"/>
        </w:rPr>
        <w:t xml:space="preserve">  《化妆品注册备案信息表》及相关资料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材料形式：</w:t>
      </w:r>
      <w:r>
        <w:rPr>
          <w:rFonts w:hint="eastAsia" w:ascii="Times New Roman" w:hAnsi="Times New Roman" w:eastAsia="仿宋_GB2312" w:cs="Times New Roman"/>
          <w:szCs w:val="21"/>
          <w:highlight w:val="none"/>
          <w:u w:val="single"/>
          <w:lang w:val="zh-TW"/>
        </w:rPr>
        <w:t xml:space="preserve">   纸质</w:t>
      </w:r>
      <w:r>
        <w:rPr>
          <w:rFonts w:hint="eastAsia" w:ascii="Times New Roman" w:hAnsi="Times New Roman" w:eastAsia="仿宋_GB2312" w:cs="Times New Roman"/>
          <w:szCs w:val="21"/>
          <w:highlight w:val="none"/>
          <w:u w:val="single"/>
          <w:lang w:val="zh-TW" w:eastAsia="zh-CN"/>
        </w:rPr>
        <w:t>或</w:t>
      </w:r>
      <w:r>
        <w:rPr>
          <w:rFonts w:hint="eastAsia" w:ascii="Times New Roman" w:hAnsi="Times New Roman" w:eastAsia="仿宋_GB2312" w:cs="Times New Roman"/>
          <w:szCs w:val="21"/>
          <w:highlight w:val="none"/>
          <w:u w:val="single"/>
          <w:lang w:val="zh-TW"/>
        </w:rPr>
        <w:t xml:space="preserve">电子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材料必要性：</w:t>
      </w:r>
      <w:r>
        <w:rPr>
          <w:rFonts w:hint="eastAsia" w:ascii="Times New Roman" w:hAnsi="Times New Roman" w:eastAsia="仿宋_GB2312" w:cs="Times New Roman"/>
          <w:szCs w:val="21"/>
          <w:highlight w:val="none"/>
          <w:u w:val="single"/>
          <w:lang w:val="zh-TW"/>
        </w:rPr>
        <w:t xml:space="preserve">    必要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材料类型：</w:t>
      </w:r>
      <w:r>
        <w:rPr>
          <w:rFonts w:hint="eastAsia" w:ascii="Times New Roman" w:hAnsi="Times New Roman" w:eastAsia="仿宋_GB2312" w:cs="Times New Roman"/>
          <w:szCs w:val="21"/>
          <w:highlight w:val="none"/>
          <w:u w:val="single"/>
          <w:lang w:val="zh-TW"/>
        </w:rPr>
        <w:t xml:space="preserve">     原件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来源渠道：</w:t>
      </w:r>
      <w:r>
        <w:rPr>
          <w:rFonts w:hint="eastAsia" w:ascii="Times New Roman" w:hAnsi="Times New Roman" w:eastAsia="仿宋_GB2312" w:cs="Times New Roman"/>
          <w:szCs w:val="21"/>
          <w:highlight w:val="none"/>
          <w:u w:val="single"/>
          <w:lang w:val="zh-TW"/>
        </w:rPr>
        <w:t xml:space="preserve">      申请人自备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来源渠道说明：</w:t>
      </w:r>
      <w:r>
        <w:rPr>
          <w:rFonts w:hint="eastAsia" w:ascii="Times New Roman" w:hAnsi="Times New Roman" w:eastAsia="仿宋_GB2312" w:cs="Times New Roman"/>
          <w:szCs w:val="21"/>
          <w:highlight w:val="none"/>
          <w:u w:val="single"/>
          <w:lang w:val="zh-TW"/>
        </w:rPr>
        <w:t xml:space="preserve">   电子版线上提交，纸质版线下打印  </w:t>
      </w:r>
    </w:p>
    <w:p>
      <w:pPr>
        <w:spacing w:line="360" w:lineRule="exact"/>
        <w:ind w:firstLine="420" w:firstLineChars="200"/>
        <w:rPr>
          <w:rFonts w:ascii="Times New Roman" w:hAnsi="Times New Roman" w:eastAsia="仿宋_GB2312" w:cs="Times New Roman"/>
          <w:szCs w:val="21"/>
          <w:highlight w:val="none"/>
          <w:u w:val="single"/>
          <w:lang w:val="zh-TW" w:eastAsia="zh-TW"/>
        </w:rPr>
      </w:pPr>
      <w:r>
        <w:rPr>
          <w:rFonts w:hint="eastAsia" w:ascii="Times New Roman" w:hAnsi="Times New Roman" w:eastAsia="仿宋_GB2312" w:cs="Times New Roman"/>
          <w:szCs w:val="21"/>
          <w:highlight w:val="none"/>
          <w:lang w:val="zh-TW" w:eastAsia="zh-TW"/>
        </w:rPr>
        <w:t>空白表格（附件）：</w:t>
      </w:r>
      <w:r>
        <w:rPr>
          <w:rFonts w:hint="eastAsia" w:ascii="Times New Roman" w:hAnsi="Times New Roman" w:eastAsia="仿宋_GB2312" w:cs="Times New Roman"/>
          <w:szCs w:val="21"/>
          <w:highlight w:val="none"/>
          <w:u w:val="single"/>
          <w:lang w:val="zh-TW" w:eastAsia="zh-TW"/>
        </w:rPr>
        <w:t xml:space="preserve">    附1           </w:t>
      </w:r>
    </w:p>
    <w:p>
      <w:pPr>
        <w:spacing w:line="360" w:lineRule="exact"/>
        <w:ind w:firstLine="420" w:firstLineChars="200"/>
        <w:rPr>
          <w:rFonts w:ascii="Times New Roman" w:hAnsi="Times New Roman" w:eastAsia="仿宋_GB2312" w:cs="Times New Roman"/>
          <w:szCs w:val="21"/>
          <w:highlight w:val="none"/>
          <w:u w:val="single"/>
          <w:lang w:val="zh-TW"/>
        </w:rPr>
      </w:pPr>
      <w:r>
        <w:rPr>
          <w:rFonts w:hint="eastAsia" w:ascii="Times New Roman" w:hAnsi="Times New Roman" w:eastAsia="仿宋_GB2312" w:cs="Times New Roman"/>
          <w:szCs w:val="21"/>
          <w:highlight w:val="none"/>
          <w:lang w:val="zh-TW"/>
        </w:rPr>
        <w:t>示例样表（附件）：</w:t>
      </w:r>
      <w:r>
        <w:rPr>
          <w:rFonts w:hint="eastAsia" w:ascii="Times New Roman" w:hAnsi="Times New Roman" w:eastAsia="仿宋_GB2312" w:cs="Times New Roman"/>
          <w:szCs w:val="21"/>
          <w:highlight w:val="none"/>
          <w:u w:val="single"/>
          <w:lang w:val="zh-TW"/>
        </w:rPr>
        <w:t xml:space="preserve">    附2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纸质材料份数：</w:t>
      </w:r>
      <w:r>
        <w:rPr>
          <w:rFonts w:hint="eastAsia" w:ascii="Times New Roman" w:hAnsi="Times New Roman" w:eastAsia="仿宋_GB2312" w:cs="Times New Roman"/>
          <w:szCs w:val="21"/>
          <w:highlight w:val="none"/>
          <w:u w:val="single"/>
          <w:lang w:val="zh-TW"/>
        </w:rPr>
        <w:t xml:space="preserve">      1         </w:t>
      </w:r>
    </w:p>
    <w:p>
      <w:pPr>
        <w:spacing w:line="360" w:lineRule="exact"/>
        <w:ind w:firstLine="420" w:firstLineChars="200"/>
        <w:rPr>
          <w:rFonts w:ascii="Times New Roman" w:hAnsi="Times New Roman" w:eastAsia="仿宋_GB2312" w:cs="Times New Roman"/>
          <w:szCs w:val="21"/>
          <w:highlight w:val="none"/>
          <w:u w:val="single"/>
          <w:lang w:val="zh-TW"/>
        </w:rPr>
      </w:pPr>
      <w:r>
        <w:rPr>
          <w:rFonts w:hint="eastAsia" w:ascii="Times New Roman" w:hAnsi="Times New Roman" w:eastAsia="仿宋_GB2312" w:cs="Times New Roman"/>
          <w:szCs w:val="21"/>
          <w:highlight w:val="none"/>
          <w:lang w:val="zh-TW"/>
        </w:rPr>
        <w:t>纸质材料规格：</w:t>
      </w:r>
      <w:r>
        <w:rPr>
          <w:rFonts w:hint="eastAsia" w:ascii="Times New Roman" w:hAnsi="Times New Roman" w:eastAsia="仿宋_GB2312" w:cs="Times New Roman"/>
          <w:szCs w:val="21"/>
          <w:highlight w:val="none"/>
          <w:u w:val="single"/>
          <w:lang w:val="zh-TW"/>
        </w:rPr>
        <w:t xml:space="preserve">      A4        </w:t>
      </w:r>
    </w:p>
    <w:p>
      <w:pPr>
        <w:spacing w:line="360" w:lineRule="exact"/>
        <w:ind w:left="420" w:left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填报须知：</w:t>
      </w:r>
      <w:r>
        <w:rPr>
          <w:rFonts w:ascii="Times New Roman" w:hAnsi="Times New Roman" w:eastAsia="仿宋_GB2312" w:cs="Times New Roman"/>
          <w:szCs w:val="21"/>
          <w:highlight w:val="none"/>
          <w:u w:val="single"/>
          <w:lang w:val="zh-TW"/>
        </w:rPr>
        <w:t>企业注册产品符合《化妆品监督管理条例》《化妆品注册备案管理办法》及其他中华人民共和国化妆品监管相关法规要求。企业提供的注册相关资料均真实合法。企业对资料内容负责，并承担相应的法律责任。企业</w:t>
      </w:r>
      <w:r>
        <w:rPr>
          <w:rFonts w:hint="eastAsia" w:ascii="Times New Roman" w:hAnsi="Times New Roman" w:eastAsia="仿宋_GB2312" w:cs="Times New Roman"/>
          <w:szCs w:val="21"/>
          <w:highlight w:val="none"/>
          <w:u w:val="single"/>
        </w:rPr>
        <w:t>应</w:t>
      </w:r>
      <w:r>
        <w:rPr>
          <w:rFonts w:ascii="Times New Roman" w:hAnsi="Times New Roman" w:eastAsia="仿宋_GB2312" w:cs="Times New Roman"/>
          <w:szCs w:val="21"/>
          <w:highlight w:val="none"/>
          <w:u w:val="single"/>
          <w:lang w:val="zh-TW"/>
        </w:rPr>
        <w:t>妥善保管用户密码，通过该用户进行的注册备案相关行为均代表企业行为，因密码丢失或泄密造成的损失将由企业自行承担。</w:t>
      </w:r>
    </w:p>
    <w:p>
      <w:pPr>
        <w:spacing w:line="360" w:lineRule="exact"/>
        <w:ind w:left="420" w:left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 xml:space="preserve">受理标准： </w:t>
      </w:r>
      <w:r>
        <w:rPr>
          <w:rFonts w:hint="eastAsia" w:ascii="Times New Roman" w:hAnsi="Times New Roman" w:eastAsia="仿宋_GB2312" w:cs="Times New Roman"/>
          <w:szCs w:val="21"/>
          <w:highlight w:val="none"/>
          <w:u w:val="single"/>
          <w:lang w:val="zh-TW"/>
        </w:rPr>
        <w:t xml:space="preserve"> 内容完整、清晰，信息一致，签章齐全，真实合法。《化妆品注册备案信息表》和相关资料应当规范、完整，符合《化妆品注册备案资料管理规定》的要求。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排序号：</w:t>
      </w:r>
      <w:r>
        <w:rPr>
          <w:rFonts w:hint="eastAsia" w:ascii="Times New Roman" w:hAnsi="Times New Roman" w:eastAsia="仿宋_GB2312" w:cs="Times New Roman"/>
          <w:szCs w:val="21"/>
          <w:highlight w:val="none"/>
          <w:u w:val="single"/>
          <w:lang w:val="zh-TW"/>
        </w:rPr>
        <w:t xml:space="preserve">      1       </w:t>
      </w:r>
    </w:p>
    <w:p>
      <w:pPr>
        <w:pStyle w:val="11"/>
        <w:numPr>
          <w:ilvl w:val="0"/>
          <w:numId w:val="1"/>
        </w:numPr>
        <w:tabs>
          <w:tab w:val="left" w:pos="3112"/>
        </w:tabs>
        <w:spacing w:line="360" w:lineRule="exact"/>
        <w:ind w:firstLineChars="0"/>
        <w:jc w:val="left"/>
        <w:rPr>
          <w:rFonts w:ascii="Times New Roman" w:hAnsi="仿宋_GB2312" w:eastAsia="仿宋_GB2312" w:cs="Times New Roman"/>
          <w:szCs w:val="21"/>
          <w:highlight w:val="none"/>
        </w:rPr>
      </w:pPr>
    </w:p>
    <w:p>
      <w:pPr>
        <w:spacing w:line="360" w:lineRule="exact"/>
        <w:ind w:left="42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材料名称：</w:t>
      </w:r>
      <w:r>
        <w:rPr>
          <w:rFonts w:hint="eastAsia" w:ascii="Times New Roman" w:hAnsi="Times New Roman" w:eastAsia="仿宋_GB2312" w:cs="Times New Roman"/>
          <w:szCs w:val="21"/>
          <w:highlight w:val="none"/>
          <w:u w:val="single"/>
          <w:lang w:val="zh-TW"/>
        </w:rPr>
        <w:t xml:space="preserve">  产品名称信息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材料形式：</w:t>
      </w:r>
      <w:r>
        <w:rPr>
          <w:rFonts w:hint="eastAsia" w:ascii="Times New Roman" w:hAnsi="Times New Roman" w:eastAsia="仿宋_GB2312" w:cs="Times New Roman"/>
          <w:szCs w:val="21"/>
          <w:highlight w:val="none"/>
          <w:u w:val="single"/>
          <w:lang w:val="zh-TW"/>
        </w:rPr>
        <w:t xml:space="preserve">   纸质</w:t>
      </w:r>
      <w:r>
        <w:rPr>
          <w:rFonts w:hint="eastAsia" w:ascii="Times New Roman" w:hAnsi="Times New Roman" w:eastAsia="仿宋_GB2312" w:cs="Times New Roman"/>
          <w:szCs w:val="21"/>
          <w:highlight w:val="none"/>
          <w:u w:val="single"/>
          <w:lang w:val="zh-TW" w:eastAsia="zh-CN"/>
        </w:rPr>
        <w:t>或</w:t>
      </w:r>
      <w:r>
        <w:rPr>
          <w:rFonts w:hint="eastAsia" w:ascii="Times New Roman" w:hAnsi="Times New Roman" w:eastAsia="仿宋_GB2312" w:cs="Times New Roman"/>
          <w:szCs w:val="21"/>
          <w:highlight w:val="none"/>
          <w:u w:val="single"/>
          <w:lang w:val="zh-TW"/>
        </w:rPr>
        <w:t xml:space="preserve">电子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材料必要性：</w:t>
      </w:r>
      <w:r>
        <w:rPr>
          <w:rFonts w:hint="eastAsia" w:ascii="Times New Roman" w:hAnsi="Times New Roman" w:eastAsia="仿宋_GB2312" w:cs="Times New Roman"/>
          <w:szCs w:val="21"/>
          <w:highlight w:val="none"/>
          <w:u w:val="single"/>
          <w:lang w:val="zh-TW"/>
        </w:rPr>
        <w:t xml:space="preserve">    必要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材料类型：</w:t>
      </w:r>
      <w:r>
        <w:rPr>
          <w:rFonts w:hint="eastAsia" w:ascii="Times New Roman" w:hAnsi="Times New Roman" w:eastAsia="仿宋_GB2312" w:cs="Times New Roman"/>
          <w:szCs w:val="21"/>
          <w:highlight w:val="none"/>
          <w:u w:val="single"/>
          <w:lang w:val="zh-TW"/>
        </w:rPr>
        <w:t xml:space="preserve">     原件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来源渠道：</w:t>
      </w:r>
      <w:r>
        <w:rPr>
          <w:rFonts w:hint="eastAsia" w:ascii="Times New Roman" w:hAnsi="Times New Roman" w:eastAsia="仿宋_GB2312" w:cs="Times New Roman"/>
          <w:szCs w:val="21"/>
          <w:highlight w:val="none"/>
          <w:u w:val="single"/>
          <w:lang w:val="zh-TW"/>
        </w:rPr>
        <w:t xml:space="preserve">      申请人自备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来源渠道说明：</w:t>
      </w:r>
      <w:r>
        <w:rPr>
          <w:rFonts w:hint="eastAsia" w:ascii="Times New Roman" w:hAnsi="Times New Roman" w:eastAsia="仿宋_GB2312" w:cs="Times New Roman"/>
          <w:szCs w:val="21"/>
          <w:highlight w:val="none"/>
          <w:u w:val="single"/>
          <w:lang w:val="zh-TW"/>
        </w:rPr>
        <w:t xml:space="preserve">   电子版线上提交，纸质版线下打印   </w:t>
      </w:r>
    </w:p>
    <w:p>
      <w:pPr>
        <w:spacing w:line="360" w:lineRule="exact"/>
        <w:ind w:firstLine="420" w:firstLineChars="200"/>
        <w:rPr>
          <w:rFonts w:ascii="Times New Roman" w:hAnsi="Times New Roman" w:eastAsia="仿宋_GB2312" w:cs="Times New Roman"/>
          <w:szCs w:val="21"/>
          <w:highlight w:val="none"/>
          <w:u w:val="single"/>
          <w:lang w:val="zh-TW" w:eastAsia="zh-TW"/>
        </w:rPr>
      </w:pPr>
      <w:r>
        <w:rPr>
          <w:rFonts w:hint="eastAsia" w:ascii="Times New Roman" w:hAnsi="Times New Roman" w:eastAsia="仿宋_GB2312" w:cs="Times New Roman"/>
          <w:szCs w:val="21"/>
          <w:highlight w:val="none"/>
          <w:lang w:val="zh-TW" w:eastAsia="zh-TW"/>
        </w:rPr>
        <w:t>空白表格（附件）：</w:t>
      </w:r>
      <w:r>
        <w:rPr>
          <w:rFonts w:hint="eastAsia" w:ascii="Times New Roman" w:hAnsi="Times New Roman" w:eastAsia="仿宋_GB2312" w:cs="Times New Roman"/>
          <w:szCs w:val="21"/>
          <w:highlight w:val="none"/>
          <w:u w:val="single"/>
          <w:lang w:val="zh-TW" w:eastAsia="zh-TW"/>
        </w:rPr>
        <w:t xml:space="preserve">      附3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示例样表（附件）：</w:t>
      </w:r>
      <w:r>
        <w:rPr>
          <w:rFonts w:hint="eastAsia" w:ascii="Times New Roman" w:hAnsi="Times New Roman" w:eastAsia="仿宋_GB2312" w:cs="Times New Roman"/>
          <w:szCs w:val="21"/>
          <w:highlight w:val="none"/>
          <w:u w:val="single"/>
          <w:lang w:val="zh-TW"/>
        </w:rPr>
        <w:t xml:space="preserve">      附4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纸质材料份数：</w:t>
      </w:r>
      <w:r>
        <w:rPr>
          <w:rFonts w:hint="eastAsia" w:ascii="Times New Roman" w:hAnsi="Times New Roman" w:eastAsia="仿宋_GB2312" w:cs="Times New Roman"/>
          <w:szCs w:val="21"/>
          <w:highlight w:val="none"/>
          <w:u w:val="single"/>
          <w:lang w:val="zh-TW"/>
        </w:rPr>
        <w:t xml:space="preserve">      1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纸质材料规格：</w:t>
      </w:r>
      <w:r>
        <w:rPr>
          <w:rFonts w:hint="eastAsia" w:ascii="Times New Roman" w:hAnsi="Times New Roman" w:eastAsia="仿宋_GB2312" w:cs="Times New Roman"/>
          <w:szCs w:val="21"/>
          <w:highlight w:val="none"/>
          <w:u w:val="single"/>
          <w:lang w:val="zh-TW"/>
        </w:rPr>
        <w:t xml:space="preserve">      A4        </w:t>
      </w:r>
    </w:p>
    <w:p>
      <w:pPr>
        <w:spacing w:line="360" w:lineRule="exact"/>
        <w:ind w:left="420"/>
        <w:rPr>
          <w:rFonts w:ascii="Times New Roman" w:hAnsi="Times New Roman" w:eastAsia="仿宋_GB2312" w:cs="Times New Roman"/>
          <w:szCs w:val="21"/>
          <w:highlight w:val="none"/>
          <w:u w:val="single"/>
          <w:lang w:val="zh-TW"/>
        </w:rPr>
      </w:pPr>
      <w:r>
        <w:rPr>
          <w:rFonts w:hint="eastAsia" w:ascii="Times New Roman" w:hAnsi="Times New Roman" w:eastAsia="仿宋_GB2312" w:cs="Times New Roman"/>
          <w:szCs w:val="21"/>
          <w:highlight w:val="none"/>
          <w:lang w:val="zh-TW"/>
        </w:rPr>
        <w:t>填报须知：</w:t>
      </w:r>
      <w:r>
        <w:rPr>
          <w:rFonts w:hint="eastAsia" w:ascii="Times New Roman" w:hAnsi="Times New Roman" w:eastAsia="仿宋_GB2312" w:cs="Times New Roman"/>
          <w:szCs w:val="21"/>
          <w:highlight w:val="none"/>
          <w:u w:val="single"/>
          <w:lang w:val="zh-TW"/>
        </w:rPr>
        <w:t xml:space="preserve">  </w:t>
      </w:r>
      <w:r>
        <w:rPr>
          <w:rFonts w:ascii="Times New Roman" w:hAnsi="Times New Roman" w:eastAsia="仿宋_GB2312" w:cs="Times New Roman"/>
          <w:szCs w:val="21"/>
          <w:highlight w:val="none"/>
          <w:u w:val="single"/>
          <w:lang w:val="zh-TW"/>
        </w:rPr>
        <w:t>企业注册产品符合《化妆品监督管理条例》《化妆品注册备案管理办法》及其他中华人民共和国化妆品监管相关法规要求。企业提供的注册相关资料均真实合法。企业对资料内容负责，并承担相应的法律责任。企业</w:t>
      </w:r>
      <w:r>
        <w:rPr>
          <w:rFonts w:hint="eastAsia" w:ascii="Times New Roman" w:hAnsi="Times New Roman" w:eastAsia="仿宋_GB2312" w:cs="Times New Roman"/>
          <w:szCs w:val="21"/>
          <w:highlight w:val="none"/>
          <w:u w:val="single"/>
          <w:lang w:val="zh-TW"/>
        </w:rPr>
        <w:t>应</w:t>
      </w:r>
      <w:r>
        <w:rPr>
          <w:rFonts w:ascii="Times New Roman" w:hAnsi="Times New Roman" w:eastAsia="仿宋_GB2312" w:cs="Times New Roman"/>
          <w:szCs w:val="21"/>
          <w:highlight w:val="none"/>
          <w:u w:val="single"/>
          <w:lang w:val="zh-TW"/>
        </w:rPr>
        <w:t>妥善保管用户密码，通过该用户进行的注册备案相关行为均代表企业行为，因密码丢失或泄密造成的损失将由企业自行承担。</w:t>
      </w:r>
      <w:r>
        <w:rPr>
          <w:rFonts w:hint="eastAsia" w:ascii="Times New Roman" w:hAnsi="Times New Roman" w:eastAsia="仿宋_GB2312" w:cs="Times New Roman"/>
          <w:szCs w:val="21"/>
          <w:highlight w:val="none"/>
          <w:u w:val="single"/>
          <w:lang w:val="zh-TW"/>
        </w:rPr>
        <w:t xml:space="preserve"> </w:t>
      </w:r>
    </w:p>
    <w:p>
      <w:pPr>
        <w:spacing w:line="360" w:lineRule="exact"/>
        <w:ind w:left="42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受理标准：</w:t>
      </w:r>
      <w:r>
        <w:rPr>
          <w:rFonts w:hint="eastAsia" w:ascii="Times New Roman" w:hAnsi="Times New Roman" w:eastAsia="仿宋_GB2312" w:cs="Times New Roman"/>
          <w:szCs w:val="21"/>
          <w:highlight w:val="none"/>
          <w:u w:val="single"/>
          <w:lang w:val="zh-TW"/>
        </w:rPr>
        <w:t xml:space="preserve">  内容完整、清晰，信息一致，签章齐全，真实合法，产品命名应当符合《化妆品标签管理办法》等相关法规要求。</w:t>
      </w:r>
    </w:p>
    <w:p>
      <w:pPr>
        <w:spacing w:line="360" w:lineRule="exact"/>
        <w:ind w:left="42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排序号：</w:t>
      </w:r>
      <w:r>
        <w:rPr>
          <w:rFonts w:hint="eastAsia" w:ascii="Times New Roman" w:hAnsi="Times New Roman" w:eastAsia="仿宋_GB2312" w:cs="Times New Roman"/>
          <w:szCs w:val="21"/>
          <w:highlight w:val="none"/>
          <w:u w:val="single"/>
          <w:lang w:val="zh-TW"/>
        </w:rPr>
        <w:t xml:space="preserve">      2     </w:t>
      </w:r>
    </w:p>
    <w:p>
      <w:pPr>
        <w:spacing w:line="360" w:lineRule="exact"/>
        <w:ind w:left="42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3.</w:t>
      </w:r>
    </w:p>
    <w:p>
      <w:pPr>
        <w:spacing w:line="360" w:lineRule="exact"/>
        <w:ind w:left="42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材料名称：</w:t>
      </w:r>
      <w:r>
        <w:rPr>
          <w:rFonts w:hint="eastAsia" w:ascii="Times New Roman" w:hAnsi="Times New Roman" w:eastAsia="仿宋_GB2312" w:cs="Times New Roman"/>
          <w:szCs w:val="21"/>
          <w:highlight w:val="none"/>
          <w:u w:val="single"/>
          <w:lang w:val="zh-TW"/>
        </w:rPr>
        <w:t xml:space="preserve">     产品配方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材料形式：</w:t>
      </w:r>
      <w:r>
        <w:rPr>
          <w:rFonts w:hint="eastAsia" w:ascii="Times New Roman" w:hAnsi="Times New Roman" w:eastAsia="仿宋_GB2312" w:cs="Times New Roman"/>
          <w:szCs w:val="21"/>
          <w:highlight w:val="none"/>
          <w:u w:val="single"/>
          <w:lang w:val="zh-TW"/>
        </w:rPr>
        <w:t xml:space="preserve">   纸质</w:t>
      </w:r>
      <w:r>
        <w:rPr>
          <w:rFonts w:hint="eastAsia" w:ascii="Times New Roman" w:hAnsi="Times New Roman" w:eastAsia="仿宋_GB2312" w:cs="Times New Roman"/>
          <w:szCs w:val="21"/>
          <w:highlight w:val="none"/>
          <w:u w:val="single"/>
          <w:lang w:val="zh-TW" w:eastAsia="zh-CN"/>
        </w:rPr>
        <w:t>或</w:t>
      </w:r>
      <w:r>
        <w:rPr>
          <w:rFonts w:hint="eastAsia" w:ascii="Times New Roman" w:hAnsi="Times New Roman" w:eastAsia="仿宋_GB2312" w:cs="Times New Roman"/>
          <w:szCs w:val="21"/>
          <w:highlight w:val="none"/>
          <w:u w:val="single"/>
          <w:lang w:val="zh-TW"/>
        </w:rPr>
        <w:t xml:space="preserve">电子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材料必要性：</w:t>
      </w:r>
      <w:r>
        <w:rPr>
          <w:rFonts w:hint="eastAsia" w:ascii="Times New Roman" w:hAnsi="Times New Roman" w:eastAsia="仿宋_GB2312" w:cs="Times New Roman"/>
          <w:szCs w:val="21"/>
          <w:highlight w:val="none"/>
          <w:u w:val="single"/>
          <w:lang w:val="zh-TW"/>
        </w:rPr>
        <w:t xml:space="preserve">    必要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材料类型：</w:t>
      </w:r>
      <w:r>
        <w:rPr>
          <w:rFonts w:hint="eastAsia" w:ascii="Times New Roman" w:hAnsi="Times New Roman" w:eastAsia="仿宋_GB2312" w:cs="Times New Roman"/>
          <w:szCs w:val="21"/>
          <w:highlight w:val="none"/>
          <w:u w:val="single"/>
          <w:lang w:val="zh-TW"/>
        </w:rPr>
        <w:t xml:space="preserve">     原件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来源渠道：</w:t>
      </w:r>
      <w:r>
        <w:rPr>
          <w:rFonts w:hint="eastAsia" w:ascii="Times New Roman" w:hAnsi="Times New Roman" w:eastAsia="仿宋_GB2312" w:cs="Times New Roman"/>
          <w:szCs w:val="21"/>
          <w:highlight w:val="none"/>
          <w:u w:val="single"/>
          <w:lang w:val="zh-TW"/>
        </w:rPr>
        <w:t xml:space="preserve">      申请人自备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来源渠道说明：</w:t>
      </w:r>
      <w:r>
        <w:rPr>
          <w:rFonts w:hint="eastAsia" w:ascii="Times New Roman" w:hAnsi="Times New Roman" w:eastAsia="仿宋_GB2312" w:cs="Times New Roman"/>
          <w:szCs w:val="21"/>
          <w:highlight w:val="none"/>
          <w:u w:val="single"/>
          <w:lang w:val="zh-TW"/>
        </w:rPr>
        <w:t xml:space="preserve">   电子版线上提交，纸质版线下打印   </w:t>
      </w:r>
    </w:p>
    <w:p>
      <w:pPr>
        <w:spacing w:line="360" w:lineRule="exact"/>
        <w:ind w:firstLine="420" w:firstLineChars="200"/>
        <w:rPr>
          <w:rFonts w:ascii="Times New Roman" w:hAnsi="Times New Roman" w:eastAsia="仿宋_GB2312" w:cs="Times New Roman"/>
          <w:szCs w:val="21"/>
          <w:highlight w:val="none"/>
          <w:lang w:val="zh-TW" w:eastAsia="zh-TW"/>
        </w:rPr>
      </w:pPr>
      <w:r>
        <w:rPr>
          <w:rFonts w:hint="eastAsia" w:ascii="Times New Roman" w:hAnsi="Times New Roman" w:eastAsia="仿宋_GB2312" w:cs="Times New Roman"/>
          <w:szCs w:val="21"/>
          <w:highlight w:val="none"/>
          <w:lang w:val="zh-TW" w:eastAsia="zh-TW"/>
        </w:rPr>
        <w:t>空白表格（附件）：</w:t>
      </w:r>
      <w:r>
        <w:rPr>
          <w:rFonts w:hint="eastAsia" w:ascii="Times New Roman" w:hAnsi="Times New Roman" w:eastAsia="仿宋_GB2312" w:cs="Times New Roman"/>
          <w:szCs w:val="21"/>
          <w:highlight w:val="none"/>
          <w:u w:val="single"/>
          <w:lang w:val="zh-TW" w:eastAsia="zh-TW"/>
        </w:rPr>
        <w:t xml:space="preserve">    附5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示例样表（附件）：</w:t>
      </w:r>
      <w:r>
        <w:rPr>
          <w:rFonts w:hint="eastAsia" w:ascii="Times New Roman" w:hAnsi="Times New Roman" w:eastAsia="仿宋_GB2312" w:cs="Times New Roman"/>
          <w:szCs w:val="21"/>
          <w:highlight w:val="none"/>
          <w:u w:val="single"/>
          <w:lang w:val="zh-TW"/>
        </w:rPr>
        <w:t xml:space="preserve">    附6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纸质材料份数：</w:t>
      </w:r>
      <w:r>
        <w:rPr>
          <w:rFonts w:hint="eastAsia" w:ascii="Times New Roman" w:hAnsi="Times New Roman" w:eastAsia="仿宋_GB2312" w:cs="Times New Roman"/>
          <w:szCs w:val="21"/>
          <w:highlight w:val="none"/>
          <w:u w:val="single"/>
          <w:lang w:val="zh-TW"/>
        </w:rPr>
        <w:t xml:space="preserve">      1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纸质材料规格：</w:t>
      </w:r>
      <w:r>
        <w:rPr>
          <w:rFonts w:hint="eastAsia" w:ascii="Times New Roman" w:hAnsi="Times New Roman" w:eastAsia="仿宋_GB2312" w:cs="Times New Roman"/>
          <w:szCs w:val="21"/>
          <w:highlight w:val="none"/>
          <w:u w:val="single"/>
          <w:lang w:val="zh-TW"/>
        </w:rPr>
        <w:t xml:space="preserve">      A4        </w:t>
      </w:r>
    </w:p>
    <w:p>
      <w:pPr>
        <w:spacing w:line="360" w:lineRule="exact"/>
        <w:ind w:left="420" w:left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填报须知：</w:t>
      </w:r>
      <w:r>
        <w:rPr>
          <w:rFonts w:hint="eastAsia" w:ascii="Times New Roman" w:hAnsi="Times New Roman" w:eastAsia="仿宋_GB2312" w:cs="Times New Roman"/>
          <w:szCs w:val="21"/>
          <w:highlight w:val="none"/>
          <w:u w:val="single"/>
          <w:lang w:val="zh-TW"/>
        </w:rPr>
        <w:t xml:space="preserve">  </w:t>
      </w:r>
      <w:r>
        <w:rPr>
          <w:rFonts w:ascii="Times New Roman" w:hAnsi="Times New Roman" w:eastAsia="仿宋_GB2312" w:cs="Times New Roman"/>
          <w:szCs w:val="21"/>
          <w:highlight w:val="none"/>
          <w:u w:val="single"/>
          <w:lang w:val="zh-TW"/>
        </w:rPr>
        <w:t>企业注册产品符合《化妆品监督管理条例》《化妆品注册备案管理办法》及其他中华人民共和国化妆品监管相关法规要求。企业提供的注册相关资料均真实合法。企业对资料内容负责，并承担相应的法律责任。企业</w:t>
      </w:r>
      <w:r>
        <w:rPr>
          <w:rFonts w:hint="eastAsia" w:ascii="Times New Roman" w:hAnsi="Times New Roman" w:eastAsia="仿宋_GB2312" w:cs="Times New Roman"/>
          <w:szCs w:val="21"/>
          <w:highlight w:val="none"/>
          <w:u w:val="single"/>
          <w:lang w:val="zh-TW"/>
        </w:rPr>
        <w:t>应</w:t>
      </w:r>
      <w:r>
        <w:rPr>
          <w:rFonts w:ascii="Times New Roman" w:hAnsi="Times New Roman" w:eastAsia="仿宋_GB2312" w:cs="Times New Roman"/>
          <w:szCs w:val="21"/>
          <w:highlight w:val="none"/>
          <w:u w:val="single"/>
          <w:lang w:val="zh-TW"/>
        </w:rPr>
        <w:t>妥善保管用户密码，通过该用户进行的注册备案相关行为均代表企业行为，因密码丢失或泄密造成的损失将由企业自行承担。</w:t>
      </w:r>
      <w:r>
        <w:rPr>
          <w:rFonts w:hint="eastAsia" w:ascii="Times New Roman" w:hAnsi="Times New Roman" w:eastAsia="仿宋_GB2312" w:cs="Times New Roman"/>
          <w:szCs w:val="21"/>
          <w:highlight w:val="none"/>
          <w:u w:val="single"/>
          <w:lang w:val="zh-TW"/>
        </w:rPr>
        <w:t xml:space="preserve"> </w:t>
      </w:r>
    </w:p>
    <w:p>
      <w:pPr>
        <w:spacing w:line="360" w:lineRule="exact"/>
        <w:ind w:left="420" w:left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受理标准：</w:t>
      </w:r>
      <w:r>
        <w:rPr>
          <w:rFonts w:hint="eastAsia" w:ascii="Times New Roman" w:hAnsi="Times New Roman" w:eastAsia="仿宋_GB2312" w:cs="Times New Roman"/>
          <w:szCs w:val="21"/>
          <w:highlight w:val="none"/>
          <w:u w:val="single"/>
          <w:lang w:val="zh-TW"/>
        </w:rPr>
        <w:t xml:space="preserve">  内容完整、清晰，信息一致，签章齐全，真实合法。产品配方为生产投料配方，应当符合国家有关法律法规和技术规范的相关要求。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排序号：</w:t>
      </w:r>
      <w:r>
        <w:rPr>
          <w:rFonts w:hint="eastAsia" w:ascii="Times New Roman" w:hAnsi="Times New Roman" w:eastAsia="仿宋_GB2312" w:cs="Times New Roman"/>
          <w:szCs w:val="21"/>
          <w:highlight w:val="none"/>
          <w:u w:val="single"/>
          <w:lang w:val="zh-TW"/>
        </w:rPr>
        <w:t xml:space="preserve">      3       </w:t>
      </w:r>
    </w:p>
    <w:p>
      <w:pPr>
        <w:tabs>
          <w:tab w:val="left" w:pos="3112"/>
        </w:tabs>
        <w:spacing w:line="360" w:lineRule="exact"/>
        <w:ind w:firstLine="420"/>
        <w:jc w:val="left"/>
        <w:rPr>
          <w:rFonts w:ascii="Times New Roman" w:hAnsi="仿宋_GB2312" w:eastAsia="仿宋_GB2312" w:cs="Times New Roman"/>
          <w:szCs w:val="21"/>
          <w:highlight w:val="none"/>
        </w:rPr>
      </w:pPr>
      <w:r>
        <w:rPr>
          <w:rFonts w:hint="eastAsia" w:ascii="Times New Roman" w:hAnsi="仿宋_GB2312" w:eastAsia="仿宋_GB2312" w:cs="Times New Roman"/>
          <w:szCs w:val="21"/>
          <w:highlight w:val="none"/>
        </w:rPr>
        <w:t>4.</w:t>
      </w:r>
    </w:p>
    <w:p>
      <w:pPr>
        <w:spacing w:line="360" w:lineRule="exact"/>
        <w:ind w:left="42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 xml:space="preserve">材料名称： </w:t>
      </w:r>
      <w:r>
        <w:rPr>
          <w:rFonts w:hint="eastAsia" w:ascii="Times New Roman" w:hAnsi="Times New Roman" w:eastAsia="仿宋_GB2312" w:cs="Times New Roman"/>
          <w:szCs w:val="21"/>
          <w:highlight w:val="none"/>
          <w:u w:val="single"/>
          <w:lang w:val="zh-TW"/>
        </w:rPr>
        <w:t xml:space="preserve">    </w:t>
      </w:r>
      <w:r>
        <w:rPr>
          <w:rFonts w:ascii="Times New Roman" w:hAnsi="仿宋_GB2312" w:eastAsia="仿宋_GB2312" w:cs="Times New Roman"/>
          <w:szCs w:val="21"/>
          <w:highlight w:val="none"/>
          <w:u w:val="single"/>
        </w:rPr>
        <w:t>产品执行的标准</w:t>
      </w:r>
      <w:r>
        <w:rPr>
          <w:rFonts w:hint="eastAsia" w:ascii="Times New Roman" w:hAnsi="Times New Roman" w:eastAsia="仿宋_GB2312" w:cs="Times New Roman"/>
          <w:szCs w:val="21"/>
          <w:highlight w:val="none"/>
          <w:u w:val="single"/>
          <w:lang w:val="zh-TW"/>
        </w:rPr>
        <w:t xml:space="preserve">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材料形式：</w:t>
      </w:r>
      <w:r>
        <w:rPr>
          <w:rFonts w:hint="eastAsia" w:ascii="Times New Roman" w:hAnsi="Times New Roman" w:eastAsia="仿宋_GB2312" w:cs="Times New Roman"/>
          <w:szCs w:val="21"/>
          <w:highlight w:val="none"/>
          <w:u w:val="single"/>
          <w:lang w:val="zh-TW"/>
        </w:rPr>
        <w:t xml:space="preserve">   纸质</w:t>
      </w:r>
      <w:r>
        <w:rPr>
          <w:rFonts w:hint="eastAsia" w:ascii="Times New Roman" w:hAnsi="Times New Roman" w:eastAsia="仿宋_GB2312" w:cs="Times New Roman"/>
          <w:szCs w:val="21"/>
          <w:highlight w:val="none"/>
          <w:u w:val="single"/>
          <w:lang w:val="zh-TW" w:eastAsia="zh-CN"/>
        </w:rPr>
        <w:t>或</w:t>
      </w:r>
      <w:r>
        <w:rPr>
          <w:rFonts w:hint="eastAsia" w:ascii="Times New Roman" w:hAnsi="Times New Roman" w:eastAsia="仿宋_GB2312" w:cs="Times New Roman"/>
          <w:szCs w:val="21"/>
          <w:highlight w:val="none"/>
          <w:u w:val="single"/>
          <w:lang w:val="zh-TW"/>
        </w:rPr>
        <w:t xml:space="preserve">电子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材料必要性：</w:t>
      </w:r>
      <w:r>
        <w:rPr>
          <w:rFonts w:hint="eastAsia" w:ascii="Times New Roman" w:hAnsi="Times New Roman" w:eastAsia="仿宋_GB2312" w:cs="Times New Roman"/>
          <w:szCs w:val="21"/>
          <w:highlight w:val="none"/>
          <w:u w:val="single"/>
          <w:lang w:val="zh-TW"/>
        </w:rPr>
        <w:t xml:space="preserve">    必要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材料类型：</w:t>
      </w:r>
      <w:r>
        <w:rPr>
          <w:rFonts w:hint="eastAsia" w:ascii="Times New Roman" w:hAnsi="Times New Roman" w:eastAsia="仿宋_GB2312" w:cs="Times New Roman"/>
          <w:szCs w:val="21"/>
          <w:highlight w:val="none"/>
          <w:u w:val="single"/>
          <w:lang w:val="zh-TW"/>
        </w:rPr>
        <w:t xml:space="preserve">     原件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来源渠道：</w:t>
      </w:r>
      <w:r>
        <w:rPr>
          <w:rFonts w:hint="eastAsia" w:ascii="Times New Roman" w:hAnsi="Times New Roman" w:eastAsia="仿宋_GB2312" w:cs="Times New Roman"/>
          <w:szCs w:val="21"/>
          <w:highlight w:val="none"/>
          <w:u w:val="single"/>
          <w:lang w:val="zh-TW"/>
        </w:rPr>
        <w:t xml:space="preserve">      申请人自备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来源渠道说明：</w:t>
      </w:r>
      <w:r>
        <w:rPr>
          <w:rFonts w:hint="eastAsia" w:ascii="Times New Roman" w:hAnsi="Times New Roman" w:eastAsia="仿宋_GB2312" w:cs="Times New Roman"/>
          <w:szCs w:val="21"/>
          <w:highlight w:val="none"/>
          <w:u w:val="single"/>
          <w:lang w:val="zh-TW"/>
        </w:rPr>
        <w:t xml:space="preserve">   电子版线上提交，纸质版线下打印  </w:t>
      </w:r>
    </w:p>
    <w:p>
      <w:pPr>
        <w:spacing w:line="360" w:lineRule="exact"/>
        <w:ind w:firstLine="420" w:firstLineChars="200"/>
        <w:rPr>
          <w:rFonts w:ascii="Times New Roman" w:hAnsi="Times New Roman" w:eastAsia="仿宋_GB2312" w:cs="Times New Roman"/>
          <w:szCs w:val="21"/>
          <w:highlight w:val="none"/>
          <w:u w:val="single"/>
          <w:lang w:val="zh-TW" w:eastAsia="zh-TW"/>
        </w:rPr>
      </w:pPr>
      <w:r>
        <w:rPr>
          <w:rFonts w:hint="eastAsia" w:ascii="Times New Roman" w:hAnsi="Times New Roman" w:eastAsia="仿宋_GB2312" w:cs="Times New Roman"/>
          <w:szCs w:val="21"/>
          <w:highlight w:val="none"/>
          <w:lang w:val="zh-TW" w:eastAsia="zh-TW"/>
        </w:rPr>
        <w:t>空白表格（附件）：</w:t>
      </w:r>
      <w:r>
        <w:rPr>
          <w:rFonts w:hint="eastAsia" w:ascii="Times New Roman" w:hAnsi="Times New Roman" w:eastAsia="仿宋_GB2312" w:cs="Times New Roman"/>
          <w:szCs w:val="21"/>
          <w:highlight w:val="none"/>
          <w:u w:val="single"/>
          <w:lang w:val="zh-TW" w:eastAsia="zh-TW"/>
        </w:rPr>
        <w:t xml:space="preserve">   附7            </w:t>
      </w:r>
    </w:p>
    <w:p>
      <w:pPr>
        <w:spacing w:line="360" w:lineRule="exact"/>
        <w:ind w:firstLine="420" w:firstLineChars="200"/>
        <w:rPr>
          <w:rFonts w:ascii="Times New Roman" w:hAnsi="Times New Roman" w:eastAsia="仿宋_GB2312" w:cs="Times New Roman"/>
          <w:szCs w:val="21"/>
          <w:highlight w:val="none"/>
          <w:u w:val="single"/>
          <w:lang w:val="zh-TW"/>
        </w:rPr>
      </w:pPr>
      <w:r>
        <w:rPr>
          <w:rFonts w:hint="eastAsia" w:ascii="Times New Roman" w:hAnsi="Times New Roman" w:eastAsia="仿宋_GB2312" w:cs="Times New Roman"/>
          <w:szCs w:val="21"/>
          <w:highlight w:val="none"/>
          <w:lang w:val="zh-TW"/>
        </w:rPr>
        <w:t>示例样表（附件）：</w:t>
      </w:r>
      <w:r>
        <w:rPr>
          <w:rFonts w:hint="eastAsia" w:ascii="Times New Roman" w:hAnsi="Times New Roman" w:eastAsia="仿宋_GB2312" w:cs="Times New Roman"/>
          <w:szCs w:val="21"/>
          <w:highlight w:val="none"/>
          <w:u w:val="single"/>
          <w:lang w:val="zh-TW"/>
        </w:rPr>
        <w:t xml:space="preserve">   附8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纸质材料份数：</w:t>
      </w:r>
      <w:r>
        <w:rPr>
          <w:rFonts w:hint="eastAsia" w:ascii="Times New Roman" w:hAnsi="Times New Roman" w:eastAsia="仿宋_GB2312" w:cs="Times New Roman"/>
          <w:szCs w:val="21"/>
          <w:highlight w:val="none"/>
          <w:u w:val="single"/>
          <w:lang w:val="zh-TW"/>
        </w:rPr>
        <w:t xml:space="preserve">      1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纸质材料规格：</w:t>
      </w:r>
      <w:r>
        <w:rPr>
          <w:rFonts w:hint="eastAsia" w:ascii="Times New Roman" w:hAnsi="Times New Roman" w:eastAsia="仿宋_GB2312" w:cs="Times New Roman"/>
          <w:szCs w:val="21"/>
          <w:highlight w:val="none"/>
          <w:u w:val="single"/>
          <w:lang w:val="zh-TW"/>
        </w:rPr>
        <w:t xml:space="preserve">      A4        </w:t>
      </w:r>
    </w:p>
    <w:p>
      <w:pPr>
        <w:spacing w:line="360" w:lineRule="exact"/>
        <w:ind w:left="420" w:left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填报须知：</w:t>
      </w:r>
      <w:r>
        <w:rPr>
          <w:rFonts w:hint="eastAsia" w:ascii="Times New Roman" w:hAnsi="Times New Roman" w:eastAsia="仿宋_GB2312" w:cs="Times New Roman"/>
          <w:szCs w:val="21"/>
          <w:highlight w:val="none"/>
          <w:u w:val="single"/>
          <w:lang w:val="zh-TW"/>
        </w:rPr>
        <w:t xml:space="preserve">  </w:t>
      </w:r>
      <w:r>
        <w:rPr>
          <w:rFonts w:ascii="Times New Roman" w:hAnsi="Times New Roman" w:eastAsia="仿宋_GB2312" w:cs="Times New Roman"/>
          <w:szCs w:val="21"/>
          <w:highlight w:val="none"/>
          <w:u w:val="single"/>
          <w:lang w:val="zh-TW"/>
        </w:rPr>
        <w:t>企业注册产品符合《化妆品监督管理条例》《化妆品注册备案管理办法》及其他中华人民共和国化妆品监管相关法规要求。企业提供的注册相关资料均真实合法。企业对资料内容负责，并承担相应的法律责任。企业</w:t>
      </w:r>
      <w:r>
        <w:rPr>
          <w:rFonts w:hint="eastAsia" w:ascii="Times New Roman" w:hAnsi="Times New Roman" w:eastAsia="仿宋_GB2312" w:cs="Times New Roman"/>
          <w:szCs w:val="21"/>
          <w:highlight w:val="none"/>
          <w:u w:val="single"/>
          <w:lang w:val="zh-TW"/>
        </w:rPr>
        <w:t>应</w:t>
      </w:r>
      <w:r>
        <w:rPr>
          <w:rFonts w:ascii="Times New Roman" w:hAnsi="Times New Roman" w:eastAsia="仿宋_GB2312" w:cs="Times New Roman"/>
          <w:szCs w:val="21"/>
          <w:highlight w:val="none"/>
          <w:u w:val="single"/>
          <w:lang w:val="zh-TW"/>
        </w:rPr>
        <w:t>妥善保管用户密码，通过该用户进行的注册备案相关行为均代表企业行为，因密码丢失或泄密造成的损失将由企业自行承担。</w:t>
      </w:r>
      <w:r>
        <w:rPr>
          <w:rFonts w:hint="eastAsia" w:ascii="Times New Roman" w:hAnsi="Times New Roman" w:eastAsia="仿宋_GB2312" w:cs="Times New Roman"/>
          <w:szCs w:val="21"/>
          <w:highlight w:val="none"/>
          <w:u w:val="single"/>
          <w:lang w:val="zh-TW"/>
        </w:rPr>
        <w:t xml:space="preserve"> </w:t>
      </w:r>
    </w:p>
    <w:p>
      <w:pPr>
        <w:spacing w:line="360" w:lineRule="exact"/>
        <w:ind w:left="420" w:leftChars="200"/>
        <w:rPr>
          <w:rFonts w:ascii="Times New Roman" w:hAnsi="Times New Roman" w:eastAsia="仿宋_GB2312" w:cs="Times New Roman"/>
          <w:szCs w:val="21"/>
          <w:highlight w:val="none"/>
          <w:u w:val="single"/>
          <w:lang w:val="zh-TW"/>
        </w:rPr>
      </w:pPr>
      <w:r>
        <w:rPr>
          <w:rFonts w:hint="eastAsia" w:ascii="Times New Roman" w:hAnsi="Times New Roman" w:eastAsia="仿宋_GB2312" w:cs="Times New Roman"/>
          <w:szCs w:val="21"/>
          <w:highlight w:val="none"/>
          <w:u w:val="single"/>
          <w:lang w:val="zh-TW"/>
        </w:rPr>
        <w:t xml:space="preserve">受理标准：  内容完整、清晰，信息一致，签章齐全，真实合法。产品执行的标准应当符合国家有关法律法规、强制性国家标准和技术规范的相关要求。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排序号：</w:t>
      </w:r>
      <w:r>
        <w:rPr>
          <w:rFonts w:hint="eastAsia" w:ascii="Times New Roman" w:hAnsi="Times New Roman" w:eastAsia="仿宋_GB2312" w:cs="Times New Roman"/>
          <w:szCs w:val="21"/>
          <w:highlight w:val="none"/>
          <w:u w:val="single"/>
          <w:lang w:val="zh-TW"/>
        </w:rPr>
        <w:t xml:space="preserve">      4       </w:t>
      </w:r>
    </w:p>
    <w:p>
      <w:pPr>
        <w:tabs>
          <w:tab w:val="left" w:pos="3112"/>
        </w:tabs>
        <w:spacing w:line="360" w:lineRule="exact"/>
        <w:ind w:firstLine="420"/>
        <w:jc w:val="left"/>
        <w:rPr>
          <w:rFonts w:ascii="Times New Roman" w:hAnsi="仿宋_GB2312" w:eastAsia="仿宋_GB2312" w:cs="Times New Roman"/>
          <w:szCs w:val="21"/>
          <w:highlight w:val="none"/>
        </w:rPr>
      </w:pPr>
      <w:r>
        <w:rPr>
          <w:rFonts w:hint="eastAsia" w:ascii="Times New Roman" w:hAnsi="仿宋_GB2312" w:eastAsia="仿宋_GB2312" w:cs="Times New Roman"/>
          <w:szCs w:val="21"/>
          <w:highlight w:val="none"/>
        </w:rPr>
        <w:t>5.</w:t>
      </w:r>
    </w:p>
    <w:p>
      <w:pPr>
        <w:spacing w:line="360" w:lineRule="exact"/>
        <w:ind w:left="42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 xml:space="preserve">材料名称： </w:t>
      </w:r>
      <w:r>
        <w:rPr>
          <w:rFonts w:hint="eastAsia" w:ascii="Times New Roman" w:hAnsi="Times New Roman" w:eastAsia="仿宋_GB2312" w:cs="Times New Roman"/>
          <w:szCs w:val="21"/>
          <w:highlight w:val="none"/>
          <w:u w:val="single"/>
          <w:lang w:val="zh-TW"/>
        </w:rPr>
        <w:t xml:space="preserve">    </w:t>
      </w:r>
      <w:r>
        <w:rPr>
          <w:rFonts w:ascii="Times New Roman" w:hAnsi="仿宋_GB2312" w:eastAsia="仿宋_GB2312" w:cs="Times New Roman"/>
          <w:szCs w:val="21"/>
          <w:highlight w:val="none"/>
          <w:u w:val="single"/>
        </w:rPr>
        <w:t>产品</w:t>
      </w:r>
      <w:r>
        <w:rPr>
          <w:rFonts w:hint="eastAsia" w:ascii="Times New Roman" w:hAnsi="仿宋_GB2312" w:eastAsia="仿宋_GB2312" w:cs="Times New Roman"/>
          <w:szCs w:val="21"/>
          <w:highlight w:val="none"/>
          <w:u w:val="single"/>
        </w:rPr>
        <w:t>标签样稿</w:t>
      </w:r>
      <w:r>
        <w:rPr>
          <w:rFonts w:hint="eastAsia" w:ascii="Times New Roman" w:hAnsi="Times New Roman" w:eastAsia="仿宋_GB2312" w:cs="Times New Roman"/>
          <w:szCs w:val="21"/>
          <w:highlight w:val="none"/>
          <w:u w:val="single"/>
          <w:lang w:val="zh-TW"/>
        </w:rPr>
        <w:t xml:space="preserve">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材料形式：</w:t>
      </w:r>
      <w:r>
        <w:rPr>
          <w:rFonts w:hint="eastAsia" w:ascii="Times New Roman" w:hAnsi="Times New Roman" w:eastAsia="仿宋_GB2312" w:cs="Times New Roman"/>
          <w:szCs w:val="21"/>
          <w:highlight w:val="none"/>
          <w:u w:val="single"/>
          <w:lang w:val="zh-TW"/>
        </w:rPr>
        <w:t xml:space="preserve">  </w:t>
      </w:r>
      <w:r>
        <w:rPr>
          <w:rFonts w:hint="eastAsia" w:ascii="Times New Roman" w:hAnsi="Times New Roman" w:eastAsia="仿宋_GB2312" w:cs="Times New Roman"/>
          <w:szCs w:val="21"/>
          <w:highlight w:val="none"/>
          <w:u w:val="single"/>
          <w:lang w:val="en-US" w:eastAsia="zh-CN"/>
        </w:rPr>
        <w:t xml:space="preserve">  </w:t>
      </w:r>
      <w:r>
        <w:rPr>
          <w:rFonts w:hint="eastAsia" w:ascii="Times New Roman" w:hAnsi="Times New Roman" w:eastAsia="仿宋_GB2312" w:cs="Times New Roman"/>
          <w:szCs w:val="21"/>
          <w:highlight w:val="none"/>
          <w:u w:val="single"/>
          <w:lang w:val="zh-TW"/>
        </w:rPr>
        <w:t xml:space="preserve"> 纸质</w:t>
      </w:r>
      <w:r>
        <w:rPr>
          <w:rFonts w:hint="eastAsia" w:ascii="Times New Roman" w:hAnsi="Times New Roman" w:eastAsia="仿宋_GB2312" w:cs="Times New Roman"/>
          <w:szCs w:val="21"/>
          <w:highlight w:val="none"/>
          <w:u w:val="single"/>
          <w:lang w:val="zh-TW" w:eastAsia="zh-CN"/>
        </w:rPr>
        <w:t>或</w:t>
      </w:r>
      <w:r>
        <w:rPr>
          <w:rFonts w:hint="eastAsia" w:ascii="Times New Roman" w:hAnsi="Times New Roman" w:eastAsia="仿宋_GB2312" w:cs="Times New Roman"/>
          <w:szCs w:val="21"/>
          <w:highlight w:val="none"/>
          <w:u w:val="single"/>
          <w:lang w:val="zh-TW"/>
        </w:rPr>
        <w:t xml:space="preserve">电子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材料必要性：</w:t>
      </w:r>
      <w:r>
        <w:rPr>
          <w:rFonts w:hint="eastAsia" w:ascii="Times New Roman" w:hAnsi="Times New Roman" w:eastAsia="仿宋_GB2312" w:cs="Times New Roman"/>
          <w:szCs w:val="21"/>
          <w:highlight w:val="none"/>
          <w:u w:val="single"/>
          <w:lang w:val="zh-TW"/>
        </w:rPr>
        <w:t xml:space="preserve">    必要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材料类型：</w:t>
      </w:r>
      <w:r>
        <w:rPr>
          <w:rFonts w:hint="eastAsia" w:ascii="Times New Roman" w:hAnsi="Times New Roman" w:eastAsia="仿宋_GB2312" w:cs="Times New Roman"/>
          <w:szCs w:val="21"/>
          <w:highlight w:val="none"/>
          <w:u w:val="single"/>
          <w:lang w:val="zh-TW"/>
        </w:rPr>
        <w:t xml:space="preserve">     原件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来源渠道：</w:t>
      </w:r>
      <w:r>
        <w:rPr>
          <w:rFonts w:hint="eastAsia" w:ascii="Times New Roman" w:hAnsi="Times New Roman" w:eastAsia="仿宋_GB2312" w:cs="Times New Roman"/>
          <w:szCs w:val="21"/>
          <w:highlight w:val="none"/>
          <w:u w:val="single"/>
          <w:lang w:val="zh-TW"/>
        </w:rPr>
        <w:t xml:space="preserve">      申请人自备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来源渠道说明：</w:t>
      </w:r>
      <w:r>
        <w:rPr>
          <w:rFonts w:hint="eastAsia" w:ascii="Times New Roman" w:hAnsi="Times New Roman" w:eastAsia="仿宋_GB2312" w:cs="Times New Roman"/>
          <w:szCs w:val="21"/>
          <w:highlight w:val="none"/>
          <w:u w:val="single"/>
          <w:lang w:val="zh-TW"/>
        </w:rPr>
        <w:t xml:space="preserve">   电子版线上填报，纸质版线下打印  </w:t>
      </w:r>
    </w:p>
    <w:p>
      <w:pPr>
        <w:spacing w:line="360" w:lineRule="exact"/>
        <w:ind w:firstLine="420" w:firstLineChars="200"/>
        <w:rPr>
          <w:rFonts w:ascii="Times New Roman" w:hAnsi="Times New Roman" w:eastAsia="仿宋_GB2312" w:cs="Times New Roman"/>
          <w:szCs w:val="21"/>
          <w:highlight w:val="none"/>
          <w:u w:val="single"/>
          <w:lang w:val="zh-TW" w:eastAsia="zh-TW"/>
        </w:rPr>
      </w:pPr>
      <w:r>
        <w:rPr>
          <w:rFonts w:hint="eastAsia" w:ascii="Times New Roman" w:hAnsi="Times New Roman" w:eastAsia="仿宋_GB2312" w:cs="Times New Roman"/>
          <w:szCs w:val="21"/>
          <w:highlight w:val="none"/>
          <w:lang w:val="zh-TW" w:eastAsia="zh-TW"/>
        </w:rPr>
        <w:t>空白表格（附件）：</w:t>
      </w:r>
      <w:r>
        <w:rPr>
          <w:rFonts w:hint="eastAsia" w:ascii="Times New Roman" w:hAnsi="Times New Roman" w:eastAsia="仿宋_GB2312" w:cs="Times New Roman"/>
          <w:szCs w:val="21"/>
          <w:highlight w:val="none"/>
          <w:u w:val="single"/>
          <w:lang w:val="zh-TW" w:eastAsia="zh-TW"/>
        </w:rPr>
        <w:t xml:space="preserve">   附</w:t>
      </w:r>
      <w:r>
        <w:rPr>
          <w:rFonts w:hint="eastAsia" w:ascii="Times New Roman" w:hAnsi="Times New Roman" w:eastAsia="仿宋_GB2312" w:cs="Times New Roman"/>
          <w:szCs w:val="21"/>
          <w:highlight w:val="none"/>
          <w:u w:val="single"/>
          <w:lang w:val="zh-TW"/>
        </w:rPr>
        <w:t>9</w:t>
      </w:r>
      <w:r>
        <w:rPr>
          <w:rFonts w:hint="eastAsia" w:ascii="Times New Roman" w:hAnsi="Times New Roman" w:eastAsia="仿宋_GB2312" w:cs="Times New Roman"/>
          <w:szCs w:val="21"/>
          <w:highlight w:val="none"/>
          <w:u w:val="single"/>
          <w:lang w:val="zh-TW" w:eastAsia="zh-TW"/>
        </w:rPr>
        <w:t xml:space="preserve">            </w:t>
      </w:r>
    </w:p>
    <w:p>
      <w:pPr>
        <w:spacing w:line="360" w:lineRule="exact"/>
        <w:ind w:firstLine="420" w:firstLineChars="200"/>
        <w:rPr>
          <w:rFonts w:ascii="Times New Roman" w:hAnsi="Times New Roman" w:eastAsia="仿宋_GB2312" w:cs="Times New Roman"/>
          <w:szCs w:val="21"/>
          <w:highlight w:val="none"/>
          <w:u w:val="single"/>
          <w:lang w:val="zh-TW"/>
        </w:rPr>
      </w:pPr>
      <w:r>
        <w:rPr>
          <w:rFonts w:hint="eastAsia" w:ascii="Times New Roman" w:hAnsi="Times New Roman" w:eastAsia="仿宋_GB2312" w:cs="Times New Roman"/>
          <w:szCs w:val="21"/>
          <w:highlight w:val="none"/>
          <w:lang w:val="zh-TW"/>
        </w:rPr>
        <w:t>示例样表（附件）：</w:t>
      </w:r>
      <w:r>
        <w:rPr>
          <w:rFonts w:hint="eastAsia" w:ascii="Times New Roman" w:hAnsi="Times New Roman" w:eastAsia="仿宋_GB2312" w:cs="Times New Roman"/>
          <w:szCs w:val="21"/>
          <w:highlight w:val="none"/>
          <w:u w:val="single"/>
          <w:lang w:val="zh-TW"/>
        </w:rPr>
        <w:t xml:space="preserve">   附10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纸质材料份数：</w:t>
      </w:r>
      <w:r>
        <w:rPr>
          <w:rFonts w:hint="eastAsia" w:ascii="Times New Roman" w:hAnsi="Times New Roman" w:eastAsia="仿宋_GB2312" w:cs="Times New Roman"/>
          <w:szCs w:val="21"/>
          <w:highlight w:val="none"/>
          <w:u w:val="single"/>
          <w:lang w:val="zh-TW"/>
        </w:rPr>
        <w:t xml:space="preserve">      1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纸质材料规格：</w:t>
      </w:r>
      <w:r>
        <w:rPr>
          <w:rFonts w:hint="eastAsia" w:ascii="Times New Roman" w:hAnsi="Times New Roman" w:eastAsia="仿宋_GB2312" w:cs="Times New Roman"/>
          <w:szCs w:val="21"/>
          <w:highlight w:val="none"/>
          <w:u w:val="single"/>
          <w:lang w:val="zh-TW"/>
        </w:rPr>
        <w:t xml:space="preserve">      A4        </w:t>
      </w:r>
    </w:p>
    <w:p>
      <w:pPr>
        <w:spacing w:line="360" w:lineRule="exact"/>
        <w:ind w:left="420" w:left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填报须知：</w:t>
      </w:r>
      <w:r>
        <w:rPr>
          <w:rFonts w:hint="eastAsia" w:ascii="Times New Roman" w:hAnsi="Times New Roman" w:eastAsia="仿宋_GB2312" w:cs="Times New Roman"/>
          <w:szCs w:val="21"/>
          <w:highlight w:val="none"/>
          <w:u w:val="single"/>
          <w:lang w:val="zh-TW"/>
        </w:rPr>
        <w:t xml:space="preserve">  </w:t>
      </w:r>
      <w:r>
        <w:rPr>
          <w:rFonts w:ascii="Times New Roman" w:hAnsi="Times New Roman" w:eastAsia="仿宋_GB2312" w:cs="Times New Roman"/>
          <w:szCs w:val="21"/>
          <w:highlight w:val="none"/>
          <w:u w:val="single"/>
          <w:lang w:val="zh-TW"/>
        </w:rPr>
        <w:t>企业注册产品符合《化妆品监督管理条例》《化妆品注册备案管理办法》及其他中华人民共和国化妆品监管相关法规要求。企业提供的注册相关资料均真实合法。企业对资料内容负责，并承担相应的法律责任。企业</w:t>
      </w:r>
      <w:r>
        <w:rPr>
          <w:rFonts w:hint="eastAsia" w:ascii="Times New Roman" w:hAnsi="Times New Roman" w:eastAsia="仿宋_GB2312" w:cs="Times New Roman"/>
          <w:szCs w:val="21"/>
          <w:highlight w:val="none"/>
          <w:u w:val="single"/>
          <w:lang w:val="zh-TW"/>
        </w:rPr>
        <w:t>应</w:t>
      </w:r>
      <w:r>
        <w:rPr>
          <w:rFonts w:ascii="Times New Roman" w:hAnsi="Times New Roman" w:eastAsia="仿宋_GB2312" w:cs="Times New Roman"/>
          <w:szCs w:val="21"/>
          <w:highlight w:val="none"/>
          <w:u w:val="single"/>
          <w:lang w:val="zh-TW"/>
        </w:rPr>
        <w:t>妥善保管用户密码，通过该用户进行的注册备案相关行为均代表企业行为，因密码丢失或泄密造成的损失将由企业自行承担。</w:t>
      </w:r>
      <w:r>
        <w:rPr>
          <w:rFonts w:hint="eastAsia" w:ascii="Times New Roman" w:hAnsi="Times New Roman" w:eastAsia="仿宋_GB2312" w:cs="Times New Roman"/>
          <w:szCs w:val="21"/>
          <w:highlight w:val="none"/>
          <w:u w:val="single"/>
          <w:lang w:val="zh-TW"/>
        </w:rPr>
        <w:t xml:space="preserve"> </w:t>
      </w:r>
    </w:p>
    <w:p>
      <w:pPr>
        <w:spacing w:line="360" w:lineRule="exact"/>
        <w:ind w:left="420" w:leftChars="200"/>
        <w:rPr>
          <w:rFonts w:ascii="Times New Roman" w:hAnsi="Times New Roman" w:eastAsia="仿宋_GB2312" w:cs="Times New Roman"/>
          <w:szCs w:val="21"/>
          <w:highlight w:val="none"/>
          <w:u w:val="single"/>
          <w:lang w:val="zh-TW"/>
        </w:rPr>
      </w:pPr>
      <w:r>
        <w:rPr>
          <w:rFonts w:hint="eastAsia" w:ascii="Times New Roman" w:hAnsi="Times New Roman" w:eastAsia="仿宋_GB2312" w:cs="Times New Roman"/>
          <w:szCs w:val="21"/>
          <w:highlight w:val="none"/>
          <w:u w:val="single"/>
          <w:lang w:val="zh-TW"/>
        </w:rPr>
        <w:t xml:space="preserve">受理标准：  内容完整、清晰，信息一致，签章齐全，真实合法。产品标签样稿应当符合《化妆品监督管理条例》《化妆品标签管理办法》和《化妆品功效宣称评价规范》等相关法规要求。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排序号：</w:t>
      </w:r>
      <w:r>
        <w:rPr>
          <w:rFonts w:hint="eastAsia" w:ascii="Times New Roman" w:hAnsi="Times New Roman" w:eastAsia="仿宋_GB2312" w:cs="Times New Roman"/>
          <w:szCs w:val="21"/>
          <w:highlight w:val="none"/>
          <w:u w:val="single"/>
          <w:lang w:val="zh-TW"/>
        </w:rPr>
        <w:t xml:space="preserve">      5       </w:t>
      </w:r>
    </w:p>
    <w:p>
      <w:pPr>
        <w:tabs>
          <w:tab w:val="left" w:pos="3112"/>
        </w:tabs>
        <w:spacing w:line="360" w:lineRule="exact"/>
        <w:ind w:firstLine="420"/>
        <w:jc w:val="left"/>
        <w:rPr>
          <w:rFonts w:ascii="Times New Roman" w:hAnsi="仿宋_GB2312" w:eastAsia="仿宋_GB2312" w:cs="Times New Roman"/>
          <w:szCs w:val="21"/>
          <w:highlight w:val="none"/>
        </w:rPr>
      </w:pPr>
      <w:r>
        <w:rPr>
          <w:rFonts w:hint="eastAsia" w:ascii="Times New Roman" w:hAnsi="仿宋_GB2312" w:eastAsia="仿宋_GB2312" w:cs="Times New Roman"/>
          <w:szCs w:val="21"/>
          <w:highlight w:val="none"/>
        </w:rPr>
        <w:t>6.</w:t>
      </w:r>
    </w:p>
    <w:p>
      <w:pPr>
        <w:spacing w:line="360" w:lineRule="exact"/>
        <w:ind w:left="42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 xml:space="preserve">材料名称： </w:t>
      </w:r>
      <w:r>
        <w:rPr>
          <w:rFonts w:hint="eastAsia" w:ascii="Times New Roman" w:hAnsi="Times New Roman" w:eastAsia="仿宋_GB2312" w:cs="Times New Roman"/>
          <w:szCs w:val="21"/>
          <w:highlight w:val="none"/>
          <w:u w:val="single"/>
          <w:lang w:val="zh-TW"/>
        </w:rPr>
        <w:t xml:space="preserve">    </w:t>
      </w:r>
      <w:r>
        <w:rPr>
          <w:rFonts w:ascii="Times New Roman" w:hAnsi="仿宋_GB2312" w:eastAsia="仿宋_GB2312" w:cs="Times New Roman"/>
          <w:szCs w:val="21"/>
          <w:highlight w:val="none"/>
          <w:u w:val="single"/>
        </w:rPr>
        <w:t>产品</w:t>
      </w:r>
      <w:r>
        <w:rPr>
          <w:rFonts w:hint="eastAsia" w:ascii="Times New Roman" w:hAnsi="仿宋_GB2312" w:eastAsia="仿宋_GB2312" w:cs="Times New Roman"/>
          <w:szCs w:val="21"/>
          <w:highlight w:val="none"/>
          <w:u w:val="single"/>
        </w:rPr>
        <w:t>检验报告</w:t>
      </w:r>
      <w:r>
        <w:rPr>
          <w:rFonts w:hint="eastAsia" w:ascii="Times New Roman" w:hAnsi="Times New Roman" w:eastAsia="仿宋_GB2312" w:cs="Times New Roman"/>
          <w:szCs w:val="21"/>
          <w:highlight w:val="none"/>
          <w:u w:val="single"/>
          <w:lang w:val="zh-TW"/>
        </w:rPr>
        <w:t xml:space="preserve">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材料形式：</w:t>
      </w:r>
      <w:r>
        <w:rPr>
          <w:rFonts w:hint="eastAsia" w:ascii="Times New Roman" w:hAnsi="Times New Roman" w:eastAsia="仿宋_GB2312" w:cs="Times New Roman"/>
          <w:szCs w:val="21"/>
          <w:highlight w:val="none"/>
          <w:u w:val="single"/>
          <w:lang w:val="zh-TW"/>
        </w:rPr>
        <w:t xml:space="preserve">   纸质和电子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材料必要性：</w:t>
      </w:r>
      <w:r>
        <w:rPr>
          <w:rFonts w:hint="eastAsia" w:ascii="Times New Roman" w:hAnsi="Times New Roman" w:eastAsia="仿宋_GB2312" w:cs="Times New Roman"/>
          <w:szCs w:val="21"/>
          <w:highlight w:val="none"/>
          <w:u w:val="single"/>
          <w:lang w:val="zh-TW"/>
        </w:rPr>
        <w:t xml:space="preserve">    必要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材料类型：</w:t>
      </w:r>
      <w:r>
        <w:rPr>
          <w:rFonts w:hint="eastAsia" w:ascii="Times New Roman" w:hAnsi="Times New Roman" w:eastAsia="仿宋_GB2312" w:cs="Times New Roman"/>
          <w:szCs w:val="21"/>
          <w:highlight w:val="none"/>
          <w:u w:val="single"/>
          <w:lang w:val="zh-TW"/>
        </w:rPr>
        <w:t xml:space="preserve">     原件或复印件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来源渠道：</w:t>
      </w:r>
      <w:r>
        <w:rPr>
          <w:rFonts w:hint="eastAsia" w:ascii="Times New Roman" w:hAnsi="Times New Roman" w:eastAsia="仿宋_GB2312" w:cs="Times New Roman"/>
          <w:szCs w:val="21"/>
          <w:highlight w:val="none"/>
          <w:u w:val="single"/>
          <w:lang w:val="zh-TW"/>
        </w:rPr>
        <w:t xml:space="preserve">      其他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来源渠道说明：</w:t>
      </w:r>
      <w:r>
        <w:rPr>
          <w:rFonts w:hint="eastAsia" w:ascii="Times New Roman" w:hAnsi="Times New Roman" w:eastAsia="仿宋_GB2312" w:cs="Times New Roman"/>
          <w:szCs w:val="21"/>
          <w:highlight w:val="none"/>
          <w:u w:val="single"/>
          <w:lang w:val="zh-TW"/>
        </w:rPr>
        <w:t xml:space="preserve">   电子版线上提交，纸质版检验机构出具  </w:t>
      </w:r>
    </w:p>
    <w:p>
      <w:pPr>
        <w:spacing w:line="360" w:lineRule="exact"/>
        <w:ind w:firstLine="420" w:firstLineChars="200"/>
        <w:rPr>
          <w:rFonts w:ascii="Times New Roman" w:hAnsi="Times New Roman" w:eastAsia="仿宋_GB2312" w:cs="Times New Roman"/>
          <w:szCs w:val="21"/>
          <w:highlight w:val="none"/>
          <w:u w:val="single"/>
          <w:lang w:val="zh-TW" w:eastAsia="zh-TW"/>
        </w:rPr>
      </w:pPr>
      <w:r>
        <w:rPr>
          <w:rFonts w:hint="eastAsia" w:ascii="Times New Roman" w:hAnsi="Times New Roman" w:eastAsia="仿宋_GB2312" w:cs="Times New Roman"/>
          <w:szCs w:val="21"/>
          <w:highlight w:val="none"/>
          <w:lang w:val="zh-TW" w:eastAsia="zh-TW"/>
        </w:rPr>
        <w:t>空白表格（附件）：</w:t>
      </w:r>
      <w:r>
        <w:rPr>
          <w:rFonts w:hint="eastAsia" w:ascii="Times New Roman" w:hAnsi="Times New Roman" w:eastAsia="仿宋_GB2312" w:cs="Times New Roman"/>
          <w:szCs w:val="21"/>
          <w:highlight w:val="none"/>
          <w:u w:val="single"/>
          <w:lang w:val="zh-TW" w:eastAsia="zh-TW"/>
        </w:rPr>
        <w:t xml:space="preserve">  </w:t>
      </w:r>
      <w:r>
        <w:rPr>
          <w:rFonts w:hint="eastAsia" w:ascii="Times New Roman" w:hAnsi="Times New Roman" w:eastAsia="仿宋_GB2312" w:cs="Times New Roman"/>
          <w:szCs w:val="21"/>
          <w:highlight w:val="none"/>
          <w:u w:val="single"/>
          <w:lang w:val="zh-TW"/>
        </w:rPr>
        <w:t xml:space="preserve"> 无</w:t>
      </w:r>
      <w:r>
        <w:rPr>
          <w:rFonts w:hint="eastAsia" w:ascii="Times New Roman" w:hAnsi="Times New Roman" w:eastAsia="仿宋_GB2312" w:cs="Times New Roman"/>
          <w:szCs w:val="21"/>
          <w:highlight w:val="none"/>
          <w:u w:val="single"/>
          <w:lang w:val="zh-TW" w:eastAsia="zh-TW"/>
        </w:rPr>
        <w:t xml:space="preserve">           </w:t>
      </w:r>
    </w:p>
    <w:p>
      <w:pPr>
        <w:spacing w:line="360" w:lineRule="exact"/>
        <w:ind w:firstLine="420" w:firstLineChars="200"/>
        <w:rPr>
          <w:rFonts w:ascii="Times New Roman" w:hAnsi="Times New Roman" w:eastAsia="仿宋_GB2312" w:cs="Times New Roman"/>
          <w:szCs w:val="21"/>
          <w:highlight w:val="none"/>
          <w:u w:val="single"/>
          <w:lang w:val="zh-TW"/>
        </w:rPr>
      </w:pPr>
      <w:r>
        <w:rPr>
          <w:rFonts w:hint="eastAsia" w:ascii="Times New Roman" w:hAnsi="Times New Roman" w:eastAsia="仿宋_GB2312" w:cs="Times New Roman"/>
          <w:szCs w:val="21"/>
          <w:highlight w:val="none"/>
          <w:lang w:val="zh-TW"/>
        </w:rPr>
        <w:t>示例样表（附件）：</w:t>
      </w:r>
      <w:r>
        <w:rPr>
          <w:rFonts w:hint="eastAsia" w:ascii="Times New Roman" w:hAnsi="Times New Roman" w:eastAsia="仿宋_GB2312" w:cs="Times New Roman"/>
          <w:szCs w:val="21"/>
          <w:highlight w:val="none"/>
          <w:u w:val="single"/>
          <w:lang w:val="zh-TW"/>
        </w:rPr>
        <w:t xml:space="preserve">   无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纸质材料份数：</w:t>
      </w:r>
      <w:r>
        <w:rPr>
          <w:rFonts w:hint="eastAsia" w:ascii="Times New Roman" w:hAnsi="Times New Roman" w:eastAsia="仿宋_GB2312" w:cs="Times New Roman"/>
          <w:szCs w:val="21"/>
          <w:highlight w:val="none"/>
          <w:u w:val="single"/>
          <w:lang w:val="zh-TW"/>
        </w:rPr>
        <w:t xml:space="preserve">      1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纸质材料规格：</w:t>
      </w:r>
      <w:r>
        <w:rPr>
          <w:rFonts w:hint="eastAsia" w:ascii="Times New Roman" w:hAnsi="Times New Roman" w:eastAsia="仿宋_GB2312" w:cs="Times New Roman"/>
          <w:szCs w:val="21"/>
          <w:highlight w:val="none"/>
          <w:u w:val="single"/>
          <w:lang w:val="zh-TW"/>
        </w:rPr>
        <w:t xml:space="preserve">      A4        </w:t>
      </w:r>
    </w:p>
    <w:p>
      <w:pPr>
        <w:spacing w:line="360" w:lineRule="exact"/>
        <w:ind w:left="420" w:left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填报须知：</w:t>
      </w:r>
      <w:r>
        <w:rPr>
          <w:rFonts w:hint="eastAsia" w:ascii="Times New Roman" w:hAnsi="Times New Roman" w:eastAsia="仿宋_GB2312" w:cs="Times New Roman"/>
          <w:szCs w:val="21"/>
          <w:highlight w:val="none"/>
          <w:u w:val="single"/>
          <w:lang w:val="zh-TW"/>
        </w:rPr>
        <w:t xml:space="preserve">  </w:t>
      </w:r>
      <w:r>
        <w:rPr>
          <w:rFonts w:ascii="Times New Roman" w:hAnsi="Times New Roman" w:eastAsia="仿宋_GB2312" w:cs="Times New Roman"/>
          <w:szCs w:val="21"/>
          <w:highlight w:val="none"/>
          <w:u w:val="single"/>
          <w:lang w:val="zh-TW"/>
        </w:rPr>
        <w:t>企业注册产品符合《化妆品监督管理条例》《化妆品注册备案管理办法》及其他中华人民共和国化妆品监管相关法规要求。企业提供的注册相关资料均真实合法。企业对资料内容负责，并承担相应的法律责任。企业</w:t>
      </w:r>
      <w:r>
        <w:rPr>
          <w:rFonts w:hint="eastAsia" w:ascii="Times New Roman" w:hAnsi="Times New Roman" w:eastAsia="仿宋_GB2312" w:cs="Times New Roman"/>
          <w:szCs w:val="21"/>
          <w:highlight w:val="none"/>
          <w:u w:val="single"/>
          <w:lang w:val="zh-TW"/>
        </w:rPr>
        <w:t>应</w:t>
      </w:r>
      <w:r>
        <w:rPr>
          <w:rFonts w:ascii="Times New Roman" w:hAnsi="Times New Roman" w:eastAsia="仿宋_GB2312" w:cs="Times New Roman"/>
          <w:szCs w:val="21"/>
          <w:highlight w:val="none"/>
          <w:u w:val="single"/>
          <w:lang w:val="zh-TW"/>
        </w:rPr>
        <w:t>妥善保管用户密码，通过该用户进行的注册备案相关行为均代表企业行为，因密码丢失或泄密造成的损失将由企业自行承担。</w:t>
      </w:r>
      <w:r>
        <w:rPr>
          <w:rFonts w:hint="eastAsia" w:ascii="Times New Roman" w:hAnsi="Times New Roman" w:eastAsia="仿宋_GB2312" w:cs="Times New Roman"/>
          <w:szCs w:val="21"/>
          <w:highlight w:val="none"/>
          <w:u w:val="single"/>
          <w:lang w:val="zh-TW"/>
        </w:rPr>
        <w:t xml:space="preserve"> </w:t>
      </w:r>
    </w:p>
    <w:p>
      <w:pPr>
        <w:spacing w:line="360" w:lineRule="exact"/>
        <w:ind w:left="420" w:leftChars="200"/>
        <w:rPr>
          <w:rFonts w:ascii="Times New Roman" w:hAnsi="Times New Roman" w:eastAsia="仿宋_GB2312" w:cs="Times New Roman"/>
          <w:szCs w:val="21"/>
          <w:highlight w:val="none"/>
          <w:u w:val="single"/>
          <w:lang w:val="zh-TW"/>
        </w:rPr>
      </w:pPr>
      <w:r>
        <w:rPr>
          <w:rFonts w:hint="eastAsia" w:ascii="Times New Roman" w:hAnsi="Times New Roman" w:eastAsia="仿宋_GB2312" w:cs="Times New Roman"/>
          <w:szCs w:val="21"/>
          <w:highlight w:val="none"/>
          <w:u w:val="single"/>
          <w:lang w:val="zh-TW"/>
        </w:rPr>
        <w:t xml:space="preserve">受理标准：  内容完整、清晰，信息一致，签章齐全，真实合法。产品检验报告应由化妆品注册和备案检验机构出具，应当符合《化妆品安全技术规范》《化妆品注册和备案检验工作规范》等相关法规的规定。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排序号：</w:t>
      </w:r>
      <w:r>
        <w:rPr>
          <w:rFonts w:hint="eastAsia" w:ascii="Times New Roman" w:hAnsi="Times New Roman" w:eastAsia="仿宋_GB2312" w:cs="Times New Roman"/>
          <w:szCs w:val="21"/>
          <w:highlight w:val="none"/>
          <w:u w:val="single"/>
          <w:lang w:val="zh-TW"/>
        </w:rPr>
        <w:t xml:space="preserve">      6       </w:t>
      </w:r>
    </w:p>
    <w:p>
      <w:pPr>
        <w:tabs>
          <w:tab w:val="left" w:pos="3112"/>
        </w:tabs>
        <w:spacing w:line="360" w:lineRule="exact"/>
        <w:ind w:firstLine="420"/>
        <w:jc w:val="left"/>
        <w:rPr>
          <w:rFonts w:ascii="Times New Roman" w:hAnsi="仿宋_GB2312" w:eastAsia="仿宋_GB2312" w:cs="Times New Roman"/>
          <w:szCs w:val="21"/>
          <w:highlight w:val="none"/>
        </w:rPr>
      </w:pPr>
      <w:r>
        <w:rPr>
          <w:rFonts w:hint="eastAsia" w:ascii="Times New Roman" w:hAnsi="仿宋_GB2312" w:eastAsia="仿宋_GB2312" w:cs="Times New Roman"/>
          <w:szCs w:val="21"/>
          <w:highlight w:val="none"/>
        </w:rPr>
        <w:t>7.</w:t>
      </w:r>
    </w:p>
    <w:p>
      <w:pPr>
        <w:spacing w:line="360" w:lineRule="exact"/>
        <w:ind w:left="42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 xml:space="preserve">材料名称： </w:t>
      </w:r>
      <w:r>
        <w:rPr>
          <w:rFonts w:hint="eastAsia" w:ascii="Times New Roman" w:hAnsi="Times New Roman" w:eastAsia="仿宋_GB2312" w:cs="Times New Roman"/>
          <w:szCs w:val="21"/>
          <w:highlight w:val="none"/>
          <w:u w:val="single"/>
          <w:lang w:val="zh-TW"/>
        </w:rPr>
        <w:t xml:space="preserve">    </w:t>
      </w:r>
      <w:r>
        <w:rPr>
          <w:rFonts w:ascii="Times New Roman" w:hAnsi="仿宋_GB2312" w:eastAsia="仿宋_GB2312" w:cs="Times New Roman"/>
          <w:szCs w:val="21"/>
          <w:highlight w:val="none"/>
          <w:u w:val="single"/>
        </w:rPr>
        <w:t>产品</w:t>
      </w:r>
      <w:r>
        <w:rPr>
          <w:rFonts w:hint="eastAsia" w:ascii="Times New Roman" w:hAnsi="仿宋_GB2312" w:eastAsia="仿宋_GB2312" w:cs="Times New Roman"/>
          <w:szCs w:val="21"/>
          <w:highlight w:val="none"/>
          <w:u w:val="single"/>
        </w:rPr>
        <w:t>安全评估报告</w:t>
      </w:r>
      <w:r>
        <w:rPr>
          <w:rFonts w:hint="eastAsia" w:ascii="Times New Roman" w:hAnsi="Times New Roman" w:eastAsia="仿宋_GB2312" w:cs="Times New Roman"/>
          <w:szCs w:val="21"/>
          <w:highlight w:val="none"/>
          <w:u w:val="single"/>
          <w:lang w:val="zh-TW"/>
        </w:rPr>
        <w:t xml:space="preserve">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材料形式：</w:t>
      </w:r>
      <w:r>
        <w:rPr>
          <w:rFonts w:hint="eastAsia" w:ascii="Times New Roman" w:hAnsi="Times New Roman" w:eastAsia="仿宋_GB2312" w:cs="Times New Roman"/>
          <w:szCs w:val="21"/>
          <w:highlight w:val="none"/>
          <w:u w:val="single"/>
          <w:lang w:val="zh-TW"/>
        </w:rPr>
        <w:t xml:space="preserve">   电子、纸质和电子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材料必要性：</w:t>
      </w:r>
      <w:r>
        <w:rPr>
          <w:rFonts w:hint="eastAsia" w:ascii="Times New Roman" w:hAnsi="Times New Roman" w:eastAsia="仿宋_GB2312" w:cs="Times New Roman"/>
          <w:szCs w:val="21"/>
          <w:highlight w:val="none"/>
          <w:u w:val="single"/>
          <w:lang w:val="zh-TW"/>
        </w:rPr>
        <w:t xml:space="preserve">    必要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材料类型：</w:t>
      </w:r>
      <w:r>
        <w:rPr>
          <w:rFonts w:hint="eastAsia" w:ascii="Times New Roman" w:hAnsi="Times New Roman" w:eastAsia="仿宋_GB2312" w:cs="Times New Roman"/>
          <w:szCs w:val="21"/>
          <w:highlight w:val="none"/>
          <w:u w:val="single"/>
          <w:lang w:val="zh-TW"/>
        </w:rPr>
        <w:t xml:space="preserve">     原件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来源渠道：</w:t>
      </w:r>
      <w:r>
        <w:rPr>
          <w:rFonts w:hint="eastAsia" w:ascii="Times New Roman" w:hAnsi="Times New Roman" w:eastAsia="仿宋_GB2312" w:cs="Times New Roman"/>
          <w:szCs w:val="21"/>
          <w:highlight w:val="none"/>
          <w:u w:val="single"/>
          <w:lang w:val="zh-TW"/>
        </w:rPr>
        <w:t xml:space="preserve">      申请人自备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来源渠道说明：</w:t>
      </w:r>
      <w:r>
        <w:rPr>
          <w:rFonts w:hint="eastAsia" w:ascii="Times New Roman" w:hAnsi="Times New Roman" w:eastAsia="仿宋_GB2312" w:cs="Times New Roman"/>
          <w:szCs w:val="21"/>
          <w:highlight w:val="none"/>
          <w:u w:val="single"/>
          <w:lang w:val="zh-TW"/>
        </w:rPr>
        <w:t xml:space="preserve">   电子版线上提交，纸质版由企业自行或委托专业机构出具  </w:t>
      </w:r>
    </w:p>
    <w:p>
      <w:pPr>
        <w:spacing w:line="360" w:lineRule="exact"/>
        <w:ind w:firstLine="420" w:firstLineChars="200"/>
        <w:rPr>
          <w:rFonts w:ascii="Times New Roman" w:hAnsi="Times New Roman" w:eastAsia="仿宋_GB2312" w:cs="Times New Roman"/>
          <w:szCs w:val="21"/>
          <w:highlight w:val="none"/>
          <w:u w:val="single"/>
          <w:lang w:val="zh-TW" w:eastAsia="zh-TW"/>
        </w:rPr>
      </w:pPr>
      <w:r>
        <w:rPr>
          <w:rFonts w:hint="eastAsia" w:ascii="Times New Roman" w:hAnsi="Times New Roman" w:eastAsia="仿宋_GB2312" w:cs="Times New Roman"/>
          <w:szCs w:val="21"/>
          <w:highlight w:val="none"/>
          <w:lang w:val="zh-TW" w:eastAsia="zh-TW"/>
        </w:rPr>
        <w:t>空白表格（附件）：</w:t>
      </w:r>
      <w:r>
        <w:rPr>
          <w:rFonts w:hint="eastAsia" w:ascii="Times New Roman" w:hAnsi="Times New Roman" w:eastAsia="仿宋_GB2312" w:cs="Times New Roman"/>
          <w:szCs w:val="21"/>
          <w:highlight w:val="none"/>
          <w:u w:val="single"/>
          <w:lang w:val="zh-TW" w:eastAsia="zh-TW"/>
        </w:rPr>
        <w:t xml:space="preserve">   附</w:t>
      </w:r>
      <w:r>
        <w:rPr>
          <w:rFonts w:hint="eastAsia" w:ascii="Times New Roman" w:hAnsi="Times New Roman" w:eastAsia="仿宋_GB2312" w:cs="Times New Roman"/>
          <w:szCs w:val="21"/>
          <w:highlight w:val="none"/>
          <w:u w:val="single"/>
          <w:lang w:val="zh-TW"/>
        </w:rPr>
        <w:t>11</w:t>
      </w:r>
      <w:r>
        <w:rPr>
          <w:rFonts w:hint="eastAsia" w:ascii="Times New Roman" w:hAnsi="Times New Roman" w:eastAsia="仿宋_GB2312" w:cs="Times New Roman"/>
          <w:szCs w:val="21"/>
          <w:highlight w:val="none"/>
          <w:u w:val="single"/>
          <w:lang w:val="zh-TW" w:eastAsia="zh-TW"/>
        </w:rPr>
        <w:t xml:space="preserve">            </w:t>
      </w:r>
    </w:p>
    <w:p>
      <w:pPr>
        <w:spacing w:line="360" w:lineRule="exact"/>
        <w:ind w:firstLine="420" w:firstLineChars="200"/>
        <w:rPr>
          <w:rFonts w:ascii="Times New Roman" w:hAnsi="Times New Roman" w:eastAsia="仿宋_GB2312" w:cs="Times New Roman"/>
          <w:szCs w:val="21"/>
          <w:highlight w:val="none"/>
          <w:u w:val="single"/>
          <w:lang w:val="zh-TW"/>
        </w:rPr>
      </w:pPr>
      <w:r>
        <w:rPr>
          <w:rFonts w:hint="eastAsia" w:ascii="Times New Roman" w:hAnsi="Times New Roman" w:eastAsia="仿宋_GB2312" w:cs="Times New Roman"/>
          <w:szCs w:val="21"/>
          <w:highlight w:val="none"/>
          <w:lang w:val="zh-TW"/>
        </w:rPr>
        <w:t>示例样表（附件）：</w:t>
      </w:r>
      <w:r>
        <w:rPr>
          <w:rFonts w:hint="eastAsia" w:ascii="Times New Roman" w:hAnsi="Times New Roman" w:eastAsia="仿宋_GB2312" w:cs="Times New Roman"/>
          <w:szCs w:val="21"/>
          <w:highlight w:val="none"/>
          <w:u w:val="single"/>
          <w:lang w:val="zh-TW"/>
        </w:rPr>
        <w:t xml:space="preserve">   附12</w:t>
      </w:r>
      <w:r>
        <w:rPr>
          <w:rFonts w:hint="eastAsia" w:ascii="Times New Roman" w:hAnsi="Times New Roman" w:eastAsia="仿宋_GB2312" w:cs="Times New Roman"/>
          <w:szCs w:val="21"/>
          <w:highlight w:val="none"/>
          <w:u w:val="single"/>
        </w:rPr>
        <w:t>-</w:t>
      </w:r>
      <w:r>
        <w:rPr>
          <w:rFonts w:hint="eastAsia" w:ascii="Times New Roman" w:hAnsi="Times New Roman" w:eastAsia="仿宋_GB2312" w:cs="Times New Roman"/>
          <w:szCs w:val="21"/>
          <w:highlight w:val="none"/>
          <w:u w:val="single"/>
          <w:lang w:val="zh-TW"/>
        </w:rPr>
        <w:t xml:space="preserve">13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纸质材料份数：</w:t>
      </w:r>
      <w:r>
        <w:rPr>
          <w:rFonts w:hint="eastAsia" w:ascii="Times New Roman" w:hAnsi="Times New Roman" w:eastAsia="仿宋_GB2312" w:cs="Times New Roman"/>
          <w:szCs w:val="21"/>
          <w:highlight w:val="none"/>
          <w:u w:val="single"/>
          <w:lang w:val="zh-TW"/>
        </w:rPr>
        <w:t xml:space="preserve">      1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纸质材料规格：</w:t>
      </w:r>
      <w:r>
        <w:rPr>
          <w:rFonts w:hint="eastAsia" w:ascii="Times New Roman" w:hAnsi="Times New Roman" w:eastAsia="仿宋_GB2312" w:cs="Times New Roman"/>
          <w:szCs w:val="21"/>
          <w:highlight w:val="none"/>
          <w:u w:val="single"/>
          <w:lang w:val="zh-TW"/>
        </w:rPr>
        <w:t xml:space="preserve">      A4        </w:t>
      </w:r>
    </w:p>
    <w:p>
      <w:pPr>
        <w:spacing w:line="360" w:lineRule="exact"/>
        <w:ind w:left="420" w:left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填报须知：</w:t>
      </w:r>
      <w:r>
        <w:rPr>
          <w:rFonts w:hint="eastAsia" w:ascii="Times New Roman" w:hAnsi="Times New Roman" w:eastAsia="仿宋_GB2312" w:cs="Times New Roman"/>
          <w:szCs w:val="21"/>
          <w:highlight w:val="none"/>
          <w:u w:val="single"/>
          <w:lang w:val="zh-TW"/>
        </w:rPr>
        <w:t xml:space="preserve">  </w:t>
      </w:r>
      <w:r>
        <w:rPr>
          <w:rFonts w:ascii="Times New Roman" w:hAnsi="Times New Roman" w:eastAsia="仿宋_GB2312" w:cs="Times New Roman"/>
          <w:szCs w:val="21"/>
          <w:highlight w:val="none"/>
          <w:u w:val="single"/>
          <w:lang w:val="zh-TW"/>
        </w:rPr>
        <w:t>企业注册产品符合《化妆品监督管理条例》《化妆品注册备案管理办法》及其他中华人民共和国化妆品监管相关法规要求。企业提供的注册相关资料均真实合法。企业对资料内容负责，并承担相应的法律责任。企业</w:t>
      </w:r>
      <w:r>
        <w:rPr>
          <w:rFonts w:hint="eastAsia" w:ascii="Times New Roman" w:hAnsi="Times New Roman" w:eastAsia="仿宋_GB2312" w:cs="Times New Roman"/>
          <w:szCs w:val="21"/>
          <w:highlight w:val="none"/>
          <w:u w:val="single"/>
          <w:lang w:val="zh-TW"/>
        </w:rPr>
        <w:t>应</w:t>
      </w:r>
      <w:r>
        <w:rPr>
          <w:rFonts w:ascii="Times New Roman" w:hAnsi="Times New Roman" w:eastAsia="仿宋_GB2312" w:cs="Times New Roman"/>
          <w:szCs w:val="21"/>
          <w:highlight w:val="none"/>
          <w:u w:val="single"/>
          <w:lang w:val="zh-TW"/>
        </w:rPr>
        <w:t>妥善保管用户密码，通过该用户进行的注册备案相关行为均代表企业行为，因密码丢失或泄密造成的损失将由企业自行承担。</w:t>
      </w:r>
      <w:r>
        <w:rPr>
          <w:rFonts w:hint="eastAsia" w:ascii="Times New Roman" w:hAnsi="Times New Roman" w:eastAsia="仿宋_GB2312" w:cs="Times New Roman"/>
          <w:szCs w:val="21"/>
          <w:highlight w:val="none"/>
          <w:u w:val="single"/>
          <w:lang w:val="zh-TW"/>
        </w:rPr>
        <w:t xml:space="preserve"> </w:t>
      </w:r>
    </w:p>
    <w:p>
      <w:pPr>
        <w:spacing w:line="360" w:lineRule="exact"/>
        <w:ind w:left="420" w:leftChars="200"/>
        <w:rPr>
          <w:rFonts w:ascii="Times New Roman" w:hAnsi="Times New Roman" w:eastAsia="仿宋_GB2312" w:cs="Times New Roman"/>
          <w:szCs w:val="21"/>
          <w:highlight w:val="none"/>
          <w:u w:val="single"/>
          <w:lang w:val="zh-TW"/>
        </w:rPr>
      </w:pPr>
      <w:r>
        <w:rPr>
          <w:rFonts w:hint="eastAsia" w:ascii="Times New Roman" w:hAnsi="Times New Roman" w:eastAsia="仿宋_GB2312" w:cs="Times New Roman"/>
          <w:szCs w:val="21"/>
          <w:highlight w:val="none"/>
          <w:u w:val="single"/>
          <w:lang w:val="zh-TW"/>
        </w:rPr>
        <w:t xml:space="preserve">受理标准：  内容完整、清晰，信息一致，签章齐全，真实合法。产品安全评估报告应当符合《化妆品安全评估技术导则》以及相关指导原则要求。  </w:t>
      </w:r>
    </w:p>
    <w:p>
      <w:pPr>
        <w:spacing w:line="360" w:lineRule="exact"/>
        <w:ind w:firstLine="420" w:firstLineChars="200"/>
        <w:rPr>
          <w:rFonts w:ascii="Times New Roman" w:hAnsi="Times New Roman" w:eastAsia="仿宋_GB2312" w:cs="Times New Roman"/>
          <w:szCs w:val="21"/>
          <w:highlight w:val="none"/>
          <w:lang w:val="zh-TW"/>
        </w:rPr>
      </w:pPr>
      <w:r>
        <w:rPr>
          <w:rFonts w:hint="eastAsia" w:ascii="Times New Roman" w:hAnsi="Times New Roman" w:eastAsia="仿宋_GB2312" w:cs="Times New Roman"/>
          <w:szCs w:val="21"/>
          <w:highlight w:val="none"/>
          <w:lang w:val="zh-TW"/>
        </w:rPr>
        <w:t>排序号：</w:t>
      </w:r>
      <w:r>
        <w:rPr>
          <w:rFonts w:hint="eastAsia" w:ascii="Times New Roman" w:hAnsi="Times New Roman" w:eastAsia="仿宋_GB2312" w:cs="Times New Roman"/>
          <w:szCs w:val="21"/>
          <w:highlight w:val="none"/>
          <w:u w:val="single"/>
          <w:lang w:val="zh-TW"/>
        </w:rPr>
        <w:t xml:space="preserve">      7       </w:t>
      </w:r>
    </w:p>
    <w:p>
      <w:pPr>
        <w:tabs>
          <w:tab w:val="left" w:pos="1880"/>
        </w:tabs>
        <w:spacing w:line="360" w:lineRule="exact"/>
        <w:ind w:firstLine="420" w:firstLineChars="200"/>
        <w:rPr>
          <w:rFonts w:ascii="Times New Roman" w:hAnsi="Times New Roman" w:eastAsia="方正黑体_GBK" w:cs="Times New Roman"/>
          <w:szCs w:val="21"/>
          <w:highlight w:val="none"/>
          <w:lang w:val="zh-TW"/>
        </w:rPr>
      </w:pPr>
      <w:r>
        <w:rPr>
          <w:rFonts w:ascii="Times New Roman" w:hAnsi="Times New Roman" w:eastAsia="方正黑体_GBK" w:cs="Times New Roman"/>
          <w:szCs w:val="21"/>
          <w:highlight w:val="none"/>
          <w:lang w:val="zh-TW"/>
        </w:rPr>
        <w:t>十、中介服务</w:t>
      </w:r>
    </w:p>
    <w:p>
      <w:pPr>
        <w:spacing w:line="360" w:lineRule="exact"/>
        <w:ind w:firstLine="420" w:firstLineChars="200"/>
        <w:rPr>
          <w:rFonts w:ascii="Times New Roman" w:hAnsi="Times New Roman" w:eastAsia="仿宋_GB2312" w:cs="Times New Roman"/>
          <w:szCs w:val="21"/>
          <w:highlight w:val="none"/>
          <w:lang w:val="zh-TW"/>
        </w:rPr>
      </w:pPr>
      <w:r>
        <w:rPr>
          <w:rFonts w:ascii="Times New Roman" w:hAnsi="Times New Roman" w:eastAsia="方正楷体_GBK" w:cs="Times New Roman"/>
          <w:szCs w:val="21"/>
          <w:highlight w:val="none"/>
          <w:lang w:val="zh-TW"/>
        </w:rPr>
        <w:t>（一）有无法定中介服务事项</w:t>
      </w:r>
      <w:r>
        <w:rPr>
          <w:rFonts w:ascii="Times New Roman" w:hAnsi="Times New Roman" w:eastAsia="仿宋_GB2312" w:cs="Times New Roman"/>
          <w:szCs w:val="21"/>
          <w:highlight w:val="none"/>
          <w:lang w:val="zh-TW"/>
        </w:rPr>
        <w:t>：</w:t>
      </w:r>
      <w:r>
        <w:rPr>
          <w:rFonts w:ascii="Times New Roman" w:hAnsi="Times New Roman" w:eastAsia="仿宋" w:cs="Times New Roman"/>
          <w:szCs w:val="21"/>
          <w:highlight w:val="none"/>
        </w:rPr>
        <w:t>无</w:t>
      </w:r>
    </w:p>
    <w:p>
      <w:pPr>
        <w:spacing w:line="360" w:lineRule="exact"/>
        <w:ind w:firstLine="420" w:firstLineChars="200"/>
        <w:rPr>
          <w:rFonts w:ascii="Times New Roman" w:hAnsi="Times New Roman" w:eastAsia="仿宋_GB2312" w:cs="Times New Roman"/>
          <w:szCs w:val="21"/>
          <w:highlight w:val="none"/>
          <w:lang w:val="zh-TW"/>
        </w:rPr>
      </w:pPr>
      <w:r>
        <w:rPr>
          <w:rFonts w:ascii="Times New Roman" w:hAnsi="Times New Roman" w:eastAsia="方正楷体_GBK" w:cs="Times New Roman"/>
          <w:szCs w:val="21"/>
          <w:highlight w:val="none"/>
          <w:lang w:val="zh-TW"/>
        </w:rPr>
        <w:t>（二）中介服务事项名称</w:t>
      </w:r>
      <w:r>
        <w:rPr>
          <w:rFonts w:ascii="Times New Roman" w:hAnsi="Times New Roman" w:eastAsia="仿宋_GB2312" w:cs="Times New Roman"/>
          <w:szCs w:val="21"/>
          <w:highlight w:val="none"/>
          <w:lang w:val="zh-TW"/>
        </w:rPr>
        <w:t>：</w:t>
      </w:r>
      <w:r>
        <w:rPr>
          <w:rFonts w:ascii="Times New Roman" w:hAnsi="Times New Roman" w:eastAsia="仿宋" w:cs="Times New Roman"/>
          <w:szCs w:val="21"/>
          <w:highlight w:val="none"/>
        </w:rPr>
        <w:t>无</w:t>
      </w:r>
    </w:p>
    <w:p>
      <w:pPr>
        <w:spacing w:line="360" w:lineRule="exact"/>
        <w:ind w:firstLine="420" w:firstLineChars="200"/>
        <w:rPr>
          <w:rFonts w:ascii="Times New Roman" w:hAnsi="Times New Roman" w:eastAsia="仿宋_GB2312" w:cs="Times New Roman"/>
          <w:szCs w:val="21"/>
          <w:highlight w:val="none"/>
          <w:lang w:val="zh-TW"/>
        </w:rPr>
      </w:pPr>
      <w:r>
        <w:rPr>
          <w:rFonts w:ascii="Times New Roman" w:hAnsi="Times New Roman" w:eastAsia="方正楷体_GBK" w:cs="Times New Roman"/>
          <w:szCs w:val="21"/>
          <w:highlight w:val="none"/>
          <w:lang w:val="zh-TW"/>
        </w:rPr>
        <w:t>（三）设定中介服务事项的依据</w:t>
      </w:r>
      <w:r>
        <w:rPr>
          <w:rFonts w:ascii="Times New Roman" w:hAnsi="Times New Roman" w:eastAsia="仿宋_GB2312" w:cs="Times New Roman"/>
          <w:szCs w:val="21"/>
          <w:highlight w:val="none"/>
          <w:lang w:val="zh-TW"/>
        </w:rPr>
        <w:t>：</w:t>
      </w:r>
      <w:r>
        <w:rPr>
          <w:rFonts w:ascii="Times New Roman" w:hAnsi="Times New Roman" w:eastAsia="仿宋" w:cs="Times New Roman"/>
          <w:szCs w:val="21"/>
          <w:highlight w:val="none"/>
        </w:rPr>
        <w:t>无</w:t>
      </w:r>
    </w:p>
    <w:p>
      <w:pPr>
        <w:spacing w:line="360" w:lineRule="exact"/>
        <w:ind w:firstLine="420" w:firstLineChars="200"/>
        <w:rPr>
          <w:rFonts w:ascii="Times New Roman" w:hAnsi="Times New Roman" w:eastAsia="仿宋_GB2312" w:cs="Times New Roman"/>
          <w:szCs w:val="21"/>
          <w:highlight w:val="none"/>
          <w:lang w:val="zh-TW"/>
        </w:rPr>
      </w:pPr>
      <w:r>
        <w:rPr>
          <w:rFonts w:ascii="Times New Roman" w:hAnsi="Times New Roman" w:eastAsia="方正楷体_GBK" w:cs="Times New Roman"/>
          <w:szCs w:val="21"/>
          <w:highlight w:val="none"/>
          <w:lang w:val="zh-TW"/>
        </w:rPr>
        <w:t>（四）提供中介服务的机构</w:t>
      </w:r>
      <w:r>
        <w:rPr>
          <w:rFonts w:ascii="Times New Roman" w:hAnsi="Times New Roman" w:eastAsia="仿宋_GB2312" w:cs="Times New Roman"/>
          <w:szCs w:val="21"/>
          <w:highlight w:val="none"/>
          <w:lang w:val="zh-TW"/>
        </w:rPr>
        <w:t>：</w:t>
      </w:r>
      <w:r>
        <w:rPr>
          <w:rFonts w:ascii="Times New Roman" w:hAnsi="Times New Roman" w:eastAsia="仿宋" w:cs="Times New Roman"/>
          <w:szCs w:val="21"/>
          <w:highlight w:val="none"/>
        </w:rPr>
        <w:t>无</w:t>
      </w:r>
    </w:p>
    <w:p>
      <w:pPr>
        <w:spacing w:line="360" w:lineRule="exact"/>
        <w:ind w:firstLine="420" w:firstLineChars="200"/>
        <w:rPr>
          <w:rFonts w:ascii="Times New Roman" w:hAnsi="Times New Roman" w:eastAsia="仿宋_GB2312" w:cs="Times New Roman"/>
          <w:szCs w:val="21"/>
          <w:highlight w:val="none"/>
          <w:lang w:val="zh-TW"/>
        </w:rPr>
      </w:pPr>
      <w:r>
        <w:rPr>
          <w:rFonts w:ascii="Times New Roman" w:hAnsi="Times New Roman" w:eastAsia="方正楷体_GBK" w:cs="Times New Roman"/>
          <w:szCs w:val="21"/>
          <w:highlight w:val="none"/>
          <w:lang w:val="zh-TW"/>
        </w:rPr>
        <w:t>（五）中介服务事项的收费性质</w:t>
      </w:r>
      <w:r>
        <w:rPr>
          <w:rFonts w:ascii="Times New Roman" w:hAnsi="Times New Roman" w:eastAsia="仿宋_GB2312" w:cs="Times New Roman"/>
          <w:szCs w:val="21"/>
          <w:highlight w:val="none"/>
          <w:lang w:val="zh-TW"/>
        </w:rPr>
        <w:t>：</w:t>
      </w:r>
      <w:r>
        <w:rPr>
          <w:rFonts w:ascii="Times New Roman" w:hAnsi="Times New Roman" w:eastAsia="仿宋" w:cs="Times New Roman"/>
          <w:szCs w:val="21"/>
          <w:highlight w:val="none"/>
        </w:rPr>
        <w:t>无</w:t>
      </w:r>
    </w:p>
    <w:p>
      <w:pPr>
        <w:tabs>
          <w:tab w:val="left" w:pos="1880"/>
        </w:tabs>
        <w:spacing w:line="360" w:lineRule="exact"/>
        <w:ind w:firstLine="420" w:firstLineChars="200"/>
        <w:rPr>
          <w:rFonts w:ascii="Times New Roman" w:hAnsi="Times New Roman" w:eastAsia="方正黑体_GBK" w:cs="Times New Roman"/>
          <w:szCs w:val="21"/>
          <w:highlight w:val="none"/>
          <w:lang w:val="zh-TW"/>
        </w:rPr>
      </w:pPr>
      <w:r>
        <w:rPr>
          <w:rFonts w:ascii="Times New Roman" w:hAnsi="Times New Roman" w:eastAsia="方正黑体_GBK" w:cs="Times New Roman"/>
          <w:szCs w:val="21"/>
          <w:highlight w:val="none"/>
          <w:lang w:val="zh-TW"/>
        </w:rPr>
        <w:t>十一、审批程序</w:t>
      </w:r>
    </w:p>
    <w:p>
      <w:pPr>
        <w:tabs>
          <w:tab w:val="left" w:pos="1880"/>
        </w:tabs>
        <w:spacing w:line="360" w:lineRule="exact"/>
        <w:ind w:firstLine="420" w:firstLineChars="200"/>
        <w:rPr>
          <w:rFonts w:ascii="Times New Roman" w:hAnsi="Times New Roman" w:eastAsia="方正楷体_GBK" w:cs="Times New Roman"/>
          <w:szCs w:val="21"/>
          <w:highlight w:val="none"/>
          <w:lang w:val="zh-TW"/>
        </w:rPr>
      </w:pPr>
      <w:r>
        <w:rPr>
          <w:rFonts w:ascii="Times New Roman" w:hAnsi="Times New Roman" w:eastAsia="方正楷体_GBK" w:cs="Times New Roman"/>
          <w:szCs w:val="21"/>
          <w:highlight w:val="none"/>
          <w:lang w:val="zh-TW"/>
        </w:rPr>
        <w:t>（一）办理行政许可的程序环节：</w:t>
      </w:r>
    </w:p>
    <w:p>
      <w:pPr>
        <w:spacing w:line="360" w:lineRule="exact"/>
        <w:ind w:firstLine="420" w:firstLineChars="200"/>
        <w:rPr>
          <w:rFonts w:ascii="Times New Roman" w:hAnsi="Times New Roman" w:eastAsia="仿宋_GB2312" w:cs="Times New Roman"/>
          <w:szCs w:val="21"/>
          <w:highlight w:val="none"/>
          <w:lang w:val="zh-TW"/>
        </w:rPr>
      </w:pPr>
      <w:r>
        <w:rPr>
          <w:rFonts w:ascii="Times New Roman" w:hAnsi="Times New Roman" w:eastAsia="仿宋_GB2312" w:cs="Times New Roman"/>
          <w:szCs w:val="21"/>
          <w:highlight w:val="none"/>
          <w:lang w:val="zh-TW"/>
        </w:rPr>
        <w:t>（</w:t>
      </w:r>
      <w:r>
        <w:rPr>
          <w:rFonts w:ascii="Times New Roman" w:hAnsi="Times New Roman" w:eastAsia="仿宋_GB2312" w:cs="Times New Roman"/>
          <w:szCs w:val="21"/>
          <w:highlight w:val="none"/>
        </w:rPr>
        <w:t>1</w:t>
      </w:r>
      <w:r>
        <w:rPr>
          <w:rFonts w:ascii="Times New Roman" w:hAnsi="Times New Roman" w:eastAsia="仿宋_GB2312" w:cs="Times New Roman"/>
          <w:szCs w:val="21"/>
          <w:highlight w:val="none"/>
          <w:lang w:val="zh-TW"/>
        </w:rPr>
        <w:t>）</w:t>
      </w:r>
      <w:r>
        <w:rPr>
          <w:rFonts w:ascii="Times New Roman" w:hAnsi="Times New Roman" w:eastAsia="仿宋_GB2312" w:cs="Times New Roman"/>
          <w:szCs w:val="21"/>
          <w:highlight w:val="none"/>
        </w:rPr>
        <w:t>受理</w:t>
      </w:r>
    </w:p>
    <w:p>
      <w:pPr>
        <w:spacing w:line="360" w:lineRule="exact"/>
        <w:ind w:firstLine="420" w:firstLineChars="200"/>
        <w:rPr>
          <w:rFonts w:ascii="Times New Roman" w:hAnsi="Times New Roman" w:eastAsia="仿宋_GB2312" w:cs="Times New Roman"/>
          <w:szCs w:val="21"/>
          <w:highlight w:val="none"/>
          <w:lang w:val="zh-TW"/>
        </w:rPr>
      </w:pPr>
      <w:r>
        <w:rPr>
          <w:rFonts w:ascii="Times New Roman" w:hAnsi="Times New Roman" w:eastAsia="仿宋_GB2312" w:cs="Times New Roman"/>
          <w:szCs w:val="21"/>
          <w:highlight w:val="none"/>
          <w:lang w:val="zh-TW"/>
        </w:rPr>
        <w:t>（</w:t>
      </w:r>
      <w:r>
        <w:rPr>
          <w:rFonts w:ascii="Times New Roman" w:hAnsi="Times New Roman" w:eastAsia="仿宋_GB2312" w:cs="Times New Roman"/>
          <w:szCs w:val="21"/>
          <w:highlight w:val="none"/>
        </w:rPr>
        <w:t>2</w:t>
      </w:r>
      <w:r>
        <w:rPr>
          <w:rFonts w:ascii="Times New Roman" w:hAnsi="Times New Roman" w:eastAsia="仿宋_GB2312" w:cs="Times New Roman"/>
          <w:szCs w:val="21"/>
          <w:highlight w:val="none"/>
          <w:lang w:val="zh-TW"/>
        </w:rPr>
        <w:t>）审查</w:t>
      </w:r>
    </w:p>
    <w:p>
      <w:pPr>
        <w:spacing w:line="360" w:lineRule="exact"/>
        <w:ind w:firstLine="420" w:firstLineChars="200"/>
        <w:rPr>
          <w:rFonts w:ascii="Times New Roman" w:hAnsi="Times New Roman" w:eastAsia="仿宋_GB2312" w:cs="Times New Roman"/>
          <w:szCs w:val="21"/>
          <w:highlight w:val="none"/>
          <w:lang w:val="zh-TW"/>
        </w:rPr>
      </w:pPr>
      <w:r>
        <w:rPr>
          <w:rFonts w:ascii="Times New Roman" w:hAnsi="Times New Roman" w:eastAsia="仿宋_GB2312" w:cs="Times New Roman"/>
          <w:szCs w:val="21"/>
          <w:highlight w:val="none"/>
          <w:lang w:val="zh-TW"/>
        </w:rPr>
        <w:t>（</w:t>
      </w:r>
      <w:r>
        <w:rPr>
          <w:rFonts w:ascii="Times New Roman" w:hAnsi="Times New Roman" w:eastAsia="仿宋_GB2312" w:cs="Times New Roman"/>
          <w:szCs w:val="21"/>
          <w:highlight w:val="none"/>
        </w:rPr>
        <w:t>3</w:t>
      </w:r>
      <w:r>
        <w:rPr>
          <w:rFonts w:ascii="Times New Roman" w:hAnsi="Times New Roman" w:eastAsia="仿宋_GB2312" w:cs="Times New Roman"/>
          <w:szCs w:val="21"/>
          <w:highlight w:val="none"/>
          <w:lang w:val="zh-TW"/>
        </w:rPr>
        <w:t>）现场检查和审核（整改的现场复查和审核）</w:t>
      </w:r>
    </w:p>
    <w:p>
      <w:pPr>
        <w:spacing w:line="360" w:lineRule="exact"/>
        <w:ind w:firstLine="420" w:firstLineChars="200"/>
        <w:rPr>
          <w:rFonts w:ascii="Times New Roman" w:hAnsi="Times New Roman" w:eastAsia="仿宋_GB2312" w:cs="Times New Roman"/>
          <w:szCs w:val="21"/>
          <w:highlight w:val="none"/>
          <w:lang w:val="zh-TW"/>
        </w:rPr>
      </w:pPr>
      <w:r>
        <w:rPr>
          <w:rFonts w:ascii="Times New Roman" w:hAnsi="Times New Roman" w:eastAsia="仿宋_GB2312" w:cs="Times New Roman"/>
          <w:szCs w:val="21"/>
          <w:highlight w:val="none"/>
          <w:lang w:val="zh-TW"/>
        </w:rPr>
        <w:t>（</w:t>
      </w:r>
      <w:r>
        <w:rPr>
          <w:rFonts w:ascii="Times New Roman" w:hAnsi="Times New Roman" w:eastAsia="仿宋_GB2312" w:cs="Times New Roman"/>
          <w:szCs w:val="21"/>
          <w:highlight w:val="none"/>
        </w:rPr>
        <w:t>4</w:t>
      </w:r>
      <w:r>
        <w:rPr>
          <w:rFonts w:ascii="Times New Roman" w:hAnsi="Times New Roman" w:eastAsia="仿宋_GB2312" w:cs="Times New Roman"/>
          <w:szCs w:val="21"/>
          <w:highlight w:val="none"/>
          <w:lang w:val="zh-TW"/>
        </w:rPr>
        <w:t>）决定</w:t>
      </w:r>
    </w:p>
    <w:p>
      <w:pPr>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仿宋_GB2312" w:cs="Times New Roman"/>
          <w:szCs w:val="21"/>
          <w:highlight w:val="none"/>
          <w:lang w:val="zh-TW"/>
        </w:rPr>
        <w:t>（</w:t>
      </w:r>
      <w:r>
        <w:rPr>
          <w:rFonts w:ascii="Times New Roman" w:hAnsi="Times New Roman" w:eastAsia="仿宋_GB2312" w:cs="Times New Roman"/>
          <w:szCs w:val="21"/>
          <w:highlight w:val="none"/>
        </w:rPr>
        <w:t>5</w:t>
      </w:r>
      <w:r>
        <w:rPr>
          <w:rFonts w:ascii="Times New Roman" w:hAnsi="Times New Roman" w:eastAsia="仿宋_GB2312" w:cs="Times New Roman"/>
          <w:szCs w:val="21"/>
          <w:highlight w:val="none"/>
          <w:lang w:val="zh-TW"/>
        </w:rPr>
        <w:t>）</w:t>
      </w:r>
      <w:r>
        <w:rPr>
          <w:rFonts w:ascii="Times New Roman" w:hAnsi="Times New Roman" w:eastAsia="仿宋_GB2312" w:cs="Times New Roman"/>
          <w:szCs w:val="21"/>
          <w:highlight w:val="none"/>
        </w:rPr>
        <w:t>送达</w:t>
      </w:r>
    </w:p>
    <w:p>
      <w:pPr>
        <w:spacing w:line="360" w:lineRule="exact"/>
        <w:ind w:firstLine="420" w:firstLineChars="200"/>
        <w:rPr>
          <w:rFonts w:ascii="Times New Roman" w:hAnsi="Times New Roman" w:eastAsia="仿宋_GB2312" w:cs="Times New Roman"/>
          <w:szCs w:val="21"/>
          <w:highlight w:val="none"/>
          <w:u w:val="single"/>
          <w:lang w:val="zh-TW"/>
        </w:rPr>
      </w:pPr>
      <w:r>
        <w:rPr>
          <w:rFonts w:hint="eastAsia" w:ascii="Times New Roman" w:hAnsi="Times New Roman" w:eastAsia="仿宋_GB2312" w:cs="Times New Roman"/>
          <w:szCs w:val="21"/>
          <w:highlight w:val="none"/>
          <w:lang w:val="zh-TW"/>
        </w:rPr>
        <w:t>（6）办理流程（附件）：</w:t>
      </w:r>
      <w:r>
        <w:rPr>
          <w:rFonts w:hint="eastAsia" w:ascii="Times New Roman" w:hAnsi="Times New Roman" w:eastAsia="仿宋_GB2312" w:cs="Times New Roman"/>
          <w:szCs w:val="21"/>
          <w:highlight w:val="none"/>
          <w:u w:val="single"/>
          <w:lang w:val="zh-TW"/>
        </w:rPr>
        <w:t xml:space="preserve">     附14          </w:t>
      </w:r>
    </w:p>
    <w:p>
      <w:pPr>
        <w:tabs>
          <w:tab w:val="left" w:pos="1880"/>
        </w:tabs>
        <w:spacing w:line="360" w:lineRule="exact"/>
        <w:ind w:firstLine="420" w:firstLineChars="200"/>
        <w:rPr>
          <w:rFonts w:ascii="Times New Roman" w:hAnsi="Times New Roman" w:eastAsia="方正楷体_GBK" w:cs="Times New Roman"/>
          <w:szCs w:val="21"/>
          <w:highlight w:val="none"/>
          <w:lang w:val="zh-TW"/>
        </w:rPr>
      </w:pPr>
      <w:r>
        <w:rPr>
          <w:rFonts w:ascii="Times New Roman" w:hAnsi="Times New Roman" w:eastAsia="方正楷体_GBK" w:cs="Times New Roman"/>
          <w:szCs w:val="21"/>
          <w:highlight w:val="none"/>
          <w:lang w:val="zh-TW"/>
        </w:rPr>
        <w:t>（二）规定行政许可程序的依据：</w:t>
      </w:r>
    </w:p>
    <w:p>
      <w:pPr>
        <w:tabs>
          <w:tab w:val="left" w:pos="1880"/>
        </w:tabs>
        <w:spacing w:line="360" w:lineRule="exact"/>
        <w:ind w:firstLine="420" w:firstLineChars="200"/>
        <w:rPr>
          <w:rFonts w:ascii="仿宋" w:hAnsi="仿宋" w:eastAsia="仿宋"/>
          <w:highlight w:val="none"/>
        </w:rPr>
      </w:pPr>
      <w:r>
        <w:rPr>
          <w:rFonts w:hint="eastAsia" w:ascii="仿宋" w:hAnsi="仿宋" w:eastAsia="仿宋"/>
          <w:highlight w:val="none"/>
        </w:rPr>
        <w:t>《化妆品注册备案管理办法》（国家市场监督管理总局令第35号）第三十八条：特殊化妆品生产或者进口前，注册申请人应当按照国家药品监督管理局的要求提交申请资料。</w:t>
      </w:r>
    </w:p>
    <w:p>
      <w:pPr>
        <w:tabs>
          <w:tab w:val="left" w:pos="1880"/>
        </w:tabs>
        <w:spacing w:line="360" w:lineRule="exact"/>
        <w:ind w:firstLine="420" w:firstLineChars="200"/>
        <w:rPr>
          <w:rFonts w:ascii="仿宋" w:hAnsi="仿宋" w:eastAsia="仿宋"/>
          <w:highlight w:val="none"/>
        </w:rPr>
      </w:pPr>
      <w:r>
        <w:rPr>
          <w:rFonts w:hint="eastAsia" w:ascii="仿宋" w:hAnsi="仿宋" w:eastAsia="仿宋"/>
          <w:highlight w:val="none"/>
        </w:rPr>
        <w:t>特殊化妆品注册程序和时限未作规定的，适用本办法关于化妆品新原料注册的规定。</w:t>
      </w:r>
    </w:p>
    <w:p>
      <w:pPr>
        <w:tabs>
          <w:tab w:val="left" w:pos="1880"/>
        </w:tabs>
        <w:spacing w:line="360" w:lineRule="exact"/>
        <w:ind w:firstLine="420" w:firstLineChars="200"/>
        <w:rPr>
          <w:rFonts w:ascii="仿宋" w:hAnsi="仿宋" w:eastAsia="仿宋"/>
          <w:highlight w:val="none"/>
        </w:rPr>
      </w:pPr>
      <w:r>
        <w:rPr>
          <w:rFonts w:hint="eastAsia" w:ascii="仿宋" w:hAnsi="仿宋" w:eastAsia="仿宋"/>
          <w:highlight w:val="none"/>
        </w:rPr>
        <w:t>第十三条：申请注册具有防腐、防晒、着色、染发、祛斑美白功能的化妆品新原料，应当按照国家药品监督管理局要求提交申请资料。受理机构应当自收到申请之日起5个工作日内完成对申请资料的形式审查，并根据下列情况分别作出处理：</w:t>
      </w:r>
    </w:p>
    <w:p>
      <w:pPr>
        <w:tabs>
          <w:tab w:val="left" w:pos="1880"/>
        </w:tabs>
        <w:spacing w:line="360" w:lineRule="exact"/>
        <w:ind w:firstLine="420" w:firstLineChars="200"/>
        <w:rPr>
          <w:rFonts w:ascii="仿宋" w:hAnsi="仿宋" w:eastAsia="仿宋"/>
          <w:highlight w:val="none"/>
        </w:rPr>
      </w:pPr>
      <w:r>
        <w:rPr>
          <w:rFonts w:hint="eastAsia" w:ascii="仿宋" w:hAnsi="仿宋" w:eastAsia="仿宋"/>
          <w:highlight w:val="none"/>
        </w:rPr>
        <w:t>（一）申请事项依法不需要取得注册的，作出不予受理的决定，出具不予受理通知书；</w:t>
      </w:r>
    </w:p>
    <w:p>
      <w:pPr>
        <w:tabs>
          <w:tab w:val="left" w:pos="1880"/>
        </w:tabs>
        <w:spacing w:line="360" w:lineRule="exact"/>
        <w:ind w:firstLine="420" w:firstLineChars="200"/>
        <w:rPr>
          <w:rFonts w:ascii="仿宋" w:hAnsi="仿宋" w:eastAsia="仿宋"/>
          <w:highlight w:val="none"/>
        </w:rPr>
      </w:pPr>
      <w:r>
        <w:rPr>
          <w:rFonts w:hint="eastAsia" w:ascii="仿宋" w:hAnsi="仿宋" w:eastAsia="仿宋"/>
          <w:highlight w:val="none"/>
        </w:rPr>
        <w:t>（二）申请事项依法不属于国家药品监督管理局职权范围的，应当作出不予受理的决定，出具不予受理通知书，并告知申请人向有关行政机关申请；</w:t>
      </w:r>
    </w:p>
    <w:p>
      <w:pPr>
        <w:tabs>
          <w:tab w:val="left" w:pos="1880"/>
        </w:tabs>
        <w:spacing w:line="360" w:lineRule="exact"/>
        <w:ind w:firstLine="420" w:firstLineChars="200"/>
        <w:rPr>
          <w:rFonts w:ascii="仿宋" w:hAnsi="仿宋" w:eastAsia="仿宋"/>
          <w:highlight w:val="none"/>
        </w:rPr>
      </w:pPr>
      <w:r>
        <w:rPr>
          <w:rFonts w:hint="eastAsia" w:ascii="仿宋" w:hAnsi="仿宋" w:eastAsia="仿宋"/>
          <w:highlight w:val="none"/>
        </w:rPr>
        <w:t>（三）申请资料不齐全或者不符合规定形式的，出具补正通知书，一次告知申请人需要补正的全部内容，逾期未告知的，自收到申请资料之日起即为受理；</w:t>
      </w:r>
    </w:p>
    <w:p>
      <w:pPr>
        <w:tabs>
          <w:tab w:val="left" w:pos="1880"/>
        </w:tabs>
        <w:spacing w:line="360" w:lineRule="exact"/>
        <w:ind w:firstLine="420" w:firstLineChars="200"/>
        <w:rPr>
          <w:rFonts w:ascii="仿宋" w:hAnsi="仿宋" w:eastAsia="仿宋"/>
          <w:highlight w:val="none"/>
        </w:rPr>
      </w:pPr>
      <w:r>
        <w:rPr>
          <w:rFonts w:hint="eastAsia" w:ascii="仿宋" w:hAnsi="仿宋" w:eastAsia="仿宋"/>
          <w:highlight w:val="none"/>
        </w:rPr>
        <w:t>（四）申请资料齐全、符合规定形式要求的，或者申请人按照要求提交全部补正材料的，应当受理注册申请并出具受理通知书。</w:t>
      </w:r>
    </w:p>
    <w:p>
      <w:pPr>
        <w:tabs>
          <w:tab w:val="left" w:pos="1880"/>
        </w:tabs>
        <w:spacing w:line="360" w:lineRule="exact"/>
        <w:ind w:firstLine="420" w:firstLineChars="200"/>
        <w:rPr>
          <w:rFonts w:ascii="仿宋" w:hAnsi="仿宋" w:eastAsia="仿宋"/>
          <w:highlight w:val="none"/>
        </w:rPr>
      </w:pPr>
      <w:r>
        <w:rPr>
          <w:rFonts w:hint="eastAsia" w:ascii="仿宋" w:hAnsi="仿宋" w:eastAsia="仿宋"/>
          <w:highlight w:val="none"/>
        </w:rPr>
        <w:t>受理机构应当自受理注册申请后3个工作日内，将申请资料转交技术审评机构。</w:t>
      </w:r>
    </w:p>
    <w:p>
      <w:pPr>
        <w:tabs>
          <w:tab w:val="left" w:pos="1880"/>
        </w:tabs>
        <w:spacing w:line="360" w:lineRule="exact"/>
        <w:ind w:firstLine="420" w:firstLineChars="200"/>
        <w:rPr>
          <w:rFonts w:ascii="仿宋" w:hAnsi="仿宋" w:eastAsia="仿宋"/>
          <w:highlight w:val="none"/>
        </w:rPr>
      </w:pPr>
      <w:r>
        <w:rPr>
          <w:rFonts w:hint="eastAsia" w:ascii="仿宋" w:hAnsi="仿宋" w:eastAsia="仿宋"/>
          <w:highlight w:val="none"/>
        </w:rPr>
        <w:t>第三十九条：技术审评机构应当自收到申请资料之日起90个工作日内，按照技术审评的要求组织开展技术审评，并根据下列情况分别作出处理：</w:t>
      </w:r>
    </w:p>
    <w:p>
      <w:pPr>
        <w:tabs>
          <w:tab w:val="left" w:pos="1880"/>
        </w:tabs>
        <w:spacing w:line="360" w:lineRule="exact"/>
        <w:ind w:firstLine="420" w:firstLineChars="200"/>
        <w:rPr>
          <w:rFonts w:ascii="仿宋" w:hAnsi="仿宋" w:eastAsia="仿宋"/>
          <w:highlight w:val="none"/>
        </w:rPr>
      </w:pPr>
      <w:r>
        <w:rPr>
          <w:rFonts w:hint="eastAsia" w:ascii="仿宋" w:hAnsi="仿宋" w:eastAsia="仿宋"/>
          <w:highlight w:val="none"/>
        </w:rPr>
        <w:t>（一）申请资料真实完整，能够证明产品安全性和质量可控性、产品配方和产品执行的标准合理，且符合现行法律、行政法规、强制性国家标准和技术规范要求的，作出技术审评通过的审评结论；</w:t>
      </w:r>
    </w:p>
    <w:p>
      <w:pPr>
        <w:tabs>
          <w:tab w:val="left" w:pos="1880"/>
        </w:tabs>
        <w:spacing w:line="360" w:lineRule="exact"/>
        <w:ind w:firstLine="420" w:firstLineChars="200"/>
        <w:rPr>
          <w:rFonts w:ascii="仿宋" w:hAnsi="仿宋" w:eastAsia="仿宋"/>
          <w:highlight w:val="none"/>
        </w:rPr>
      </w:pPr>
      <w:r>
        <w:rPr>
          <w:rFonts w:hint="eastAsia" w:ascii="仿宋" w:hAnsi="仿宋" w:eastAsia="仿宋"/>
          <w:highlight w:val="none"/>
        </w:rPr>
        <w:t>（二）申请资料不真实，不能证明产品安全性和质量可控性、产品配方和产品执行的标准不合理，或者不符合现行法律、行政法规、强制性国家标准和技术规范要求的，作出技术审评不通过的审评结论；</w:t>
      </w:r>
    </w:p>
    <w:p>
      <w:pPr>
        <w:tabs>
          <w:tab w:val="left" w:pos="1880"/>
        </w:tabs>
        <w:spacing w:line="360" w:lineRule="exact"/>
        <w:ind w:firstLine="420" w:firstLineChars="200"/>
        <w:rPr>
          <w:rFonts w:ascii="仿宋" w:hAnsi="仿宋" w:eastAsia="仿宋"/>
          <w:highlight w:val="none"/>
        </w:rPr>
      </w:pPr>
      <w:r>
        <w:rPr>
          <w:rFonts w:hint="eastAsia" w:ascii="仿宋" w:hAnsi="仿宋" w:eastAsia="仿宋"/>
          <w:highlight w:val="none"/>
        </w:rPr>
        <w:t>（三）需要申请人补充资料的，应当一次告知需要补充的全部内容；申请人应当在90个工作日内按照要求一次提供补充资料，技术审评机构收到补充资料后审评时限重新计算；未在规定时限内补充资料的，技术审评机构应当作出技术审评不通过的审评结论。</w:t>
      </w:r>
    </w:p>
    <w:p>
      <w:pPr>
        <w:widowControl/>
        <w:shd w:val="clear" w:color="auto" w:fill="FFFFFF"/>
        <w:spacing w:line="360" w:lineRule="exact"/>
        <w:ind w:firstLine="420" w:firstLineChars="200"/>
        <w:rPr>
          <w:rFonts w:ascii="仿宋" w:hAnsi="仿宋" w:eastAsia="仿宋"/>
          <w:highlight w:val="none"/>
        </w:rPr>
      </w:pPr>
      <w:r>
        <w:rPr>
          <w:rFonts w:ascii="仿宋" w:hAnsi="仿宋" w:eastAsia="仿宋"/>
          <w:highlight w:val="none"/>
        </w:rPr>
        <w:t>第四十条</w:t>
      </w:r>
      <w:r>
        <w:rPr>
          <w:rFonts w:hint="eastAsia" w:ascii="仿宋" w:hAnsi="仿宋" w:eastAsia="仿宋"/>
          <w:highlight w:val="none"/>
        </w:rPr>
        <w:t>：</w:t>
      </w:r>
      <w:r>
        <w:rPr>
          <w:rFonts w:ascii="仿宋" w:hAnsi="仿宋" w:eastAsia="仿宋"/>
          <w:highlight w:val="none"/>
        </w:rPr>
        <w:t>国家药品监督管理局应当自收到技术审评结论之日起20个工作日内，对技术审评程序和结论的合法性、规范性以及完整性进行审查，并作出是否准予注册的决定。</w:t>
      </w:r>
    </w:p>
    <w:p>
      <w:pPr>
        <w:widowControl/>
        <w:shd w:val="clear" w:color="auto" w:fill="FFFFFF"/>
        <w:spacing w:line="360" w:lineRule="exact"/>
        <w:ind w:firstLine="420" w:firstLineChars="200"/>
        <w:rPr>
          <w:rFonts w:ascii="仿宋" w:hAnsi="仿宋" w:eastAsia="仿宋"/>
          <w:highlight w:val="none"/>
        </w:rPr>
      </w:pPr>
      <w:r>
        <w:rPr>
          <w:rFonts w:ascii="仿宋" w:hAnsi="仿宋" w:eastAsia="仿宋"/>
          <w:highlight w:val="none"/>
        </w:rPr>
        <w:t>受理机构应当自国家药品监督管理局作出行政审批决定之日起10个工作日内，向申请人发出化妆品注册证或者不予注册决定书。化妆品注册证有效期5年。</w:t>
      </w:r>
    </w:p>
    <w:p>
      <w:pPr>
        <w:tabs>
          <w:tab w:val="left" w:pos="1880"/>
        </w:tabs>
        <w:spacing w:line="360" w:lineRule="exact"/>
        <w:ind w:firstLine="420" w:firstLineChars="200"/>
        <w:rPr>
          <w:rFonts w:ascii="仿宋" w:hAnsi="仿宋" w:eastAsia="仿宋"/>
          <w:highlight w:val="none"/>
        </w:rPr>
      </w:pPr>
      <w:r>
        <w:rPr>
          <w:rFonts w:hint="eastAsia" w:ascii="仿宋" w:hAnsi="仿宋" w:eastAsia="仿宋"/>
          <w:highlight w:val="none"/>
        </w:rPr>
        <w:t>第十五条：技术审评结论为审评不通过的，技术审评机构应当告知申请人并说明理由。申请人有异议的，可以自收到技术审评结论之日起20个工作日内申请复核。复核的内容仅限于原申请事项以及申请资料。</w:t>
      </w:r>
    </w:p>
    <w:p>
      <w:pPr>
        <w:tabs>
          <w:tab w:val="left" w:pos="1880"/>
        </w:tabs>
        <w:spacing w:line="360" w:lineRule="exact"/>
        <w:ind w:firstLine="420" w:firstLineChars="200"/>
        <w:rPr>
          <w:rFonts w:ascii="仿宋" w:hAnsi="仿宋" w:eastAsia="仿宋"/>
          <w:highlight w:val="none"/>
        </w:rPr>
      </w:pPr>
      <w:r>
        <w:rPr>
          <w:rFonts w:hint="eastAsia" w:ascii="仿宋" w:hAnsi="仿宋" w:eastAsia="仿宋"/>
          <w:highlight w:val="none"/>
        </w:rPr>
        <w:t>技术审评机构应当自收到复核申请之日起30个工作日内作出复核结论。</w:t>
      </w:r>
    </w:p>
    <w:p>
      <w:pPr>
        <w:tabs>
          <w:tab w:val="left" w:pos="1880"/>
        </w:tabs>
        <w:spacing w:line="360" w:lineRule="exact"/>
        <w:ind w:firstLine="420" w:firstLineChars="200"/>
        <w:rPr>
          <w:rFonts w:ascii="仿宋" w:hAnsi="仿宋" w:eastAsia="仿宋"/>
          <w:highlight w:val="none"/>
        </w:rPr>
      </w:pPr>
      <w:r>
        <w:rPr>
          <w:rFonts w:hint="eastAsia" w:ascii="仿宋" w:hAnsi="仿宋" w:eastAsia="仿宋"/>
          <w:highlight w:val="none"/>
        </w:rPr>
        <w:t>第四十七条：技术审评机构在注册技术审评过程中，可以根据需要通知审核查验机构开展现场核查。境内现场核查应当在45个工作日内完成，境外现场核查应当按照境外核查相关规定执行。现场核查所用时间不计算在审评时限之内。</w:t>
      </w:r>
    </w:p>
    <w:p>
      <w:pPr>
        <w:widowControl/>
        <w:shd w:val="clear" w:color="auto" w:fill="FFFFFF"/>
        <w:spacing w:line="360" w:lineRule="exact"/>
        <w:ind w:firstLine="420" w:firstLineChars="200"/>
        <w:rPr>
          <w:rFonts w:ascii="仿宋" w:hAnsi="仿宋" w:eastAsia="仿宋"/>
          <w:highlight w:val="none"/>
        </w:rPr>
      </w:pPr>
      <w:r>
        <w:rPr>
          <w:rFonts w:ascii="仿宋" w:hAnsi="仿宋" w:eastAsia="仿宋"/>
          <w:highlight w:val="none"/>
        </w:rPr>
        <w:t>注册申请人应当配合现场核查工作，需要抽样检验的，应当按照要求提供样品。</w:t>
      </w:r>
    </w:p>
    <w:p>
      <w:pPr>
        <w:tabs>
          <w:tab w:val="left" w:pos="1880"/>
        </w:tabs>
        <w:spacing w:line="360" w:lineRule="exact"/>
        <w:ind w:firstLine="420" w:firstLineChars="200"/>
        <w:rPr>
          <w:rFonts w:ascii="Times New Roman" w:hAnsi="Times New Roman" w:eastAsia="仿宋" w:cs="Times New Roman"/>
          <w:szCs w:val="21"/>
          <w:highlight w:val="none"/>
          <w:lang w:val="zh-TW"/>
        </w:rPr>
      </w:pPr>
      <w:r>
        <w:rPr>
          <w:rFonts w:ascii="Times New Roman" w:hAnsi="Times New Roman" w:eastAsia="方正楷体_GBK" w:cs="Times New Roman"/>
          <w:szCs w:val="21"/>
          <w:highlight w:val="none"/>
          <w:lang w:val="zh-TW"/>
        </w:rPr>
        <w:t>（三）是否由审批机关受理</w:t>
      </w:r>
      <w:r>
        <w:rPr>
          <w:rFonts w:ascii="Times New Roman" w:hAnsi="Times New Roman" w:eastAsia="仿宋_GB2312" w:cs="Times New Roman"/>
          <w:szCs w:val="21"/>
          <w:highlight w:val="none"/>
          <w:lang w:val="zh-TW"/>
        </w:rPr>
        <w:t>：是</w:t>
      </w:r>
    </w:p>
    <w:p>
      <w:pPr>
        <w:tabs>
          <w:tab w:val="left" w:pos="1880"/>
        </w:tabs>
        <w:spacing w:line="360" w:lineRule="exact"/>
        <w:ind w:firstLine="420" w:firstLineChars="200"/>
        <w:rPr>
          <w:rFonts w:ascii="Times New Roman" w:hAnsi="Times New Roman" w:eastAsia="仿宋" w:cs="Times New Roman"/>
          <w:szCs w:val="21"/>
          <w:highlight w:val="none"/>
          <w:lang w:val="zh-TW"/>
        </w:rPr>
      </w:pPr>
      <w:r>
        <w:rPr>
          <w:rFonts w:ascii="Times New Roman" w:hAnsi="Times New Roman" w:eastAsia="方正楷体_GBK" w:cs="Times New Roman"/>
          <w:szCs w:val="21"/>
          <w:highlight w:val="none"/>
          <w:lang w:val="zh-TW"/>
        </w:rPr>
        <w:t>（四）是否存在初审环节</w:t>
      </w:r>
      <w:r>
        <w:rPr>
          <w:rFonts w:ascii="Times New Roman" w:hAnsi="Times New Roman" w:eastAsia="仿宋_GB2312" w:cs="Times New Roman"/>
          <w:szCs w:val="21"/>
          <w:highlight w:val="none"/>
          <w:lang w:val="zh-TW"/>
        </w:rPr>
        <w:t>：</w:t>
      </w:r>
      <w:r>
        <w:rPr>
          <w:rFonts w:ascii="Times New Roman" w:hAnsi="Times New Roman" w:eastAsia="仿宋_GB2312" w:cs="Times New Roman"/>
          <w:szCs w:val="21"/>
          <w:highlight w:val="none"/>
        </w:rPr>
        <w:t>否</w:t>
      </w:r>
    </w:p>
    <w:p>
      <w:pPr>
        <w:tabs>
          <w:tab w:val="left" w:pos="1880"/>
        </w:tabs>
        <w:spacing w:line="360" w:lineRule="exact"/>
        <w:ind w:firstLine="420" w:firstLineChars="200"/>
        <w:rPr>
          <w:rFonts w:ascii="Times New Roman" w:hAnsi="Times New Roman" w:eastAsia="仿宋" w:cs="Times New Roman"/>
          <w:szCs w:val="21"/>
          <w:highlight w:val="none"/>
          <w:lang w:val="zh-TW"/>
        </w:rPr>
      </w:pPr>
      <w:r>
        <w:rPr>
          <w:rFonts w:ascii="Times New Roman" w:hAnsi="Times New Roman" w:eastAsia="方正楷体_GBK" w:cs="Times New Roman"/>
          <w:szCs w:val="21"/>
          <w:highlight w:val="none"/>
          <w:lang w:val="zh-TW"/>
        </w:rPr>
        <w:t>（五）是否需要现场勘验</w:t>
      </w:r>
      <w:r>
        <w:rPr>
          <w:rFonts w:ascii="Times New Roman" w:hAnsi="Times New Roman" w:eastAsia="仿宋_GB2312" w:cs="Times New Roman"/>
          <w:szCs w:val="21"/>
          <w:highlight w:val="none"/>
          <w:lang w:val="zh-TW"/>
        </w:rPr>
        <w:t>：</w:t>
      </w:r>
      <w:r>
        <w:rPr>
          <w:rFonts w:ascii="Times New Roman" w:hAnsi="Times New Roman" w:eastAsia="仿宋_GB2312"/>
          <w:szCs w:val="21"/>
          <w:highlight w:val="none"/>
        </w:rPr>
        <w:t>部分情况下开展</w:t>
      </w:r>
    </w:p>
    <w:p>
      <w:pPr>
        <w:tabs>
          <w:tab w:val="left" w:pos="1880"/>
        </w:tabs>
        <w:spacing w:line="360" w:lineRule="exact"/>
        <w:ind w:firstLine="420" w:firstLineChars="200"/>
        <w:rPr>
          <w:rFonts w:ascii="Times New Roman" w:hAnsi="Times New Roman" w:eastAsia="仿宋" w:cs="Times New Roman"/>
          <w:szCs w:val="21"/>
          <w:highlight w:val="none"/>
          <w:lang w:val="zh-TW"/>
        </w:rPr>
      </w:pPr>
      <w:r>
        <w:rPr>
          <w:rFonts w:ascii="Times New Roman" w:hAnsi="Times New Roman" w:eastAsia="方正楷体_GBK" w:cs="Times New Roman"/>
          <w:szCs w:val="21"/>
          <w:highlight w:val="none"/>
          <w:lang w:val="zh-TW"/>
        </w:rPr>
        <w:t>（六）是否需要组织听证</w:t>
      </w:r>
      <w:r>
        <w:rPr>
          <w:rFonts w:ascii="Times New Roman" w:hAnsi="Times New Roman" w:eastAsia="仿宋_GB2312" w:cs="Times New Roman"/>
          <w:szCs w:val="21"/>
          <w:highlight w:val="none"/>
          <w:lang w:val="zh-TW"/>
        </w:rPr>
        <w:t>：</w:t>
      </w:r>
      <w:r>
        <w:rPr>
          <w:rFonts w:ascii="Times New Roman" w:hAnsi="Times New Roman" w:eastAsia="仿宋_GB2312" w:cs="Times New Roman"/>
          <w:szCs w:val="21"/>
          <w:highlight w:val="none"/>
        </w:rPr>
        <w:t>部分情况下开展</w:t>
      </w:r>
    </w:p>
    <w:p>
      <w:pPr>
        <w:tabs>
          <w:tab w:val="left" w:pos="1880"/>
        </w:tabs>
        <w:spacing w:line="360" w:lineRule="exact"/>
        <w:ind w:firstLine="420" w:firstLineChars="200"/>
        <w:rPr>
          <w:rFonts w:ascii="Times New Roman" w:hAnsi="Times New Roman" w:eastAsia="仿宋" w:cs="Times New Roman"/>
          <w:szCs w:val="21"/>
          <w:highlight w:val="none"/>
          <w:lang w:val="zh-TW"/>
        </w:rPr>
      </w:pPr>
      <w:r>
        <w:rPr>
          <w:rFonts w:ascii="Times New Roman" w:hAnsi="Times New Roman" w:eastAsia="方正楷体_GBK" w:cs="Times New Roman"/>
          <w:szCs w:val="21"/>
          <w:highlight w:val="none"/>
          <w:lang w:val="zh-TW"/>
        </w:rPr>
        <w:t>（七）是否需要招标、拍卖、挂牌交易</w:t>
      </w:r>
      <w:r>
        <w:rPr>
          <w:rFonts w:ascii="Times New Roman" w:hAnsi="Times New Roman" w:eastAsia="仿宋_GB2312" w:cs="Times New Roman"/>
          <w:szCs w:val="21"/>
          <w:highlight w:val="none"/>
          <w:lang w:val="zh-TW"/>
        </w:rPr>
        <w:t>：</w:t>
      </w:r>
      <w:r>
        <w:rPr>
          <w:rFonts w:ascii="Times New Roman" w:hAnsi="Times New Roman" w:eastAsia="仿宋_GB2312" w:cs="Times New Roman"/>
          <w:szCs w:val="21"/>
          <w:highlight w:val="none"/>
        </w:rPr>
        <w:t>否</w:t>
      </w:r>
    </w:p>
    <w:p>
      <w:pPr>
        <w:tabs>
          <w:tab w:val="left" w:pos="1880"/>
        </w:tabs>
        <w:spacing w:line="360" w:lineRule="exact"/>
        <w:ind w:firstLine="420" w:firstLineChars="200"/>
        <w:rPr>
          <w:rFonts w:ascii="Times New Roman" w:hAnsi="Times New Roman" w:eastAsia="仿宋" w:cs="Times New Roman"/>
          <w:szCs w:val="21"/>
          <w:highlight w:val="none"/>
          <w:lang w:val="zh-TW"/>
        </w:rPr>
      </w:pPr>
      <w:r>
        <w:rPr>
          <w:rFonts w:ascii="Times New Roman" w:hAnsi="Times New Roman" w:eastAsia="方正楷体_GBK" w:cs="Times New Roman"/>
          <w:szCs w:val="21"/>
          <w:highlight w:val="none"/>
          <w:lang w:val="zh-TW"/>
        </w:rPr>
        <w:t>（八）是否需要检验、检测、检疫</w:t>
      </w:r>
      <w:r>
        <w:rPr>
          <w:rFonts w:ascii="Times New Roman" w:hAnsi="Times New Roman" w:eastAsia="仿宋_GB2312" w:cs="Times New Roman"/>
          <w:szCs w:val="21"/>
          <w:highlight w:val="none"/>
          <w:lang w:val="zh-TW"/>
        </w:rPr>
        <w:t>：</w:t>
      </w:r>
      <w:r>
        <w:rPr>
          <w:rFonts w:ascii="Times New Roman" w:hAnsi="Times New Roman" w:eastAsia="仿宋_GB2312" w:cs="Times New Roman"/>
          <w:szCs w:val="21"/>
          <w:highlight w:val="none"/>
        </w:rPr>
        <w:t>部分情况下开展</w:t>
      </w:r>
    </w:p>
    <w:p>
      <w:pPr>
        <w:tabs>
          <w:tab w:val="left" w:pos="1880"/>
        </w:tabs>
        <w:spacing w:line="360" w:lineRule="exact"/>
        <w:ind w:firstLine="420" w:firstLineChars="200"/>
        <w:rPr>
          <w:rFonts w:ascii="Times New Roman" w:hAnsi="Times New Roman" w:eastAsia="仿宋" w:cs="Times New Roman"/>
          <w:szCs w:val="21"/>
          <w:highlight w:val="none"/>
          <w:lang w:val="zh-TW"/>
        </w:rPr>
      </w:pPr>
      <w:r>
        <w:rPr>
          <w:rFonts w:ascii="Times New Roman" w:hAnsi="Times New Roman" w:eastAsia="方正楷体_GBK" w:cs="Times New Roman"/>
          <w:szCs w:val="21"/>
          <w:highlight w:val="none"/>
          <w:lang w:val="zh-TW"/>
        </w:rPr>
        <w:t>（九）是否需要鉴定</w:t>
      </w:r>
      <w:r>
        <w:rPr>
          <w:rFonts w:ascii="Times New Roman" w:hAnsi="Times New Roman" w:eastAsia="仿宋_GB2312" w:cs="Times New Roman"/>
          <w:szCs w:val="21"/>
          <w:highlight w:val="none"/>
          <w:lang w:val="zh-TW"/>
        </w:rPr>
        <w:t>：</w:t>
      </w:r>
      <w:r>
        <w:rPr>
          <w:rFonts w:ascii="Times New Roman" w:hAnsi="Times New Roman" w:eastAsia="仿宋_GB2312" w:cs="Times New Roman"/>
          <w:szCs w:val="21"/>
          <w:highlight w:val="none"/>
        </w:rPr>
        <w:t>否</w:t>
      </w:r>
    </w:p>
    <w:p>
      <w:pPr>
        <w:tabs>
          <w:tab w:val="left" w:pos="1880"/>
        </w:tabs>
        <w:spacing w:line="360" w:lineRule="exact"/>
        <w:ind w:firstLine="420" w:firstLineChars="200"/>
        <w:rPr>
          <w:rFonts w:ascii="Times New Roman" w:hAnsi="Times New Roman" w:eastAsia="仿宋" w:cs="Times New Roman"/>
          <w:b/>
          <w:bCs/>
          <w:szCs w:val="21"/>
          <w:highlight w:val="none"/>
          <w:lang w:val="en"/>
        </w:rPr>
      </w:pPr>
      <w:r>
        <w:rPr>
          <w:rFonts w:ascii="Times New Roman" w:hAnsi="Times New Roman" w:eastAsia="方正楷体_GBK" w:cs="Times New Roman"/>
          <w:szCs w:val="21"/>
          <w:highlight w:val="none"/>
          <w:lang w:val="zh-TW"/>
        </w:rPr>
        <w:t>（十）是否需要专家评审</w:t>
      </w:r>
      <w:r>
        <w:rPr>
          <w:rFonts w:ascii="Times New Roman" w:hAnsi="Times New Roman" w:eastAsia="仿宋_GB2312" w:cs="Times New Roman"/>
          <w:szCs w:val="21"/>
          <w:highlight w:val="none"/>
          <w:lang w:val="zh-TW"/>
        </w:rPr>
        <w:t>：</w:t>
      </w:r>
      <w:r>
        <w:rPr>
          <w:rFonts w:ascii="Times New Roman" w:hAnsi="Times New Roman" w:eastAsia="仿宋_GB2312"/>
          <w:szCs w:val="21"/>
          <w:highlight w:val="none"/>
        </w:rPr>
        <w:t>是</w:t>
      </w:r>
    </w:p>
    <w:p>
      <w:pPr>
        <w:snapToGrid w:val="0"/>
        <w:spacing w:line="360" w:lineRule="exact"/>
        <w:ind w:firstLine="420" w:firstLineChars="200"/>
        <w:rPr>
          <w:rFonts w:ascii="Times New Roman" w:hAnsi="Times New Roman" w:eastAsia="仿宋" w:cs="Times New Roman"/>
          <w:szCs w:val="21"/>
          <w:highlight w:val="none"/>
        </w:rPr>
      </w:pPr>
      <w:r>
        <w:rPr>
          <w:rFonts w:ascii="Times New Roman" w:hAnsi="Times New Roman" w:eastAsia="方正楷体_GBK" w:cs="Times New Roman"/>
          <w:szCs w:val="21"/>
          <w:highlight w:val="none"/>
          <w:lang w:val="zh-TW"/>
        </w:rPr>
        <w:t>（十一）审批机关是否委托服务机构开展技术性服务</w:t>
      </w:r>
      <w:r>
        <w:rPr>
          <w:rFonts w:ascii="Times New Roman" w:hAnsi="Times New Roman" w:eastAsia="仿宋_GB2312" w:cs="Times New Roman"/>
          <w:szCs w:val="21"/>
          <w:highlight w:val="none"/>
          <w:lang w:val="zh-TW"/>
        </w:rPr>
        <w:t>：</w:t>
      </w:r>
      <w:r>
        <w:rPr>
          <w:rFonts w:hint="eastAsia" w:ascii="Times New Roman" w:hAnsi="Times New Roman" w:eastAsia="仿宋_GB2312" w:cs="Times New Roman"/>
          <w:szCs w:val="21"/>
          <w:highlight w:val="none"/>
        </w:rPr>
        <w:t>是</w:t>
      </w:r>
    </w:p>
    <w:p>
      <w:pPr>
        <w:tabs>
          <w:tab w:val="left" w:pos="1880"/>
        </w:tabs>
        <w:spacing w:line="360" w:lineRule="exact"/>
        <w:ind w:firstLine="420" w:firstLineChars="200"/>
        <w:rPr>
          <w:rFonts w:ascii="Times New Roman" w:hAnsi="Times New Roman" w:eastAsia="仿宋" w:cs="Times New Roman"/>
          <w:szCs w:val="21"/>
          <w:highlight w:val="none"/>
          <w:lang w:val="zh-TW"/>
        </w:rPr>
      </w:pPr>
      <w:r>
        <w:rPr>
          <w:rFonts w:ascii="Times New Roman" w:hAnsi="Times New Roman" w:eastAsia="方正楷体_GBK" w:cs="Times New Roman"/>
          <w:szCs w:val="21"/>
          <w:highlight w:val="none"/>
          <w:lang w:val="zh-TW"/>
        </w:rPr>
        <w:t>（十二）是否需要向社会公示</w:t>
      </w:r>
      <w:r>
        <w:rPr>
          <w:rFonts w:ascii="Times New Roman" w:hAnsi="Times New Roman" w:eastAsia="仿宋_GB2312" w:cs="Times New Roman"/>
          <w:szCs w:val="21"/>
          <w:highlight w:val="none"/>
          <w:lang w:val="zh-TW"/>
        </w:rPr>
        <w:t>：</w:t>
      </w:r>
      <w:r>
        <w:rPr>
          <w:rFonts w:ascii="Times New Roman" w:hAnsi="Times New Roman" w:eastAsia="仿宋_GB2312" w:cs="Times New Roman"/>
          <w:szCs w:val="21"/>
          <w:highlight w:val="none"/>
        </w:rPr>
        <w:t>是</w:t>
      </w:r>
    </w:p>
    <w:p>
      <w:pPr>
        <w:tabs>
          <w:tab w:val="left" w:pos="1880"/>
        </w:tabs>
        <w:spacing w:line="360" w:lineRule="exact"/>
        <w:ind w:firstLine="420" w:firstLineChars="200"/>
        <w:rPr>
          <w:rFonts w:ascii="Times New Roman" w:hAnsi="Times New Roman" w:eastAsia="仿宋" w:cs="Times New Roman"/>
          <w:szCs w:val="21"/>
          <w:highlight w:val="none"/>
          <w:lang w:val="en"/>
        </w:rPr>
      </w:pPr>
      <w:r>
        <w:rPr>
          <w:rFonts w:ascii="Times New Roman" w:hAnsi="Times New Roman" w:eastAsia="方正楷体_GBK" w:cs="Times New Roman"/>
          <w:szCs w:val="21"/>
          <w:highlight w:val="none"/>
          <w:lang w:val="zh-TW"/>
        </w:rPr>
        <w:t>（十三）是否实行告知承诺办理</w:t>
      </w:r>
      <w:r>
        <w:rPr>
          <w:rFonts w:ascii="Times New Roman" w:hAnsi="Times New Roman" w:eastAsia="仿宋_GB2312" w:cs="Times New Roman"/>
          <w:szCs w:val="21"/>
          <w:highlight w:val="none"/>
          <w:lang w:val="zh-TW"/>
        </w:rPr>
        <w:t>：</w:t>
      </w:r>
      <w:r>
        <w:rPr>
          <w:rFonts w:ascii="Times New Roman" w:hAnsi="Times New Roman" w:eastAsia="仿宋_GB2312"/>
          <w:szCs w:val="21"/>
          <w:highlight w:val="none"/>
        </w:rPr>
        <w:t>部分情况下开展</w:t>
      </w:r>
    </w:p>
    <w:p>
      <w:pPr>
        <w:tabs>
          <w:tab w:val="left" w:pos="1880"/>
        </w:tabs>
        <w:spacing w:line="360" w:lineRule="exact"/>
        <w:ind w:firstLine="420" w:firstLineChars="200"/>
        <w:rPr>
          <w:rFonts w:ascii="Times New Roman" w:hAnsi="Times New Roman" w:eastAsia="方正黑体_GBK" w:cs="Times New Roman"/>
          <w:szCs w:val="21"/>
          <w:highlight w:val="none"/>
          <w:lang w:val="zh-TW"/>
        </w:rPr>
      </w:pPr>
      <w:r>
        <w:rPr>
          <w:rFonts w:ascii="Times New Roman" w:hAnsi="Times New Roman" w:eastAsia="方正黑体_GBK" w:cs="Times New Roman"/>
          <w:szCs w:val="21"/>
          <w:highlight w:val="none"/>
          <w:lang w:val="zh-TW"/>
        </w:rPr>
        <w:t>十二、受理和审批时限</w:t>
      </w:r>
    </w:p>
    <w:p>
      <w:pPr>
        <w:tabs>
          <w:tab w:val="left" w:pos="1880"/>
        </w:tabs>
        <w:spacing w:line="360" w:lineRule="exact"/>
        <w:ind w:firstLine="420" w:firstLineChars="200"/>
        <w:rPr>
          <w:rFonts w:ascii="Times New Roman" w:hAnsi="Times New Roman" w:eastAsia="仿宋" w:cs="Times New Roman"/>
          <w:szCs w:val="21"/>
          <w:highlight w:val="none"/>
        </w:rPr>
      </w:pPr>
      <w:r>
        <w:rPr>
          <w:rFonts w:ascii="Times New Roman" w:hAnsi="Times New Roman" w:eastAsia="方正楷体_GBK" w:cs="Times New Roman"/>
          <w:szCs w:val="21"/>
          <w:highlight w:val="none"/>
          <w:lang w:val="zh-TW"/>
        </w:rPr>
        <w:t>（一）承诺受理时限：</w:t>
      </w:r>
      <w:r>
        <w:rPr>
          <w:rFonts w:ascii="Times New Roman" w:hAnsi="Times New Roman" w:eastAsia="仿宋_GB2312" w:cs="Times New Roman"/>
          <w:szCs w:val="21"/>
          <w:highlight w:val="none"/>
        </w:rPr>
        <w:t>5个工作日</w:t>
      </w:r>
    </w:p>
    <w:p>
      <w:pPr>
        <w:tabs>
          <w:tab w:val="left" w:pos="1880"/>
        </w:tabs>
        <w:spacing w:line="360" w:lineRule="exact"/>
        <w:ind w:firstLine="420" w:firstLineChars="200"/>
        <w:rPr>
          <w:rFonts w:ascii="Times New Roman" w:hAnsi="Times New Roman" w:eastAsia="仿宋" w:cs="Times New Roman"/>
          <w:szCs w:val="21"/>
          <w:highlight w:val="none"/>
        </w:rPr>
      </w:pPr>
      <w:r>
        <w:rPr>
          <w:rFonts w:ascii="Times New Roman" w:hAnsi="Times New Roman" w:eastAsia="方正楷体_GBK" w:cs="Times New Roman"/>
          <w:szCs w:val="21"/>
          <w:highlight w:val="none"/>
          <w:lang w:val="zh-TW"/>
        </w:rPr>
        <w:t>（二）法定审批时限</w:t>
      </w:r>
      <w:r>
        <w:rPr>
          <w:rFonts w:ascii="Times New Roman" w:hAnsi="Times New Roman" w:eastAsia="仿宋_GB2312" w:cs="Times New Roman"/>
          <w:szCs w:val="21"/>
          <w:highlight w:val="none"/>
        </w:rPr>
        <w:t>：20个工作日（</w:t>
      </w:r>
      <w:r>
        <w:rPr>
          <w:rFonts w:ascii="Times New Roman" w:hAnsi="Times New Roman" w:eastAsia="仿宋_GB2312"/>
          <w:szCs w:val="21"/>
          <w:highlight w:val="none"/>
        </w:rPr>
        <w:t>技术审评时间90个工作日，审批时间20个工作日</w:t>
      </w:r>
      <w:r>
        <w:rPr>
          <w:rFonts w:ascii="Times New Roman" w:hAnsi="Times New Roman" w:eastAsia="仿宋_GB2312" w:cs="Times New Roman"/>
          <w:szCs w:val="21"/>
          <w:highlight w:val="none"/>
        </w:rPr>
        <w:t>）</w:t>
      </w:r>
    </w:p>
    <w:p>
      <w:pPr>
        <w:tabs>
          <w:tab w:val="left" w:pos="3112"/>
        </w:tabs>
        <w:spacing w:line="360" w:lineRule="exact"/>
        <w:ind w:firstLine="420" w:firstLineChars="200"/>
        <w:jc w:val="left"/>
        <w:rPr>
          <w:rFonts w:ascii="Times New Roman" w:hAnsi="Times New Roman" w:eastAsia="方正楷体_GBK" w:cs="Times New Roman"/>
          <w:szCs w:val="21"/>
          <w:highlight w:val="none"/>
          <w:lang w:val="zh-TW"/>
        </w:rPr>
      </w:pPr>
      <w:r>
        <w:rPr>
          <w:rFonts w:ascii="Times New Roman" w:hAnsi="Times New Roman" w:eastAsia="方正楷体_GBK" w:cs="Times New Roman"/>
          <w:szCs w:val="21"/>
          <w:highlight w:val="none"/>
          <w:lang w:val="zh-TW"/>
        </w:rPr>
        <w:t>（三）规定法定审批时限的依据：</w:t>
      </w:r>
    </w:p>
    <w:p>
      <w:pPr>
        <w:tabs>
          <w:tab w:val="left" w:pos="3112"/>
        </w:tabs>
        <w:spacing w:line="360" w:lineRule="exact"/>
        <w:ind w:firstLine="420" w:firstLineChars="200"/>
        <w:jc w:val="left"/>
        <w:rPr>
          <w:rFonts w:ascii="Times New Roman" w:hAnsi="Times New Roman" w:eastAsia="仿宋_GB2312"/>
          <w:szCs w:val="21"/>
          <w:highlight w:val="none"/>
        </w:rPr>
      </w:pPr>
      <w:r>
        <w:rPr>
          <w:rFonts w:hint="eastAsia" w:ascii="Times New Roman" w:hAnsi="Times New Roman" w:eastAsia="仿宋_GB2312"/>
          <w:szCs w:val="21"/>
          <w:highlight w:val="none"/>
        </w:rPr>
        <w:t>《化妆品注册备案管理办法》</w:t>
      </w:r>
    </w:p>
    <w:p>
      <w:pPr>
        <w:tabs>
          <w:tab w:val="left" w:pos="3112"/>
        </w:tabs>
        <w:spacing w:line="360" w:lineRule="exact"/>
        <w:ind w:firstLine="420" w:firstLineChars="200"/>
        <w:jc w:val="left"/>
        <w:rPr>
          <w:rFonts w:ascii="Times New Roman" w:hAnsi="Times New Roman" w:eastAsia="仿宋_GB2312"/>
          <w:szCs w:val="21"/>
          <w:highlight w:val="none"/>
        </w:rPr>
      </w:pPr>
      <w:r>
        <w:rPr>
          <w:rFonts w:hint="eastAsia" w:ascii="Times New Roman" w:hAnsi="Times New Roman" w:eastAsia="仿宋_GB2312"/>
          <w:szCs w:val="21"/>
          <w:highlight w:val="none"/>
        </w:rPr>
        <w:t>第三十八条：...... 特殊化妆品注册程序和时限未作规定的，适用本办法关于化妆品新原料注册的规定。</w:t>
      </w:r>
    </w:p>
    <w:p>
      <w:pPr>
        <w:tabs>
          <w:tab w:val="left" w:pos="3112"/>
        </w:tabs>
        <w:spacing w:line="360" w:lineRule="exact"/>
        <w:ind w:firstLine="420" w:firstLineChars="200"/>
        <w:jc w:val="left"/>
        <w:rPr>
          <w:highlight w:val="none"/>
        </w:rPr>
      </w:pPr>
      <w:r>
        <w:rPr>
          <w:rFonts w:hint="eastAsia" w:ascii="Times New Roman" w:hAnsi="Times New Roman" w:eastAsia="仿宋_GB2312"/>
          <w:szCs w:val="21"/>
          <w:highlight w:val="none"/>
        </w:rPr>
        <w:t>第十三条：...... 受理机构应当自收到申请之日起5个工作日内完成对申请资料的形式审查，并根据下列情况分别作出处理：......</w:t>
      </w:r>
      <w:r>
        <w:rPr>
          <w:rFonts w:hint="eastAsia"/>
          <w:highlight w:val="none"/>
        </w:rPr>
        <w:t xml:space="preserve"> </w:t>
      </w:r>
    </w:p>
    <w:p>
      <w:pPr>
        <w:tabs>
          <w:tab w:val="left" w:pos="3112"/>
        </w:tabs>
        <w:spacing w:line="360" w:lineRule="exact"/>
        <w:ind w:firstLine="420" w:firstLineChars="200"/>
        <w:jc w:val="left"/>
        <w:rPr>
          <w:rFonts w:ascii="Times New Roman" w:hAnsi="Times New Roman" w:eastAsia="仿宋_GB2312"/>
          <w:szCs w:val="21"/>
          <w:highlight w:val="none"/>
        </w:rPr>
      </w:pPr>
      <w:r>
        <w:rPr>
          <w:rFonts w:hint="eastAsia" w:ascii="Times New Roman" w:hAnsi="Times New Roman" w:eastAsia="仿宋_GB2312"/>
          <w:szCs w:val="21"/>
          <w:highlight w:val="none"/>
        </w:rPr>
        <w:t>受理机构应当自受理注册申请后3个工作日内，将申请资料转交技术审评机构。</w:t>
      </w:r>
    </w:p>
    <w:p>
      <w:pPr>
        <w:widowControl/>
        <w:shd w:val="clear" w:color="auto" w:fill="FFFFFF"/>
        <w:spacing w:line="360" w:lineRule="exact"/>
        <w:ind w:firstLine="420" w:firstLineChars="200"/>
        <w:rPr>
          <w:rFonts w:ascii="Times New Roman" w:hAnsi="Times New Roman"/>
          <w:color w:val="000000"/>
          <w:kern w:val="0"/>
          <w:szCs w:val="21"/>
          <w:highlight w:val="none"/>
        </w:rPr>
      </w:pPr>
      <w:r>
        <w:rPr>
          <w:rFonts w:ascii="Times New Roman" w:hAnsi="Times New Roman" w:eastAsia="仿宋_GB2312"/>
          <w:color w:val="000000"/>
          <w:kern w:val="0"/>
          <w:szCs w:val="21"/>
          <w:highlight w:val="none"/>
        </w:rPr>
        <w:t>第三十九条</w:t>
      </w:r>
      <w:r>
        <w:rPr>
          <w:rFonts w:hint="eastAsia" w:ascii="Times New Roman" w:hAnsi="Times New Roman" w:eastAsia="仿宋_GB2312"/>
          <w:color w:val="000000"/>
          <w:kern w:val="0"/>
          <w:szCs w:val="21"/>
          <w:highlight w:val="none"/>
        </w:rPr>
        <w:t>：</w:t>
      </w:r>
      <w:r>
        <w:rPr>
          <w:rFonts w:ascii="Times New Roman" w:hAnsi="Times New Roman" w:eastAsia="仿宋_GB2312"/>
          <w:color w:val="000000"/>
          <w:kern w:val="0"/>
          <w:szCs w:val="21"/>
          <w:highlight w:val="none"/>
        </w:rPr>
        <w:t>技术审评机构应当自收到申请资料之日起90个工作日内，按照技术审评的要求组织开展技术审评，并根据下列情况分别作出处理：</w:t>
      </w:r>
      <w:r>
        <w:rPr>
          <w:rFonts w:hint="eastAsia" w:ascii="Times New Roman" w:hAnsi="Times New Roman" w:eastAsia="仿宋_GB2312"/>
          <w:color w:val="000000"/>
          <w:kern w:val="0"/>
          <w:szCs w:val="21"/>
          <w:highlight w:val="none"/>
        </w:rPr>
        <w:t>......</w:t>
      </w:r>
    </w:p>
    <w:p>
      <w:pPr>
        <w:widowControl/>
        <w:shd w:val="clear" w:color="auto" w:fill="FFFFFF"/>
        <w:spacing w:line="360" w:lineRule="exact"/>
        <w:ind w:firstLine="420" w:firstLineChars="200"/>
        <w:rPr>
          <w:rFonts w:ascii="Times New Roman" w:hAnsi="Times New Roman"/>
          <w:color w:val="000000"/>
          <w:kern w:val="0"/>
          <w:szCs w:val="21"/>
          <w:highlight w:val="none"/>
        </w:rPr>
      </w:pPr>
      <w:r>
        <w:rPr>
          <w:rFonts w:ascii="Times New Roman" w:hAnsi="Times New Roman" w:eastAsia="仿宋_GB2312"/>
          <w:color w:val="000000"/>
          <w:kern w:val="0"/>
          <w:szCs w:val="21"/>
          <w:highlight w:val="none"/>
        </w:rPr>
        <w:t>第四十条</w:t>
      </w:r>
      <w:r>
        <w:rPr>
          <w:rFonts w:hint="eastAsia" w:ascii="Times New Roman" w:hAnsi="Times New Roman" w:eastAsia="仿宋_GB2312"/>
          <w:color w:val="000000"/>
          <w:kern w:val="0"/>
          <w:szCs w:val="21"/>
          <w:highlight w:val="none"/>
        </w:rPr>
        <w:t>：</w:t>
      </w:r>
      <w:r>
        <w:rPr>
          <w:rFonts w:ascii="Times New Roman" w:hAnsi="Times New Roman" w:eastAsia="仿宋_GB2312"/>
          <w:color w:val="000000"/>
          <w:kern w:val="0"/>
          <w:szCs w:val="21"/>
          <w:highlight w:val="none"/>
        </w:rPr>
        <w:t>国家药品监督管理局应当自收到技术审评结论之日起</w:t>
      </w:r>
      <w:r>
        <w:rPr>
          <w:rFonts w:ascii="Times New Roman" w:hAnsi="Times New Roman"/>
          <w:color w:val="000000"/>
          <w:kern w:val="0"/>
          <w:szCs w:val="21"/>
          <w:highlight w:val="none"/>
        </w:rPr>
        <w:t>20</w:t>
      </w:r>
      <w:r>
        <w:rPr>
          <w:rFonts w:ascii="Times New Roman" w:hAnsi="Times New Roman" w:eastAsia="仿宋_GB2312"/>
          <w:color w:val="000000"/>
          <w:kern w:val="0"/>
          <w:szCs w:val="21"/>
          <w:highlight w:val="none"/>
        </w:rPr>
        <w:t>个工作日内，对技术审评程序和结论的合法性、规范性以及完整性进行审查，并作出是否准予注册的决定。</w:t>
      </w:r>
    </w:p>
    <w:p>
      <w:pPr>
        <w:widowControl/>
        <w:shd w:val="clear" w:color="auto" w:fill="FFFFFF"/>
        <w:spacing w:line="360" w:lineRule="exact"/>
        <w:ind w:firstLine="420" w:firstLineChars="200"/>
        <w:rPr>
          <w:rFonts w:ascii="Times New Roman" w:hAnsi="Times New Roman" w:eastAsia="仿宋_GB2312"/>
          <w:color w:val="000000"/>
          <w:kern w:val="0"/>
          <w:szCs w:val="21"/>
          <w:highlight w:val="none"/>
        </w:rPr>
      </w:pPr>
      <w:r>
        <w:rPr>
          <w:rFonts w:ascii="Times New Roman" w:hAnsi="Times New Roman" w:eastAsia="仿宋_GB2312"/>
          <w:color w:val="000000"/>
          <w:kern w:val="0"/>
          <w:szCs w:val="21"/>
          <w:highlight w:val="none"/>
        </w:rPr>
        <w:t>受理机构应当自国家药品监督管理局作出行政审批决定之日起</w:t>
      </w:r>
      <w:r>
        <w:rPr>
          <w:rFonts w:ascii="Times New Roman" w:hAnsi="Times New Roman"/>
          <w:color w:val="000000"/>
          <w:kern w:val="0"/>
          <w:szCs w:val="21"/>
          <w:highlight w:val="none"/>
        </w:rPr>
        <w:t>10</w:t>
      </w:r>
      <w:r>
        <w:rPr>
          <w:rFonts w:ascii="Times New Roman" w:hAnsi="Times New Roman" w:eastAsia="仿宋_GB2312"/>
          <w:color w:val="000000"/>
          <w:kern w:val="0"/>
          <w:szCs w:val="21"/>
          <w:highlight w:val="none"/>
        </w:rPr>
        <w:t>个工作日内，向申请人发出化妆品注册证或者不予注册决定书。化妆品注册证有效期</w:t>
      </w:r>
      <w:r>
        <w:rPr>
          <w:rFonts w:ascii="Times New Roman" w:hAnsi="Times New Roman"/>
          <w:color w:val="000000"/>
          <w:kern w:val="0"/>
          <w:szCs w:val="21"/>
          <w:highlight w:val="none"/>
        </w:rPr>
        <w:t>5</w:t>
      </w:r>
      <w:r>
        <w:rPr>
          <w:rFonts w:ascii="Times New Roman" w:hAnsi="Times New Roman" w:eastAsia="仿宋_GB2312"/>
          <w:color w:val="000000"/>
          <w:kern w:val="0"/>
          <w:szCs w:val="21"/>
          <w:highlight w:val="none"/>
        </w:rPr>
        <w:t>年。</w:t>
      </w:r>
    </w:p>
    <w:p>
      <w:pPr>
        <w:widowControl/>
        <w:shd w:val="clear" w:color="auto" w:fill="FFFFFF"/>
        <w:spacing w:line="360" w:lineRule="exact"/>
        <w:ind w:firstLine="420" w:firstLineChars="200"/>
        <w:rPr>
          <w:rFonts w:cs="宋体"/>
          <w:color w:val="000000"/>
          <w:kern w:val="0"/>
          <w:szCs w:val="21"/>
          <w:highlight w:val="none"/>
        </w:rPr>
      </w:pPr>
      <w:r>
        <w:rPr>
          <w:rFonts w:ascii="Times New Roman" w:hAnsi="Times New Roman" w:eastAsia="仿宋_GB2312"/>
          <w:color w:val="000000"/>
          <w:kern w:val="0"/>
          <w:szCs w:val="21"/>
          <w:highlight w:val="none"/>
        </w:rPr>
        <w:t>第十五条</w:t>
      </w:r>
      <w:r>
        <w:rPr>
          <w:rFonts w:hint="eastAsia" w:ascii="Times New Roman" w:hAnsi="Times New Roman" w:eastAsia="仿宋_GB2312"/>
          <w:color w:val="000000"/>
          <w:kern w:val="0"/>
          <w:szCs w:val="21"/>
          <w:highlight w:val="none"/>
        </w:rPr>
        <w:t>：</w:t>
      </w:r>
      <w:r>
        <w:rPr>
          <w:rFonts w:ascii="仿宋_GB2312" w:hAnsi="Times New Roman" w:eastAsia="仿宋_GB2312"/>
          <w:color w:val="000000"/>
          <w:kern w:val="0"/>
          <w:szCs w:val="21"/>
          <w:highlight w:val="none"/>
        </w:rPr>
        <w:t>技术审评结论为审评不通过的，技术审评机构应当告知申请人并说明理由。申请人有异议的，可以自收到技术审评结论之日起</w:t>
      </w:r>
      <w:r>
        <w:rPr>
          <w:rFonts w:ascii="Times New Roman" w:hAnsi="Times New Roman"/>
          <w:color w:val="000000"/>
          <w:kern w:val="0"/>
          <w:szCs w:val="21"/>
          <w:highlight w:val="none"/>
        </w:rPr>
        <w:t>20</w:t>
      </w:r>
      <w:r>
        <w:rPr>
          <w:rFonts w:ascii="仿宋_GB2312" w:hAnsi="Times New Roman" w:eastAsia="仿宋_GB2312"/>
          <w:color w:val="000000"/>
          <w:kern w:val="0"/>
          <w:szCs w:val="21"/>
          <w:highlight w:val="none"/>
        </w:rPr>
        <w:t>个工作日内申请复核。复核的内容仅限于原申请事项以及申请资料。</w:t>
      </w:r>
    </w:p>
    <w:p>
      <w:pPr>
        <w:widowControl/>
        <w:shd w:val="clear" w:color="auto" w:fill="FFFFFF"/>
        <w:spacing w:line="360" w:lineRule="exact"/>
        <w:ind w:firstLine="420" w:firstLineChars="200"/>
        <w:rPr>
          <w:rFonts w:ascii="Times New Roman" w:hAnsi="Times New Roman" w:eastAsia="仿宋_GB2312"/>
          <w:color w:val="000000"/>
          <w:kern w:val="0"/>
          <w:szCs w:val="21"/>
          <w:highlight w:val="none"/>
        </w:rPr>
      </w:pPr>
      <w:r>
        <w:rPr>
          <w:rFonts w:ascii="仿宋_GB2312" w:hAnsi="Times New Roman" w:eastAsia="仿宋_GB2312"/>
          <w:color w:val="000000"/>
          <w:kern w:val="0"/>
          <w:szCs w:val="21"/>
          <w:highlight w:val="none"/>
        </w:rPr>
        <w:t>技术审评机构应当自收到复核申请之日起</w:t>
      </w:r>
      <w:r>
        <w:rPr>
          <w:rFonts w:ascii="Times New Roman" w:hAnsi="Times New Roman"/>
          <w:color w:val="000000"/>
          <w:kern w:val="0"/>
          <w:szCs w:val="21"/>
          <w:highlight w:val="none"/>
        </w:rPr>
        <w:t>30</w:t>
      </w:r>
      <w:r>
        <w:rPr>
          <w:rFonts w:ascii="仿宋_GB2312" w:hAnsi="Times New Roman" w:eastAsia="仿宋_GB2312"/>
          <w:color w:val="000000"/>
          <w:kern w:val="0"/>
          <w:szCs w:val="21"/>
          <w:highlight w:val="none"/>
        </w:rPr>
        <w:t>个工作日内作出复核结论。</w:t>
      </w:r>
    </w:p>
    <w:p>
      <w:pPr>
        <w:widowControl/>
        <w:shd w:val="clear" w:color="auto" w:fill="FFFFFF"/>
        <w:spacing w:line="360" w:lineRule="exact"/>
        <w:ind w:firstLine="420" w:firstLineChars="200"/>
        <w:rPr>
          <w:rFonts w:ascii="Times New Roman" w:hAnsi="Times New Roman" w:eastAsia="仿宋_GB2312"/>
          <w:color w:val="000000"/>
          <w:kern w:val="0"/>
          <w:szCs w:val="21"/>
          <w:highlight w:val="none"/>
        </w:rPr>
      </w:pPr>
      <w:r>
        <w:rPr>
          <w:rFonts w:hint="eastAsia" w:ascii="Times New Roman" w:hAnsi="Times New Roman" w:eastAsia="仿宋_GB2312"/>
          <w:color w:val="000000"/>
          <w:kern w:val="0"/>
          <w:szCs w:val="21"/>
          <w:highlight w:val="none"/>
        </w:rPr>
        <w:t>第四十七条：技术审评机构在注册技术审评过程中，可以根据需要通知审核查验机构开展现场核查。境内现场核查应当在</w:t>
      </w:r>
      <w:r>
        <w:rPr>
          <w:rFonts w:ascii="Times New Roman" w:hAnsi="Times New Roman" w:eastAsia="仿宋_GB2312"/>
          <w:color w:val="000000"/>
          <w:kern w:val="0"/>
          <w:szCs w:val="21"/>
          <w:highlight w:val="none"/>
        </w:rPr>
        <w:t>45</w:t>
      </w:r>
      <w:r>
        <w:rPr>
          <w:rFonts w:hint="eastAsia" w:ascii="Times New Roman" w:hAnsi="Times New Roman" w:eastAsia="仿宋_GB2312"/>
          <w:color w:val="000000"/>
          <w:kern w:val="0"/>
          <w:szCs w:val="21"/>
          <w:highlight w:val="none"/>
        </w:rPr>
        <w:t>个工作日内完成，境外现场核查应当按照境外核查相关规定执行。现场核查所用时间不计算在审评时限之内。</w:t>
      </w:r>
    </w:p>
    <w:p>
      <w:pPr>
        <w:tabs>
          <w:tab w:val="left" w:pos="1880"/>
        </w:tabs>
        <w:spacing w:line="360" w:lineRule="exact"/>
        <w:ind w:firstLine="420" w:firstLineChars="200"/>
        <w:rPr>
          <w:rFonts w:ascii="Times New Roman" w:hAnsi="Times New Roman" w:eastAsia="仿宋" w:cs="Times New Roman"/>
          <w:szCs w:val="21"/>
          <w:highlight w:val="none"/>
        </w:rPr>
      </w:pPr>
      <w:r>
        <w:rPr>
          <w:rFonts w:ascii="Times New Roman" w:hAnsi="Times New Roman" w:eastAsia="方正楷体_GBK" w:cs="Times New Roman"/>
          <w:szCs w:val="21"/>
          <w:highlight w:val="none"/>
          <w:lang w:val="zh-TW"/>
        </w:rPr>
        <w:t>（四）承诺审批时限</w:t>
      </w:r>
      <w:r>
        <w:rPr>
          <w:rFonts w:ascii="Times New Roman" w:hAnsi="Times New Roman" w:eastAsia="仿宋_GB2312" w:cs="Times New Roman"/>
          <w:szCs w:val="21"/>
          <w:highlight w:val="none"/>
        </w:rPr>
        <w:t>：20个工作日</w:t>
      </w:r>
    </w:p>
    <w:p>
      <w:pPr>
        <w:tabs>
          <w:tab w:val="left" w:pos="1880"/>
        </w:tabs>
        <w:spacing w:line="360" w:lineRule="exact"/>
        <w:ind w:firstLine="420" w:firstLineChars="200"/>
        <w:rPr>
          <w:rFonts w:ascii="Times New Roman" w:hAnsi="Times New Roman" w:eastAsia="仿宋" w:cs="Times New Roman"/>
          <w:szCs w:val="21"/>
          <w:highlight w:val="none"/>
          <w:lang w:val="en"/>
        </w:rPr>
      </w:pPr>
      <w:r>
        <w:rPr>
          <w:rFonts w:ascii="Times New Roman" w:hAnsi="Times New Roman" w:eastAsia="方正楷体_GBK" w:cs="Times New Roman"/>
          <w:szCs w:val="21"/>
          <w:highlight w:val="none"/>
          <w:lang w:val="zh-TW"/>
        </w:rPr>
        <w:t>（五）承诺送达时限</w:t>
      </w:r>
      <w:r>
        <w:rPr>
          <w:rFonts w:ascii="Times New Roman" w:hAnsi="Times New Roman" w:eastAsia="仿宋_GB2312" w:cs="Times New Roman"/>
          <w:szCs w:val="21"/>
          <w:highlight w:val="none"/>
        </w:rPr>
        <w:t>：</w:t>
      </w:r>
      <w:r>
        <w:rPr>
          <w:rFonts w:ascii="Times New Roman" w:hAnsi="Times New Roman" w:eastAsia="仿宋_GB2312" w:cs="Times New Roman"/>
          <w:szCs w:val="21"/>
          <w:highlight w:val="none"/>
          <w:lang w:val="en"/>
        </w:rPr>
        <w:t>10个工作日</w:t>
      </w:r>
    </w:p>
    <w:p>
      <w:pPr>
        <w:tabs>
          <w:tab w:val="left" w:pos="1880"/>
        </w:tabs>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rPr>
        <w:t>（六）</w:t>
      </w:r>
      <w:r>
        <w:rPr>
          <w:rFonts w:ascii="Times New Roman" w:hAnsi="Times New Roman" w:eastAsia="方正楷体_GBK" w:cs="Times New Roman"/>
          <w:szCs w:val="21"/>
          <w:highlight w:val="none"/>
          <w:lang w:val="zh-TW"/>
        </w:rPr>
        <w:t>依法进行</w:t>
      </w:r>
      <w:r>
        <w:rPr>
          <w:rFonts w:ascii="Times New Roman" w:hAnsi="Times New Roman" w:eastAsia="仿宋_GB2312" w:cs="Times New Roman"/>
          <w:szCs w:val="21"/>
          <w:highlight w:val="none"/>
          <w:u w:val="single"/>
        </w:rPr>
        <w:t xml:space="preserve">  </w:t>
      </w:r>
      <w:r>
        <w:rPr>
          <w:rFonts w:hint="eastAsia" w:ascii="Times New Roman" w:hAnsi="Times New Roman" w:eastAsia="仿宋_GB2312" w:cs="Times New Roman"/>
          <w:szCs w:val="21"/>
          <w:highlight w:val="none"/>
          <w:u w:val="single"/>
          <w:lang w:eastAsia="zh-CN"/>
        </w:rPr>
        <w:t>无</w:t>
      </w:r>
      <w:r>
        <w:rPr>
          <w:rFonts w:ascii="Times New Roman" w:hAnsi="Times New Roman" w:eastAsia="仿宋_GB2312" w:cs="Times New Roman"/>
          <w:szCs w:val="21"/>
          <w:highlight w:val="none"/>
          <w:u w:val="single"/>
        </w:rPr>
        <w:t xml:space="preserve">   </w:t>
      </w:r>
      <w:r>
        <w:rPr>
          <w:rFonts w:ascii="Times New Roman" w:hAnsi="Times New Roman" w:eastAsia="仿宋_GB2312" w:cs="Times New Roman"/>
          <w:szCs w:val="21"/>
          <w:highlight w:val="none"/>
        </w:rPr>
        <w:t>，另需时间不超过</w:t>
      </w:r>
      <w:r>
        <w:rPr>
          <w:rFonts w:ascii="Times New Roman" w:hAnsi="Times New Roman" w:eastAsia="仿宋_GB2312" w:cs="Times New Roman"/>
          <w:szCs w:val="21"/>
          <w:highlight w:val="none"/>
          <w:u w:val="single"/>
        </w:rPr>
        <w:t xml:space="preserve">  </w:t>
      </w:r>
      <w:r>
        <w:rPr>
          <w:rFonts w:hint="eastAsia" w:ascii="Times New Roman" w:hAnsi="Times New Roman" w:eastAsia="仿宋_GB2312" w:cs="Times New Roman"/>
          <w:szCs w:val="21"/>
          <w:highlight w:val="none"/>
          <w:u w:val="single"/>
          <w:lang w:eastAsia="zh-CN"/>
        </w:rPr>
        <w:t>无</w:t>
      </w:r>
      <w:r>
        <w:rPr>
          <w:rFonts w:ascii="Times New Roman" w:hAnsi="Times New Roman" w:eastAsia="仿宋_GB2312" w:cs="Times New Roman"/>
          <w:szCs w:val="21"/>
          <w:highlight w:val="none"/>
          <w:u w:val="single"/>
        </w:rPr>
        <w:t xml:space="preserve">  </w:t>
      </w:r>
      <w:r>
        <w:rPr>
          <w:rFonts w:ascii="Times New Roman" w:hAnsi="Times New Roman" w:eastAsia="仿宋_GB2312" w:cs="Times New Roman"/>
          <w:szCs w:val="21"/>
          <w:highlight w:val="none"/>
        </w:rPr>
        <w:t>工作日</w:t>
      </w:r>
    </w:p>
    <w:p>
      <w:pPr>
        <w:tabs>
          <w:tab w:val="left" w:pos="1880"/>
        </w:tabs>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rPr>
        <w:t>（七）</w:t>
      </w:r>
      <w:r>
        <w:rPr>
          <w:rFonts w:ascii="Times New Roman" w:hAnsi="Times New Roman" w:eastAsia="方正楷体_GBK" w:cs="Times New Roman"/>
          <w:szCs w:val="21"/>
          <w:highlight w:val="none"/>
          <w:lang w:val="zh-TW"/>
        </w:rPr>
        <w:t>依法进行</w:t>
      </w:r>
      <w:r>
        <w:rPr>
          <w:rFonts w:hint="eastAsia" w:ascii="Times New Roman" w:hAnsi="Times New Roman" w:eastAsia="方正楷体_GBK" w:cs="Times New Roman"/>
          <w:szCs w:val="21"/>
          <w:highlight w:val="none"/>
          <w:u w:val="single"/>
          <w:lang w:val="zh-TW"/>
        </w:rPr>
        <w:t xml:space="preserve"> </w:t>
      </w:r>
      <w:r>
        <w:rPr>
          <w:rFonts w:ascii="Times New Roman" w:hAnsi="Times New Roman" w:eastAsia="仿宋_GB2312" w:cs="Times New Roman"/>
          <w:szCs w:val="21"/>
          <w:highlight w:val="none"/>
          <w:u w:val="single"/>
        </w:rPr>
        <w:t>现场检查</w:t>
      </w:r>
      <w:r>
        <w:rPr>
          <w:rFonts w:hint="eastAsia" w:ascii="Times New Roman" w:hAnsi="Times New Roman" w:eastAsia="仿宋_GB2312" w:cs="Times New Roman"/>
          <w:szCs w:val="21"/>
          <w:highlight w:val="none"/>
          <w:u w:val="single"/>
        </w:rPr>
        <w:t xml:space="preserve"> </w:t>
      </w:r>
      <w:r>
        <w:rPr>
          <w:rFonts w:ascii="Times New Roman" w:hAnsi="Times New Roman" w:eastAsia="仿宋_GB2312" w:cs="Times New Roman"/>
          <w:szCs w:val="21"/>
          <w:highlight w:val="none"/>
        </w:rPr>
        <w:t>，另需时间不计算在该时限内。</w:t>
      </w:r>
    </w:p>
    <w:p>
      <w:pPr>
        <w:tabs>
          <w:tab w:val="left" w:pos="1880"/>
        </w:tabs>
        <w:spacing w:line="360" w:lineRule="exact"/>
        <w:ind w:firstLine="420" w:firstLineChars="200"/>
        <w:rPr>
          <w:rFonts w:hint="eastAsia" w:ascii="Times New Roman" w:hAnsi="Times New Roman" w:eastAsia="仿宋_GB2312" w:cs="Times New Roman"/>
          <w:szCs w:val="21"/>
          <w:highlight w:val="none"/>
          <w:u w:val="single"/>
        </w:rPr>
      </w:pPr>
      <w:r>
        <w:rPr>
          <w:rFonts w:hint="eastAsia" w:ascii="Times New Roman" w:hAnsi="Times New Roman" w:eastAsia="方正楷体_GBK" w:cs="Times New Roman"/>
          <w:szCs w:val="21"/>
          <w:highlight w:val="none"/>
          <w:lang w:val="zh-TW"/>
        </w:rPr>
        <w:t>（八）办件类型：</w:t>
      </w:r>
      <w:r>
        <w:rPr>
          <w:rFonts w:hint="eastAsia" w:ascii="Times New Roman" w:hAnsi="Times New Roman" w:eastAsia="仿宋_GB2312" w:cs="Times New Roman"/>
          <w:szCs w:val="21"/>
          <w:highlight w:val="none"/>
          <w:u w:val="single"/>
        </w:rPr>
        <w:t xml:space="preserve">   承诺件    </w:t>
      </w:r>
    </w:p>
    <w:p>
      <w:pPr>
        <w:tabs>
          <w:tab w:val="left" w:pos="1880"/>
        </w:tabs>
        <w:spacing w:line="360" w:lineRule="exact"/>
        <w:ind w:firstLine="420" w:firstLineChars="200"/>
        <w:rPr>
          <w:rFonts w:ascii="Times New Roman" w:hAnsi="Times New Roman" w:eastAsia="方正黑体_GBK" w:cs="Times New Roman"/>
          <w:szCs w:val="21"/>
          <w:highlight w:val="none"/>
          <w:lang w:val="zh-TW"/>
        </w:rPr>
      </w:pPr>
      <w:r>
        <w:rPr>
          <w:rFonts w:ascii="Times New Roman" w:hAnsi="Times New Roman" w:eastAsia="方正黑体_GBK" w:cs="Times New Roman"/>
          <w:szCs w:val="21"/>
          <w:highlight w:val="none"/>
          <w:lang w:val="zh-TW"/>
        </w:rPr>
        <w:t>十三、收费</w:t>
      </w:r>
    </w:p>
    <w:p>
      <w:pPr>
        <w:tabs>
          <w:tab w:val="left" w:pos="1880"/>
        </w:tabs>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rPr>
        <w:t>（一）办理行政许可是否收费</w:t>
      </w:r>
      <w:r>
        <w:rPr>
          <w:rFonts w:ascii="Times New Roman" w:hAnsi="Times New Roman" w:eastAsia="仿宋_GB2312" w:cs="Times New Roman"/>
          <w:szCs w:val="21"/>
          <w:highlight w:val="none"/>
        </w:rPr>
        <w:t>：否</w:t>
      </w:r>
    </w:p>
    <w:p>
      <w:pPr>
        <w:tabs>
          <w:tab w:val="left" w:pos="1880"/>
        </w:tabs>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rPr>
        <w:t>（二）收费项目名称及标准</w:t>
      </w:r>
      <w:r>
        <w:rPr>
          <w:rFonts w:ascii="Times New Roman" w:hAnsi="Times New Roman" w:eastAsia="仿宋_GB2312" w:cs="Times New Roman"/>
          <w:szCs w:val="21"/>
          <w:highlight w:val="none"/>
        </w:rPr>
        <w:t>：</w:t>
      </w:r>
      <w:r>
        <w:rPr>
          <w:rFonts w:ascii="Times New Roman" w:hAnsi="Times New Roman" w:eastAsia="仿宋" w:cs="Times New Roman"/>
          <w:szCs w:val="21"/>
          <w:highlight w:val="none"/>
        </w:rPr>
        <w:t>无</w:t>
      </w:r>
    </w:p>
    <w:p>
      <w:pPr>
        <w:tabs>
          <w:tab w:val="left" w:pos="1880"/>
        </w:tabs>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rPr>
        <w:t>（三）设定收费项目的依据：</w:t>
      </w:r>
      <w:r>
        <w:rPr>
          <w:rFonts w:ascii="Times New Roman" w:hAnsi="Times New Roman" w:eastAsia="仿宋" w:cs="Times New Roman"/>
          <w:szCs w:val="21"/>
          <w:highlight w:val="none"/>
        </w:rPr>
        <w:t>无</w:t>
      </w:r>
    </w:p>
    <w:p>
      <w:pPr>
        <w:tabs>
          <w:tab w:val="left" w:pos="1880"/>
        </w:tabs>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rPr>
        <w:t>（四）规定收费标准的依据</w:t>
      </w:r>
      <w:r>
        <w:rPr>
          <w:rFonts w:ascii="Times New Roman" w:hAnsi="Times New Roman" w:eastAsia="仿宋_GB2312" w:cs="Times New Roman"/>
          <w:szCs w:val="21"/>
          <w:highlight w:val="none"/>
        </w:rPr>
        <w:t>：</w:t>
      </w:r>
      <w:r>
        <w:rPr>
          <w:rFonts w:ascii="Times New Roman" w:hAnsi="Times New Roman" w:eastAsia="仿宋" w:cs="Times New Roman"/>
          <w:szCs w:val="21"/>
          <w:highlight w:val="none"/>
        </w:rPr>
        <w:t>无</w:t>
      </w:r>
    </w:p>
    <w:p>
      <w:pPr>
        <w:tabs>
          <w:tab w:val="left" w:pos="1880"/>
        </w:tabs>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方正楷体_GBK" w:cs="Times New Roman"/>
          <w:szCs w:val="21"/>
          <w:highlight w:val="none"/>
        </w:rPr>
        <w:t xml:space="preserve">（五）是否允许减免： </w:t>
      </w:r>
      <w:r>
        <w:rPr>
          <w:rFonts w:hint="eastAsia" w:ascii="Times New Roman" w:hAnsi="Times New Roman" w:eastAsia="仿宋_GB2312" w:cs="Times New Roman"/>
          <w:szCs w:val="21"/>
          <w:highlight w:val="none"/>
          <w:u w:val="single"/>
        </w:rPr>
        <w:t xml:space="preserve">     无      </w:t>
      </w:r>
    </w:p>
    <w:p>
      <w:pPr>
        <w:tabs>
          <w:tab w:val="left" w:pos="1880"/>
        </w:tabs>
        <w:spacing w:line="360" w:lineRule="exact"/>
        <w:ind w:firstLine="420" w:firstLineChars="200"/>
        <w:rPr>
          <w:rFonts w:ascii="Times New Roman" w:hAnsi="Times New Roman" w:eastAsia="方正黑体_GBK" w:cs="Times New Roman"/>
          <w:szCs w:val="21"/>
          <w:highlight w:val="none"/>
          <w:lang w:val="zh-TW"/>
        </w:rPr>
      </w:pPr>
      <w:r>
        <w:rPr>
          <w:rFonts w:ascii="Times New Roman" w:hAnsi="Times New Roman" w:eastAsia="方正黑体_GBK" w:cs="Times New Roman"/>
          <w:szCs w:val="21"/>
          <w:highlight w:val="none"/>
          <w:lang w:val="zh-TW"/>
        </w:rPr>
        <w:t>十四、行政许可证件</w:t>
      </w:r>
    </w:p>
    <w:p>
      <w:pPr>
        <w:pStyle w:val="11"/>
        <w:numPr>
          <w:ilvl w:val="0"/>
          <w:numId w:val="2"/>
        </w:numPr>
        <w:tabs>
          <w:tab w:val="left" w:pos="1880"/>
        </w:tabs>
        <w:spacing w:line="360" w:lineRule="exact"/>
        <w:ind w:firstLineChars="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rPr>
        <w:t>审批结果类型</w:t>
      </w:r>
      <w:r>
        <w:rPr>
          <w:rFonts w:ascii="Times New Roman" w:hAnsi="Times New Roman" w:eastAsia="仿宋_GB2312" w:cs="Times New Roman"/>
          <w:szCs w:val="21"/>
          <w:highlight w:val="none"/>
        </w:rPr>
        <w:t>：</w:t>
      </w:r>
      <w:r>
        <w:rPr>
          <w:rFonts w:hint="eastAsia" w:ascii="Times New Roman" w:hAnsi="Times New Roman" w:eastAsia="仿宋_GB2312" w:cs="Times New Roman"/>
          <w:szCs w:val="21"/>
          <w:highlight w:val="none"/>
        </w:rPr>
        <w:t>证照</w:t>
      </w:r>
    </w:p>
    <w:p>
      <w:pPr>
        <w:tabs>
          <w:tab w:val="left" w:pos="1880"/>
        </w:tabs>
        <w:spacing w:line="360" w:lineRule="exact"/>
        <w:ind w:left="420"/>
        <w:rPr>
          <w:rFonts w:ascii="Times New Roman" w:hAnsi="Times New Roman" w:eastAsia="仿宋_GB2312" w:cs="Times New Roman"/>
          <w:szCs w:val="21"/>
          <w:highlight w:val="none"/>
        </w:rPr>
      </w:pPr>
      <w:r>
        <w:rPr>
          <w:rFonts w:hint="eastAsia" w:ascii="Times New Roman" w:hAnsi="Times New Roman" w:eastAsia="方正楷体_GBK" w:cs="Times New Roman"/>
          <w:szCs w:val="21"/>
          <w:highlight w:val="none"/>
        </w:rPr>
        <w:t>审批结果样本（附件）：</w:t>
      </w:r>
      <w:r>
        <w:rPr>
          <w:rFonts w:hint="eastAsia" w:ascii="Times New Roman" w:hAnsi="Times New Roman" w:eastAsia="仿宋_GB2312" w:cs="Times New Roman"/>
          <w:szCs w:val="21"/>
          <w:highlight w:val="none"/>
          <w:u w:val="single"/>
        </w:rPr>
        <w:t xml:space="preserve">    附15-16          </w:t>
      </w:r>
    </w:p>
    <w:p>
      <w:pPr>
        <w:tabs>
          <w:tab w:val="left" w:pos="1880"/>
        </w:tabs>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rPr>
        <w:t>（二）如选择证照，请明确是否颁发行政许可证件</w:t>
      </w:r>
      <w:r>
        <w:rPr>
          <w:rFonts w:ascii="Times New Roman" w:hAnsi="Times New Roman" w:eastAsia="仿宋_GB2312" w:cs="Times New Roman"/>
          <w:szCs w:val="21"/>
          <w:highlight w:val="none"/>
        </w:rPr>
        <w:t>：</w:t>
      </w:r>
      <w:r>
        <w:rPr>
          <w:rFonts w:hint="eastAsia" w:ascii="Times New Roman" w:hAnsi="Times New Roman" w:eastAsia="仿宋_GB2312" w:cs="Times New Roman"/>
          <w:szCs w:val="21"/>
          <w:highlight w:val="none"/>
        </w:rPr>
        <w:t>是</w:t>
      </w:r>
    </w:p>
    <w:p>
      <w:pPr>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rPr>
        <w:t>（三）如选择是，请明确</w:t>
      </w:r>
      <w:r>
        <w:rPr>
          <w:rFonts w:ascii="Times New Roman" w:hAnsi="Times New Roman" w:eastAsia="仿宋_GB2312" w:cs="Times New Roman"/>
          <w:szCs w:val="21"/>
          <w:highlight w:val="none"/>
        </w:rPr>
        <w:t>：</w:t>
      </w:r>
    </w:p>
    <w:p>
      <w:pPr>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1. 行政许可证件名称：特殊化妆品注册证</w:t>
      </w:r>
    </w:p>
    <w:p>
      <w:pPr>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2. 行政许可证件的有效期：5年</w:t>
      </w:r>
    </w:p>
    <w:p>
      <w:pPr>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3. 规定行政许可证件有效期限的依据：《化妆品监督管理条例》第二十四条：特殊化妆品注册证有效期为5年。……</w:t>
      </w:r>
    </w:p>
    <w:p>
      <w:pPr>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4. 是否允许办理行政许可变更手续？是</w:t>
      </w:r>
    </w:p>
    <w:p>
      <w:pPr>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5. 办理行政许可证件变更手续的要求：已经注册的特殊化妆品的涉及安全性的注册事项发生变化的，以及生产工艺、功效宣称等方面发生实质性变化的，注册人应当向国家药品监督管理局提出产品注册变更申请。</w:t>
      </w:r>
    </w:p>
    <w:p>
      <w:pPr>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6. 是否允许办理行政许可证件延续手续？是</w:t>
      </w:r>
    </w:p>
    <w:p>
      <w:pPr>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7. 办理行政许可证件延续手续的要求：特殊化妆品注册证有效期为5年。有效期届满需要延续注册的，应当在有效期届满30个工作日前提出延续注册的申请。</w:t>
      </w:r>
    </w:p>
    <w:p>
      <w:pPr>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8. 行政许可证件的有效地域范围：全国</w:t>
      </w:r>
    </w:p>
    <w:p>
      <w:pPr>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9. 规定行政许可证件有效地域范围的依据：</w:t>
      </w:r>
    </w:p>
    <w:p>
      <w:pPr>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rPr>
        <w:t>《中华人民共和国行政许可法》第四十一条：法律、行政法规设定的行政许可，其适用范围没有地域限制的，申请人取得的行政许可在全国范围内有效。</w:t>
      </w:r>
    </w:p>
    <w:p>
      <w:pPr>
        <w:tabs>
          <w:tab w:val="left" w:pos="1880"/>
        </w:tabs>
        <w:spacing w:line="360" w:lineRule="exact"/>
        <w:ind w:firstLine="420" w:firstLineChars="200"/>
        <w:rPr>
          <w:rFonts w:ascii="Times New Roman" w:hAnsi="Times New Roman" w:eastAsia="方正黑体_GBK" w:cs="Times New Roman"/>
          <w:szCs w:val="21"/>
          <w:highlight w:val="none"/>
        </w:rPr>
      </w:pPr>
      <w:r>
        <w:rPr>
          <w:rFonts w:ascii="Times New Roman" w:hAnsi="Times New Roman" w:eastAsia="方正黑体_GBK" w:cs="Times New Roman"/>
          <w:szCs w:val="21"/>
          <w:highlight w:val="none"/>
        </w:rPr>
        <w:t>十五、行政许可数量限制</w:t>
      </w:r>
    </w:p>
    <w:p>
      <w:pPr>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rPr>
        <w:t>（一）有无行政许可数量限制</w:t>
      </w:r>
      <w:r>
        <w:rPr>
          <w:rFonts w:ascii="Times New Roman" w:hAnsi="Times New Roman" w:eastAsia="仿宋_GB2312" w:cs="Times New Roman"/>
          <w:szCs w:val="21"/>
          <w:highlight w:val="none"/>
        </w:rPr>
        <w:t>：无</w:t>
      </w:r>
    </w:p>
    <w:p>
      <w:pPr>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rPr>
        <w:t>（二）规定数量限制的依据</w:t>
      </w:r>
      <w:r>
        <w:rPr>
          <w:rFonts w:ascii="Times New Roman" w:hAnsi="Times New Roman" w:eastAsia="仿宋_GB2312" w:cs="Times New Roman"/>
          <w:szCs w:val="21"/>
          <w:highlight w:val="none"/>
        </w:rPr>
        <w:t>：</w:t>
      </w:r>
      <w:r>
        <w:rPr>
          <w:rFonts w:ascii="Times New Roman" w:hAnsi="Times New Roman" w:eastAsia="仿宋" w:cs="Times New Roman"/>
          <w:szCs w:val="21"/>
          <w:highlight w:val="none"/>
        </w:rPr>
        <w:t>无</w:t>
      </w:r>
    </w:p>
    <w:p>
      <w:pPr>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rPr>
        <w:t>（三）公布数量限制的方式</w:t>
      </w:r>
      <w:r>
        <w:rPr>
          <w:rFonts w:ascii="Times New Roman" w:hAnsi="Times New Roman" w:eastAsia="仿宋_GB2312" w:cs="Times New Roman"/>
          <w:szCs w:val="21"/>
          <w:highlight w:val="none"/>
        </w:rPr>
        <w:t>：</w:t>
      </w:r>
      <w:r>
        <w:rPr>
          <w:rFonts w:ascii="Times New Roman" w:hAnsi="Times New Roman" w:eastAsia="仿宋" w:cs="Times New Roman"/>
          <w:szCs w:val="21"/>
          <w:highlight w:val="none"/>
        </w:rPr>
        <w:t>无</w:t>
      </w:r>
    </w:p>
    <w:p>
      <w:pPr>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rPr>
        <w:t>（四）公布数量限制的周期</w:t>
      </w:r>
      <w:r>
        <w:rPr>
          <w:rFonts w:ascii="Times New Roman" w:hAnsi="Times New Roman" w:eastAsia="仿宋_GB2312" w:cs="Times New Roman"/>
          <w:szCs w:val="21"/>
          <w:highlight w:val="none"/>
        </w:rPr>
        <w:t>：</w:t>
      </w:r>
      <w:r>
        <w:rPr>
          <w:rFonts w:ascii="Times New Roman" w:hAnsi="Times New Roman" w:eastAsia="仿宋" w:cs="Times New Roman"/>
          <w:szCs w:val="21"/>
          <w:highlight w:val="none"/>
        </w:rPr>
        <w:t>无</w:t>
      </w:r>
    </w:p>
    <w:p>
      <w:pPr>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rPr>
        <w:t>（五）在数量限制条件下实施行政许可的方式</w:t>
      </w:r>
      <w:r>
        <w:rPr>
          <w:rFonts w:ascii="Times New Roman" w:hAnsi="Times New Roman" w:eastAsia="仿宋_GB2312" w:cs="Times New Roman"/>
          <w:szCs w:val="21"/>
          <w:highlight w:val="none"/>
        </w:rPr>
        <w:t>：</w:t>
      </w:r>
      <w:r>
        <w:rPr>
          <w:rFonts w:ascii="Times New Roman" w:hAnsi="Times New Roman" w:eastAsia="仿宋" w:cs="Times New Roman"/>
          <w:szCs w:val="21"/>
          <w:highlight w:val="none"/>
        </w:rPr>
        <w:t>无</w:t>
      </w:r>
    </w:p>
    <w:p>
      <w:pPr>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rPr>
        <w:t>（六）规定在数量限制条件下实施行政许可方式的依据</w:t>
      </w:r>
      <w:r>
        <w:rPr>
          <w:rFonts w:ascii="Times New Roman" w:hAnsi="Times New Roman" w:eastAsia="仿宋_GB2312" w:cs="Times New Roman"/>
          <w:szCs w:val="21"/>
          <w:highlight w:val="none"/>
        </w:rPr>
        <w:t>：</w:t>
      </w:r>
      <w:r>
        <w:rPr>
          <w:rFonts w:ascii="Times New Roman" w:hAnsi="Times New Roman" w:eastAsia="仿宋" w:cs="Times New Roman"/>
          <w:szCs w:val="21"/>
          <w:highlight w:val="none"/>
        </w:rPr>
        <w:t>无</w:t>
      </w:r>
    </w:p>
    <w:p>
      <w:pPr>
        <w:tabs>
          <w:tab w:val="left" w:pos="1880"/>
        </w:tabs>
        <w:spacing w:line="360" w:lineRule="exact"/>
        <w:ind w:firstLine="420" w:firstLineChars="200"/>
        <w:rPr>
          <w:rFonts w:ascii="Times New Roman" w:hAnsi="Times New Roman" w:eastAsia="方正黑体_GBK" w:cs="Times New Roman"/>
          <w:szCs w:val="21"/>
          <w:highlight w:val="none"/>
        </w:rPr>
      </w:pPr>
      <w:r>
        <w:rPr>
          <w:rFonts w:ascii="Times New Roman" w:hAnsi="Times New Roman" w:eastAsia="方正黑体_GBK" w:cs="Times New Roman"/>
          <w:szCs w:val="21"/>
          <w:highlight w:val="none"/>
        </w:rPr>
        <w:t>十六、行政许可后年检要求</w:t>
      </w:r>
    </w:p>
    <w:p>
      <w:pPr>
        <w:tabs>
          <w:tab w:val="left" w:pos="1880"/>
        </w:tabs>
        <w:spacing w:line="360" w:lineRule="exact"/>
        <w:ind w:firstLine="420" w:firstLineChars="200"/>
        <w:rPr>
          <w:rFonts w:ascii="Times New Roman" w:hAnsi="Times New Roman" w:eastAsia="仿宋" w:cs="Times New Roman"/>
          <w:szCs w:val="21"/>
          <w:highlight w:val="none"/>
        </w:rPr>
      </w:pPr>
      <w:r>
        <w:rPr>
          <w:rFonts w:ascii="Times New Roman" w:hAnsi="Times New Roman" w:eastAsia="方正楷体_GBK" w:cs="Times New Roman"/>
          <w:szCs w:val="21"/>
          <w:highlight w:val="none"/>
        </w:rPr>
        <w:t>（一）有无年检要求</w:t>
      </w:r>
      <w:r>
        <w:rPr>
          <w:rFonts w:ascii="Times New Roman" w:hAnsi="Times New Roman" w:eastAsia="仿宋_GB2312" w:cs="Times New Roman"/>
          <w:szCs w:val="21"/>
          <w:highlight w:val="none"/>
        </w:rPr>
        <w:t>：</w:t>
      </w:r>
      <w:r>
        <w:rPr>
          <w:rFonts w:ascii="Times New Roman" w:hAnsi="Times New Roman" w:eastAsia="仿宋" w:cs="Times New Roman"/>
          <w:szCs w:val="21"/>
          <w:highlight w:val="none"/>
        </w:rPr>
        <w:t>无</w:t>
      </w:r>
    </w:p>
    <w:p>
      <w:pPr>
        <w:tabs>
          <w:tab w:val="left" w:pos="1880"/>
        </w:tabs>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rPr>
        <w:t>（二）设定年检要求的依据</w:t>
      </w:r>
      <w:r>
        <w:rPr>
          <w:rFonts w:ascii="Times New Roman" w:hAnsi="Times New Roman" w:eastAsia="仿宋_GB2312" w:cs="Times New Roman"/>
          <w:szCs w:val="21"/>
          <w:highlight w:val="none"/>
        </w:rPr>
        <w:t>：</w:t>
      </w:r>
      <w:r>
        <w:rPr>
          <w:rFonts w:ascii="Times New Roman" w:hAnsi="Times New Roman" w:eastAsia="仿宋" w:cs="Times New Roman"/>
          <w:szCs w:val="21"/>
          <w:highlight w:val="none"/>
        </w:rPr>
        <w:t>无</w:t>
      </w:r>
    </w:p>
    <w:p>
      <w:pPr>
        <w:tabs>
          <w:tab w:val="left" w:pos="1880"/>
        </w:tabs>
        <w:spacing w:line="360" w:lineRule="exact"/>
        <w:ind w:firstLine="420" w:firstLineChars="200"/>
        <w:rPr>
          <w:rFonts w:hint="default" w:ascii="Times New Roman" w:hAnsi="Times New Roman" w:eastAsia="仿宋_GB2312" w:cs="Times New Roman"/>
          <w:szCs w:val="21"/>
          <w:highlight w:val="none"/>
          <w:lang w:val="en"/>
        </w:rPr>
      </w:pPr>
      <w:r>
        <w:rPr>
          <w:rFonts w:ascii="Times New Roman" w:hAnsi="Times New Roman" w:eastAsia="方正楷体_GBK" w:cs="Times New Roman"/>
          <w:szCs w:val="21"/>
          <w:highlight w:val="none"/>
        </w:rPr>
        <w:t>（三）年检周期：</w:t>
      </w:r>
      <w:r>
        <w:rPr>
          <w:rFonts w:ascii="Times New Roman" w:hAnsi="Times New Roman" w:eastAsia="仿宋" w:cs="Times New Roman"/>
          <w:szCs w:val="21"/>
          <w:highlight w:val="none"/>
        </w:rPr>
        <w:t>无</w:t>
      </w:r>
    </w:p>
    <w:p>
      <w:pPr>
        <w:tabs>
          <w:tab w:val="left" w:pos="1880"/>
        </w:tabs>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rPr>
        <w:t>（四）年检是否要求报送材料</w:t>
      </w:r>
      <w:r>
        <w:rPr>
          <w:rFonts w:ascii="Times New Roman" w:hAnsi="Times New Roman" w:eastAsia="仿宋_GB2312" w:cs="Times New Roman"/>
          <w:szCs w:val="21"/>
          <w:highlight w:val="none"/>
        </w:rPr>
        <w:t>：</w:t>
      </w:r>
      <w:r>
        <w:rPr>
          <w:rFonts w:ascii="Times New Roman" w:hAnsi="Times New Roman" w:eastAsia="仿宋" w:cs="Times New Roman"/>
          <w:szCs w:val="21"/>
          <w:highlight w:val="none"/>
        </w:rPr>
        <w:t>无</w:t>
      </w:r>
    </w:p>
    <w:p>
      <w:pPr>
        <w:spacing w:line="360" w:lineRule="exact"/>
        <w:ind w:firstLine="420" w:firstLineChars="200"/>
        <w:rPr>
          <w:rFonts w:ascii="Times New Roman" w:hAnsi="Times New Roman" w:eastAsia="仿宋" w:cs="Times New Roman"/>
          <w:szCs w:val="21"/>
          <w:highlight w:val="none"/>
        </w:rPr>
      </w:pPr>
      <w:r>
        <w:rPr>
          <w:rFonts w:ascii="Times New Roman" w:hAnsi="Times New Roman" w:eastAsia="方正楷体_GBK" w:cs="Times New Roman"/>
          <w:szCs w:val="21"/>
          <w:highlight w:val="none"/>
        </w:rPr>
        <w:t>（五）年检报送材料名称</w:t>
      </w:r>
      <w:r>
        <w:rPr>
          <w:rFonts w:ascii="Times New Roman" w:hAnsi="Times New Roman" w:eastAsia="仿宋_GB2312" w:cs="Times New Roman"/>
          <w:szCs w:val="21"/>
          <w:highlight w:val="none"/>
        </w:rPr>
        <w:t>：</w:t>
      </w:r>
      <w:r>
        <w:rPr>
          <w:rFonts w:ascii="Times New Roman" w:hAnsi="Times New Roman" w:eastAsia="仿宋" w:cs="Times New Roman"/>
          <w:szCs w:val="21"/>
          <w:highlight w:val="none"/>
        </w:rPr>
        <w:t>无</w:t>
      </w:r>
    </w:p>
    <w:p>
      <w:pPr>
        <w:tabs>
          <w:tab w:val="left" w:pos="1880"/>
        </w:tabs>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rPr>
        <w:t>（六）年检是否收费</w:t>
      </w:r>
      <w:r>
        <w:rPr>
          <w:rFonts w:ascii="Times New Roman" w:hAnsi="Times New Roman" w:eastAsia="仿宋_GB2312" w:cs="Times New Roman"/>
          <w:szCs w:val="21"/>
          <w:highlight w:val="none"/>
        </w:rPr>
        <w:t>：</w:t>
      </w:r>
      <w:r>
        <w:rPr>
          <w:rFonts w:ascii="Times New Roman" w:hAnsi="Times New Roman" w:eastAsia="仿宋" w:cs="Times New Roman"/>
          <w:szCs w:val="21"/>
          <w:highlight w:val="none"/>
        </w:rPr>
        <w:t>无</w:t>
      </w:r>
    </w:p>
    <w:p>
      <w:pPr>
        <w:tabs>
          <w:tab w:val="left" w:pos="1880"/>
        </w:tabs>
        <w:spacing w:line="360" w:lineRule="exact"/>
        <w:ind w:firstLine="420" w:firstLineChars="200"/>
        <w:rPr>
          <w:rFonts w:ascii="Times New Roman" w:hAnsi="Times New Roman" w:eastAsia="仿宋" w:cs="Times New Roman"/>
          <w:szCs w:val="21"/>
          <w:highlight w:val="none"/>
        </w:rPr>
      </w:pPr>
      <w:r>
        <w:rPr>
          <w:rFonts w:ascii="Times New Roman" w:hAnsi="Times New Roman" w:eastAsia="方正楷体_GBK" w:cs="Times New Roman"/>
          <w:szCs w:val="21"/>
          <w:highlight w:val="none"/>
        </w:rPr>
        <w:t>（七）年检收费项目的名称、类型及标准</w:t>
      </w:r>
      <w:r>
        <w:rPr>
          <w:rFonts w:ascii="Times New Roman" w:hAnsi="Times New Roman" w:eastAsia="仿宋_GB2312" w:cs="Times New Roman"/>
          <w:szCs w:val="21"/>
          <w:highlight w:val="none"/>
        </w:rPr>
        <w:t>：</w:t>
      </w:r>
      <w:r>
        <w:rPr>
          <w:rFonts w:ascii="Times New Roman" w:hAnsi="Times New Roman" w:eastAsia="仿宋" w:cs="Times New Roman"/>
          <w:szCs w:val="21"/>
          <w:highlight w:val="none"/>
        </w:rPr>
        <w:t>无</w:t>
      </w:r>
    </w:p>
    <w:p>
      <w:pPr>
        <w:spacing w:line="360" w:lineRule="exact"/>
        <w:ind w:firstLine="420" w:firstLineChars="200"/>
        <w:rPr>
          <w:rFonts w:ascii="Times New Roman" w:hAnsi="Times New Roman" w:eastAsia="仿宋" w:cs="Times New Roman"/>
          <w:szCs w:val="21"/>
          <w:highlight w:val="none"/>
        </w:rPr>
      </w:pPr>
      <w:r>
        <w:rPr>
          <w:rFonts w:ascii="Times New Roman" w:hAnsi="Times New Roman" w:eastAsia="方正楷体_GBK" w:cs="Times New Roman"/>
          <w:szCs w:val="21"/>
          <w:highlight w:val="none"/>
        </w:rPr>
        <w:t>（八）设定年检收费项目的依据</w:t>
      </w:r>
      <w:r>
        <w:rPr>
          <w:rFonts w:ascii="Times New Roman" w:hAnsi="Times New Roman" w:eastAsia="仿宋_GB2312" w:cs="Times New Roman"/>
          <w:szCs w:val="21"/>
          <w:highlight w:val="none"/>
        </w:rPr>
        <w:t>：</w:t>
      </w:r>
      <w:r>
        <w:rPr>
          <w:rFonts w:ascii="Times New Roman" w:hAnsi="Times New Roman" w:eastAsia="仿宋" w:cs="Times New Roman"/>
          <w:szCs w:val="21"/>
          <w:highlight w:val="none"/>
        </w:rPr>
        <w:t>无</w:t>
      </w:r>
    </w:p>
    <w:p>
      <w:pPr>
        <w:spacing w:line="360" w:lineRule="exact"/>
        <w:ind w:firstLine="420" w:firstLineChars="200"/>
        <w:rPr>
          <w:rFonts w:ascii="Times New Roman" w:hAnsi="Times New Roman" w:eastAsia="仿宋" w:cs="Times New Roman"/>
          <w:szCs w:val="21"/>
          <w:highlight w:val="none"/>
        </w:rPr>
      </w:pPr>
      <w:r>
        <w:rPr>
          <w:rFonts w:ascii="Times New Roman" w:hAnsi="Times New Roman" w:eastAsia="方正楷体_GBK" w:cs="Times New Roman"/>
          <w:szCs w:val="21"/>
          <w:highlight w:val="none"/>
        </w:rPr>
        <w:t>（九）规定年检项目收费标准的依据</w:t>
      </w:r>
      <w:r>
        <w:rPr>
          <w:rFonts w:ascii="Times New Roman" w:hAnsi="Times New Roman" w:eastAsia="仿宋_GB2312" w:cs="Times New Roman"/>
          <w:szCs w:val="21"/>
          <w:highlight w:val="none"/>
        </w:rPr>
        <w:t>：</w:t>
      </w:r>
      <w:r>
        <w:rPr>
          <w:rFonts w:ascii="Times New Roman" w:hAnsi="Times New Roman" w:eastAsia="仿宋" w:cs="Times New Roman"/>
          <w:szCs w:val="21"/>
          <w:highlight w:val="none"/>
        </w:rPr>
        <w:t>无</w:t>
      </w:r>
    </w:p>
    <w:p>
      <w:pPr>
        <w:spacing w:line="360" w:lineRule="exact"/>
        <w:ind w:firstLine="420" w:firstLineChars="200"/>
        <w:rPr>
          <w:rFonts w:ascii="Times New Roman" w:hAnsi="Times New Roman" w:eastAsia="仿宋" w:cs="Times New Roman"/>
          <w:szCs w:val="21"/>
          <w:highlight w:val="none"/>
        </w:rPr>
      </w:pPr>
      <w:r>
        <w:rPr>
          <w:rFonts w:ascii="Times New Roman" w:hAnsi="Times New Roman" w:eastAsia="方正楷体_GBK" w:cs="Times New Roman"/>
          <w:szCs w:val="21"/>
          <w:highlight w:val="none"/>
        </w:rPr>
        <w:t>（十）通过年检的证明或标志</w:t>
      </w:r>
      <w:r>
        <w:rPr>
          <w:rFonts w:ascii="Times New Roman" w:hAnsi="Times New Roman" w:eastAsia="仿宋_GB2312" w:cs="Times New Roman"/>
          <w:szCs w:val="21"/>
          <w:highlight w:val="none"/>
        </w:rPr>
        <w:t>：</w:t>
      </w:r>
      <w:r>
        <w:rPr>
          <w:rFonts w:ascii="Times New Roman" w:hAnsi="Times New Roman" w:eastAsia="仿宋" w:cs="Times New Roman"/>
          <w:szCs w:val="21"/>
          <w:highlight w:val="none"/>
        </w:rPr>
        <w:t>无</w:t>
      </w:r>
    </w:p>
    <w:p>
      <w:pPr>
        <w:tabs>
          <w:tab w:val="left" w:pos="1880"/>
        </w:tabs>
        <w:spacing w:line="360" w:lineRule="exact"/>
        <w:ind w:firstLine="420" w:firstLineChars="200"/>
        <w:rPr>
          <w:rFonts w:ascii="Times New Roman" w:hAnsi="Times New Roman" w:eastAsia="方正黑体_GBK" w:cs="Times New Roman"/>
          <w:szCs w:val="21"/>
          <w:highlight w:val="none"/>
        </w:rPr>
      </w:pPr>
      <w:r>
        <w:rPr>
          <w:rFonts w:ascii="Times New Roman" w:hAnsi="Times New Roman" w:eastAsia="方正黑体_GBK" w:cs="Times New Roman"/>
          <w:szCs w:val="21"/>
          <w:highlight w:val="none"/>
        </w:rPr>
        <w:t>十七、行政许可后年报要求</w:t>
      </w:r>
    </w:p>
    <w:p>
      <w:pPr>
        <w:tabs>
          <w:tab w:val="left" w:pos="1880"/>
        </w:tabs>
        <w:snapToGrid w:val="0"/>
        <w:spacing w:line="360" w:lineRule="exact"/>
        <w:ind w:firstLine="420" w:firstLineChars="200"/>
        <w:rPr>
          <w:rFonts w:ascii="Times New Roman" w:hAnsi="Times New Roman" w:eastAsia="仿宋" w:cs="Times New Roman"/>
          <w:szCs w:val="21"/>
          <w:highlight w:val="none"/>
        </w:rPr>
      </w:pPr>
      <w:r>
        <w:rPr>
          <w:rFonts w:ascii="Times New Roman" w:hAnsi="Times New Roman" w:eastAsia="方正楷体_GBK" w:cs="Times New Roman"/>
          <w:szCs w:val="21"/>
          <w:highlight w:val="none"/>
        </w:rPr>
        <w:t>（一）有无年报要求</w:t>
      </w:r>
      <w:r>
        <w:rPr>
          <w:rFonts w:ascii="Times New Roman" w:hAnsi="Times New Roman" w:eastAsia="仿宋_GB2312" w:cs="Times New Roman"/>
          <w:szCs w:val="21"/>
          <w:highlight w:val="none"/>
        </w:rPr>
        <w:t>：</w:t>
      </w:r>
      <w:r>
        <w:rPr>
          <w:rFonts w:hint="eastAsia" w:ascii="Times New Roman" w:hAnsi="Times New Roman" w:eastAsia="仿宋_GB2312" w:cs="Times New Roman"/>
          <w:szCs w:val="21"/>
          <w:highlight w:val="none"/>
        </w:rPr>
        <w:t>无</w:t>
      </w:r>
    </w:p>
    <w:p>
      <w:pPr>
        <w:tabs>
          <w:tab w:val="left" w:pos="1880"/>
        </w:tabs>
        <w:snapToGrid w:val="0"/>
        <w:spacing w:line="360" w:lineRule="exact"/>
        <w:ind w:firstLine="420" w:firstLineChars="200"/>
        <w:rPr>
          <w:rFonts w:ascii="Times New Roman" w:hAnsi="Times New Roman" w:eastAsia="仿宋" w:cs="Times New Roman"/>
          <w:szCs w:val="21"/>
          <w:highlight w:val="none"/>
        </w:rPr>
      </w:pPr>
      <w:r>
        <w:rPr>
          <w:rFonts w:ascii="Times New Roman" w:hAnsi="Times New Roman" w:eastAsia="方正楷体_GBK" w:cs="Times New Roman"/>
          <w:szCs w:val="21"/>
          <w:highlight w:val="none"/>
        </w:rPr>
        <w:t>（二）年报报送材料名称</w:t>
      </w:r>
      <w:r>
        <w:rPr>
          <w:rFonts w:ascii="Times New Roman" w:hAnsi="Times New Roman" w:eastAsia="仿宋_GB2312" w:cs="Times New Roman"/>
          <w:szCs w:val="21"/>
          <w:highlight w:val="none"/>
        </w:rPr>
        <w:t>：</w:t>
      </w:r>
      <w:r>
        <w:rPr>
          <w:rFonts w:ascii="Times New Roman" w:hAnsi="Times New Roman" w:eastAsia="仿宋" w:cs="Times New Roman"/>
          <w:szCs w:val="21"/>
          <w:highlight w:val="none"/>
        </w:rPr>
        <w:t>无</w:t>
      </w:r>
    </w:p>
    <w:p>
      <w:pPr>
        <w:tabs>
          <w:tab w:val="left" w:pos="1880"/>
        </w:tabs>
        <w:snapToGrid w:val="0"/>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方正楷体_GBK" w:cs="Times New Roman"/>
          <w:szCs w:val="21"/>
          <w:highlight w:val="none"/>
        </w:rPr>
        <w:t>（三）设定年报要求的依据</w:t>
      </w:r>
      <w:r>
        <w:rPr>
          <w:rFonts w:ascii="Times New Roman" w:hAnsi="Times New Roman" w:eastAsia="仿宋_GB2312" w:cs="Times New Roman"/>
          <w:szCs w:val="21"/>
          <w:highlight w:val="none"/>
        </w:rPr>
        <w:t>：</w:t>
      </w:r>
      <w:r>
        <w:rPr>
          <w:rFonts w:ascii="Times New Roman" w:hAnsi="Times New Roman" w:eastAsia="仿宋" w:cs="Times New Roman"/>
          <w:szCs w:val="21"/>
          <w:highlight w:val="none"/>
        </w:rPr>
        <w:t>无</w:t>
      </w:r>
    </w:p>
    <w:p>
      <w:pPr>
        <w:tabs>
          <w:tab w:val="left" w:pos="1880"/>
        </w:tabs>
        <w:spacing w:line="360" w:lineRule="exact"/>
        <w:ind w:firstLine="420" w:firstLineChars="200"/>
        <w:rPr>
          <w:rFonts w:ascii="Times New Roman" w:hAnsi="Times New Roman" w:eastAsia="方正黑体_GBK" w:cs="Times New Roman"/>
          <w:szCs w:val="21"/>
          <w:highlight w:val="none"/>
        </w:rPr>
      </w:pPr>
      <w:r>
        <w:rPr>
          <w:rFonts w:ascii="Times New Roman" w:hAnsi="Times New Roman" w:eastAsia="方正黑体_GBK" w:cs="Times New Roman"/>
          <w:szCs w:val="21"/>
          <w:highlight w:val="none"/>
        </w:rPr>
        <w:t>十八、监管主体</w:t>
      </w:r>
    </w:p>
    <w:p>
      <w:pPr>
        <w:tabs>
          <w:tab w:val="left" w:pos="1880"/>
        </w:tabs>
        <w:spacing w:line="360" w:lineRule="exact"/>
        <w:ind w:firstLine="420" w:firstLineChars="200"/>
        <w:rPr>
          <w:rFonts w:ascii="Times New Roman" w:hAnsi="Times New Roman" w:eastAsia="仿宋" w:cs="Times New Roman"/>
          <w:szCs w:val="21"/>
          <w:highlight w:val="none"/>
        </w:rPr>
      </w:pPr>
      <w:r>
        <w:rPr>
          <w:rFonts w:hint="eastAsia" w:ascii="Times New Roman" w:hAnsi="Times New Roman" w:eastAsia="仿宋" w:cs="Times New Roman"/>
          <w:szCs w:val="21"/>
          <w:highlight w:val="none"/>
        </w:rPr>
        <w:t>国家药监局；县级以上地方人民政府药品监督管理部门</w:t>
      </w:r>
    </w:p>
    <w:p>
      <w:pPr>
        <w:tabs>
          <w:tab w:val="left" w:pos="1880"/>
        </w:tabs>
        <w:spacing w:line="360" w:lineRule="exact"/>
        <w:ind w:firstLine="420" w:firstLineChars="200"/>
        <w:rPr>
          <w:rFonts w:ascii="Times New Roman" w:hAnsi="Times New Roman" w:eastAsia="方正黑体_GBK" w:cs="Times New Roman"/>
          <w:szCs w:val="21"/>
          <w:highlight w:val="none"/>
        </w:rPr>
      </w:pPr>
      <w:r>
        <w:rPr>
          <w:rFonts w:ascii="Times New Roman" w:hAnsi="Times New Roman" w:eastAsia="方正黑体_GBK" w:cs="Times New Roman"/>
          <w:szCs w:val="21"/>
          <w:highlight w:val="none"/>
        </w:rPr>
        <w:t>十九、服务对象类型</w:t>
      </w:r>
    </w:p>
    <w:p>
      <w:pPr>
        <w:spacing w:line="360" w:lineRule="exact"/>
        <w:ind w:firstLine="420" w:firstLineChars="200"/>
        <w:rPr>
          <w:rFonts w:ascii="Times New Roman" w:hAnsi="Times New Roman" w:eastAsia="宋体" w:cs="Times New Roman"/>
          <w:szCs w:val="21"/>
          <w:highlight w:val="none"/>
          <w:lang w:val="en"/>
        </w:rPr>
      </w:pPr>
      <w:r>
        <w:rPr>
          <w:rFonts w:ascii="Times New Roman" w:hAnsi="Times New Roman" w:eastAsia="方正楷体_GBK" w:cs="Times New Roman"/>
          <w:szCs w:val="21"/>
          <w:highlight w:val="none"/>
        </w:rPr>
        <w:t>（一）服务对象类型</w:t>
      </w:r>
      <w:r>
        <w:rPr>
          <w:rFonts w:ascii="Times New Roman" w:hAnsi="Times New Roman" w:eastAsia="仿宋_GB2312" w:cs="Times New Roman"/>
          <w:szCs w:val="21"/>
          <w:highlight w:val="none"/>
        </w:rPr>
        <w:t>：</w:t>
      </w:r>
      <w:r>
        <w:rPr>
          <w:rFonts w:ascii="Times New Roman" w:hAnsi="Times New Roman" w:eastAsia="仿宋_GB2312" w:cs="Times New Roman"/>
          <w:szCs w:val="21"/>
          <w:highlight w:val="none"/>
          <w:lang w:val="en"/>
        </w:rPr>
        <w:t>企业法人、事业法人、非法人企业、其他组织</w:t>
      </w:r>
    </w:p>
    <w:p>
      <w:pPr>
        <w:numPr>
          <w:ilvl w:val="255"/>
          <w:numId w:val="0"/>
        </w:numPr>
        <w:spacing w:line="360" w:lineRule="exact"/>
        <w:ind w:firstLine="420" w:firstLineChars="200"/>
        <w:rPr>
          <w:rFonts w:hint="eastAsia" w:ascii="Times New Roman" w:hAnsi="Times New Roman" w:eastAsia="仿宋_GB2312" w:cs="Times New Roman"/>
          <w:szCs w:val="21"/>
          <w:highlight w:val="none"/>
          <w:u w:val="single"/>
          <w:lang w:val="en"/>
        </w:rPr>
      </w:pPr>
      <w:r>
        <w:rPr>
          <w:rFonts w:hint="eastAsia" w:ascii="Times New Roman" w:hAnsi="Times New Roman" w:eastAsia="仿宋_GB2312" w:cs="Times New Roman"/>
          <w:szCs w:val="21"/>
          <w:highlight w:val="none"/>
          <w:lang w:val="en"/>
        </w:rPr>
        <w:t>面向法人事项主题分类：</w:t>
      </w:r>
      <w:r>
        <w:rPr>
          <w:rFonts w:hint="eastAsia" w:ascii="Times New Roman" w:hAnsi="Times New Roman" w:eastAsia="仿宋_GB2312" w:cs="Times New Roman"/>
          <w:szCs w:val="21"/>
          <w:highlight w:val="none"/>
          <w:u w:val="single"/>
          <w:lang w:val="en"/>
        </w:rPr>
        <w:t xml:space="preserve">  医疗卫生  </w:t>
      </w:r>
    </w:p>
    <w:p>
      <w:pPr>
        <w:numPr>
          <w:ilvl w:val="255"/>
          <w:numId w:val="0"/>
        </w:numPr>
        <w:spacing w:line="360" w:lineRule="exact"/>
        <w:ind w:firstLine="420" w:firstLineChars="200"/>
        <w:rPr>
          <w:rFonts w:hint="eastAsia" w:ascii="Times New Roman" w:hAnsi="Times New Roman" w:eastAsia="仿宋_GB2312" w:cs="Times New Roman"/>
          <w:szCs w:val="21"/>
          <w:highlight w:val="none"/>
          <w:u w:val="single"/>
          <w:lang w:val="en"/>
        </w:rPr>
      </w:pPr>
      <w:r>
        <w:rPr>
          <w:rFonts w:hint="eastAsia" w:ascii="Times New Roman" w:hAnsi="Times New Roman" w:eastAsia="仿宋_GB2312" w:cs="Times New Roman"/>
          <w:szCs w:val="21"/>
          <w:highlight w:val="none"/>
          <w:lang w:val="en"/>
        </w:rPr>
        <w:t>面向法人地方特色主题分类：</w:t>
      </w:r>
      <w:r>
        <w:rPr>
          <w:rFonts w:hint="eastAsia" w:ascii="Times New Roman" w:hAnsi="Times New Roman" w:eastAsia="仿宋_GB2312" w:cs="Times New Roman"/>
          <w:szCs w:val="21"/>
          <w:highlight w:val="none"/>
          <w:u w:val="single"/>
          <w:lang w:val="en"/>
        </w:rPr>
        <w:t xml:space="preserve">  医疗卫生  </w:t>
      </w:r>
    </w:p>
    <w:p>
      <w:pPr>
        <w:numPr>
          <w:ilvl w:val="255"/>
          <w:numId w:val="0"/>
        </w:numPr>
        <w:spacing w:line="360" w:lineRule="exact"/>
        <w:ind w:firstLine="420" w:firstLineChars="200"/>
        <w:rPr>
          <w:rFonts w:ascii="Times New Roman" w:hAnsi="Times New Roman" w:eastAsia="仿宋_GB2312" w:cs="Times New Roman"/>
          <w:szCs w:val="21"/>
          <w:highlight w:val="none"/>
          <w:lang w:val="en"/>
        </w:rPr>
      </w:pPr>
      <w:r>
        <w:rPr>
          <w:rFonts w:ascii="Times New Roman" w:hAnsi="Times New Roman" w:eastAsia="仿宋_GB2312" w:cs="Times New Roman"/>
          <w:szCs w:val="21"/>
          <w:highlight w:val="none"/>
          <w:lang w:val="en"/>
        </w:rPr>
        <w:t>是否列为涉企经营许可事项：是</w:t>
      </w:r>
    </w:p>
    <w:p>
      <w:pPr>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仿宋_GB2312" w:cs="Times New Roman"/>
          <w:szCs w:val="21"/>
          <w:highlight w:val="none"/>
        </w:rPr>
        <w:t>涉企经营许可事项名称：</w:t>
      </w:r>
      <w:r>
        <w:rPr>
          <w:rFonts w:hint="eastAsia" w:ascii="Times New Roman" w:hAnsi="Times New Roman" w:eastAsia="仿宋_GB2312" w:cs="Times New Roman"/>
          <w:szCs w:val="21"/>
          <w:highlight w:val="none"/>
          <w:lang w:val="zh-TW"/>
        </w:rPr>
        <w:t>国产特殊化妆品注册审批</w:t>
      </w:r>
    </w:p>
    <w:p>
      <w:pPr>
        <w:spacing w:line="360" w:lineRule="exact"/>
        <w:ind w:firstLine="420" w:firstLineChars="200"/>
        <w:rPr>
          <w:rFonts w:ascii="Times New Roman" w:hAnsi="Times New Roman" w:eastAsia="仿宋_GB2312" w:cs="Times New Roman"/>
          <w:szCs w:val="21"/>
          <w:highlight w:val="none"/>
        </w:rPr>
      </w:pPr>
      <w:r>
        <w:rPr>
          <w:rFonts w:ascii="Times New Roman" w:hAnsi="Times New Roman" w:eastAsia="仿宋_GB2312" w:cs="Times New Roman"/>
          <w:szCs w:val="21"/>
          <w:highlight w:val="none"/>
        </w:rPr>
        <w:t>许可证件名称：</w:t>
      </w:r>
      <w:r>
        <w:rPr>
          <w:rFonts w:hint="eastAsia" w:ascii="Times New Roman" w:hAnsi="Times New Roman" w:eastAsia="仿宋_GB2312" w:cs="Times New Roman"/>
          <w:color w:val="000000"/>
          <w:kern w:val="0"/>
          <w:szCs w:val="24"/>
          <w:highlight w:val="none"/>
        </w:rPr>
        <w:t>特殊化妆品注册证</w:t>
      </w:r>
    </w:p>
    <w:p>
      <w:pPr>
        <w:spacing w:line="360" w:lineRule="exact"/>
        <w:ind w:firstLine="420" w:firstLineChars="200"/>
        <w:rPr>
          <w:rFonts w:ascii="Times New Roman" w:hAnsi="Times New Roman" w:eastAsia="仿宋_GB2312" w:cs="Times New Roman"/>
          <w:szCs w:val="21"/>
          <w:highlight w:val="none"/>
          <w:lang w:val="en"/>
        </w:rPr>
      </w:pPr>
      <w:r>
        <w:rPr>
          <w:rFonts w:ascii="Times New Roman" w:hAnsi="Times New Roman" w:eastAsia="仿宋_GB2312" w:cs="Times New Roman"/>
          <w:szCs w:val="21"/>
          <w:highlight w:val="none"/>
          <w:lang w:val="en"/>
        </w:rPr>
        <w:t>改革方式：优化审批服务</w:t>
      </w:r>
    </w:p>
    <w:p>
      <w:pPr>
        <w:spacing w:line="360" w:lineRule="exact"/>
        <w:ind w:firstLine="420" w:firstLineChars="200"/>
        <w:rPr>
          <w:rFonts w:ascii="Times New Roman" w:hAnsi="Times New Roman" w:eastAsia="仿宋_GB2312" w:cs="Times New Roman"/>
          <w:kern w:val="0"/>
          <w:szCs w:val="21"/>
          <w:highlight w:val="none"/>
        </w:rPr>
      </w:pPr>
      <w:r>
        <w:rPr>
          <w:rFonts w:ascii="Times New Roman" w:hAnsi="Times New Roman" w:eastAsia="仿宋_GB2312" w:cs="Times New Roman"/>
          <w:szCs w:val="21"/>
          <w:highlight w:val="none"/>
          <w:lang w:val="en"/>
        </w:rPr>
        <w:t>具体改革措施：</w:t>
      </w:r>
      <w:r>
        <w:rPr>
          <w:rFonts w:ascii="Times New Roman" w:hAnsi="Times New Roman" w:eastAsia="仿宋_GB2312" w:cs="Times New Roman"/>
          <w:kern w:val="0"/>
          <w:szCs w:val="21"/>
          <w:highlight w:val="none"/>
        </w:rPr>
        <w:t>实现申请、审批全程网上办理。</w:t>
      </w:r>
    </w:p>
    <w:p>
      <w:pPr>
        <w:spacing w:line="360" w:lineRule="exact"/>
        <w:ind w:firstLine="420" w:firstLineChars="200"/>
        <w:rPr>
          <w:rFonts w:ascii="Times New Roman" w:hAnsi="Times New Roman" w:eastAsia="仿宋_GB2312" w:cs="Times New Roman"/>
          <w:kern w:val="0"/>
          <w:szCs w:val="21"/>
          <w:highlight w:val="none"/>
        </w:rPr>
      </w:pPr>
      <w:r>
        <w:rPr>
          <w:rFonts w:hint="eastAsia" w:ascii="Times New Roman" w:hAnsi="Times New Roman" w:eastAsia="仿宋_GB2312" w:cs="Times New Roman"/>
          <w:kern w:val="0"/>
          <w:szCs w:val="21"/>
          <w:highlight w:val="none"/>
        </w:rPr>
        <w:t>加强事中事后监管措施</w:t>
      </w:r>
      <w:r>
        <w:rPr>
          <w:rFonts w:hint="eastAsia" w:ascii="Times New Roman" w:hAnsi="Times New Roman" w:eastAsia="仿宋_GB2312" w:cs="Times New Roman"/>
          <w:kern w:val="0"/>
          <w:szCs w:val="21"/>
          <w:highlight w:val="none"/>
          <w:lang w:val="en"/>
        </w:rPr>
        <w:t>：</w:t>
      </w:r>
      <w:r>
        <w:rPr>
          <w:rFonts w:ascii="Times New Roman" w:hAnsi="Times New Roman" w:eastAsia="仿宋_GB2312" w:cs="Times New Roman"/>
          <w:kern w:val="0"/>
          <w:szCs w:val="21"/>
          <w:highlight w:val="none"/>
        </w:rPr>
        <w:t>1.</w:t>
      </w:r>
      <w:r>
        <w:rPr>
          <w:rFonts w:hint="eastAsia" w:ascii="Times New Roman" w:hAnsi="Times New Roman" w:eastAsia="仿宋_GB2312" w:cs="Times New Roman"/>
          <w:kern w:val="0"/>
          <w:szCs w:val="21"/>
          <w:highlight w:val="none"/>
        </w:rPr>
        <w:t>推动落实省级药监部门化妆品注册管理的日常监管职责。2.对注册产品检查过程中发现的违法违规行为要依法查处。</w:t>
      </w:r>
    </w:p>
    <w:p>
      <w:pPr>
        <w:tabs>
          <w:tab w:val="left" w:pos="1880"/>
        </w:tabs>
        <w:spacing w:line="360" w:lineRule="exact"/>
        <w:ind w:firstLine="420" w:firstLineChars="200"/>
        <w:rPr>
          <w:rFonts w:ascii="Times New Roman" w:hAnsi="Times New Roman" w:eastAsia="黑体" w:cs="Times New Roman"/>
          <w:szCs w:val="21"/>
          <w:highlight w:val="none"/>
        </w:rPr>
      </w:pPr>
      <w:r>
        <w:rPr>
          <w:rFonts w:hint="eastAsia" w:ascii="Times New Roman" w:hAnsi="Times New Roman" w:eastAsia="黑体" w:cs="Times New Roman"/>
          <w:szCs w:val="21"/>
          <w:highlight w:val="none"/>
        </w:rPr>
        <w:t>二十、业务办理信息</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楷体_GB2312" w:hAnsi="Times New Roman" w:eastAsia="楷体_GB2312" w:cs="Times New Roman"/>
          <w:kern w:val="0"/>
          <w:szCs w:val="21"/>
          <w:highlight w:val="none"/>
          <w:lang w:val="en"/>
        </w:rPr>
        <w:t>（一）是否通办</w:t>
      </w:r>
      <w:r>
        <w:rPr>
          <w:rFonts w:hint="eastAsia" w:ascii="Times New Roman" w:hAnsi="Times New Roman" w:eastAsia="仿宋_GB2312" w:cs="Times New Roman"/>
          <w:kern w:val="0"/>
          <w:szCs w:val="21"/>
          <w:highlight w:val="none"/>
          <w:lang w:val="en"/>
        </w:rPr>
        <w:t>：</w:t>
      </w:r>
      <w:r>
        <w:rPr>
          <w:rFonts w:hint="eastAsia" w:ascii="Times New Roman" w:hAnsi="Times New Roman" w:eastAsia="仿宋_GB2312" w:cs="Times New Roman"/>
          <w:kern w:val="0"/>
          <w:szCs w:val="21"/>
          <w:highlight w:val="none"/>
          <w:u w:val="single"/>
          <w:lang w:val="en"/>
        </w:rPr>
        <w:t xml:space="preserve">    否      </w:t>
      </w:r>
    </w:p>
    <w:p>
      <w:pPr>
        <w:spacing w:line="360" w:lineRule="exact"/>
        <w:ind w:firstLine="420" w:firstLineChars="200"/>
        <w:rPr>
          <w:rFonts w:hint="eastAsia" w:ascii="Times New Roman" w:hAnsi="Times New Roman" w:eastAsia="仿宋_GB2312" w:cs="Times New Roman"/>
          <w:kern w:val="0"/>
          <w:szCs w:val="21"/>
          <w:highlight w:val="none"/>
          <w:u w:val="single"/>
          <w:lang w:val="en"/>
        </w:rPr>
      </w:pPr>
      <w:r>
        <w:rPr>
          <w:rFonts w:hint="eastAsia" w:ascii="Times New Roman" w:hAnsi="Times New Roman" w:eastAsia="仿宋_GB2312" w:cs="Times New Roman"/>
          <w:kern w:val="0"/>
          <w:szCs w:val="21"/>
          <w:highlight w:val="none"/>
          <w:lang w:val="en"/>
        </w:rPr>
        <w:t>如是，通办业务模式：</w:t>
      </w:r>
      <w:r>
        <w:rPr>
          <w:rFonts w:hint="eastAsia" w:ascii="Times New Roman" w:hAnsi="Times New Roman" w:eastAsia="仿宋_GB2312" w:cs="Times New Roman"/>
          <w:kern w:val="0"/>
          <w:szCs w:val="21"/>
          <w:highlight w:val="none"/>
          <w:u w:val="single"/>
          <w:lang w:val="en"/>
        </w:rPr>
        <w:t xml:space="preserve">    无    </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Times New Roman" w:hAnsi="Times New Roman" w:eastAsia="仿宋_GB2312" w:cs="Times New Roman"/>
          <w:kern w:val="0"/>
          <w:szCs w:val="21"/>
          <w:highlight w:val="none"/>
          <w:lang w:val="en"/>
        </w:rPr>
        <w:t>跨省通办事项名称：</w:t>
      </w:r>
      <w:r>
        <w:rPr>
          <w:rFonts w:hint="eastAsia" w:ascii="Times New Roman" w:hAnsi="Times New Roman" w:eastAsia="仿宋_GB2312" w:cs="Times New Roman"/>
          <w:kern w:val="0"/>
          <w:szCs w:val="21"/>
          <w:highlight w:val="none"/>
          <w:u w:val="single"/>
          <w:lang w:val="en"/>
        </w:rPr>
        <w:t xml:space="preserve">     无       </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Times New Roman" w:hAnsi="Times New Roman" w:eastAsia="仿宋_GB2312" w:cs="Times New Roman"/>
          <w:kern w:val="0"/>
          <w:szCs w:val="21"/>
          <w:highlight w:val="none"/>
          <w:lang w:val="en"/>
        </w:rPr>
        <w:t>是否是35号文中的跨省通办事项：</w:t>
      </w:r>
      <w:r>
        <w:rPr>
          <w:rFonts w:hint="eastAsia" w:ascii="Times New Roman" w:hAnsi="Times New Roman" w:eastAsia="仿宋_GB2312" w:cs="Times New Roman"/>
          <w:kern w:val="0"/>
          <w:szCs w:val="21"/>
          <w:highlight w:val="none"/>
          <w:u w:val="single"/>
          <w:lang w:val="en"/>
        </w:rPr>
        <w:t xml:space="preserve">     否    </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Times New Roman" w:hAnsi="Times New Roman" w:eastAsia="仿宋_GB2312" w:cs="Times New Roman"/>
          <w:kern w:val="0"/>
          <w:szCs w:val="21"/>
          <w:highlight w:val="none"/>
          <w:lang w:val="en"/>
        </w:rPr>
        <w:t>应用场景：</w:t>
      </w:r>
      <w:r>
        <w:rPr>
          <w:rFonts w:hint="eastAsia" w:ascii="Times New Roman" w:hAnsi="Times New Roman" w:eastAsia="仿宋_GB2312" w:cs="Times New Roman"/>
          <w:kern w:val="0"/>
          <w:szCs w:val="21"/>
          <w:highlight w:val="none"/>
          <w:u w:val="single"/>
          <w:lang w:val="en"/>
        </w:rPr>
        <w:t xml:space="preserve">    无         </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楷体_GB2312" w:hAnsi="Times New Roman" w:eastAsia="楷体_GB2312" w:cs="Times New Roman"/>
          <w:kern w:val="0"/>
          <w:szCs w:val="21"/>
          <w:highlight w:val="none"/>
          <w:lang w:val="en"/>
        </w:rPr>
        <w:t>（二）联办机构</w:t>
      </w:r>
      <w:r>
        <w:rPr>
          <w:rFonts w:hint="eastAsia" w:ascii="Times New Roman" w:hAnsi="Times New Roman" w:eastAsia="仿宋_GB2312" w:cs="Times New Roman"/>
          <w:kern w:val="0"/>
          <w:szCs w:val="21"/>
          <w:highlight w:val="none"/>
          <w:lang w:val="en"/>
        </w:rPr>
        <w:t>：</w:t>
      </w:r>
      <w:r>
        <w:rPr>
          <w:rFonts w:hint="eastAsia" w:ascii="Times New Roman" w:hAnsi="Times New Roman" w:eastAsia="仿宋_GB2312" w:cs="Times New Roman"/>
          <w:kern w:val="0"/>
          <w:szCs w:val="21"/>
          <w:highlight w:val="none"/>
          <w:u w:val="single"/>
          <w:lang w:val="en"/>
        </w:rPr>
        <w:t xml:space="preserve">    无           </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楷体_GB2312" w:hAnsi="Times New Roman" w:eastAsia="楷体_GB2312" w:cs="Times New Roman"/>
          <w:kern w:val="0"/>
          <w:szCs w:val="21"/>
          <w:highlight w:val="none"/>
          <w:lang w:val="en"/>
        </w:rPr>
        <w:t>（三）办理形式</w:t>
      </w:r>
      <w:r>
        <w:rPr>
          <w:rFonts w:hint="eastAsia" w:ascii="Times New Roman" w:hAnsi="Times New Roman" w:eastAsia="仿宋_GB2312" w:cs="Times New Roman"/>
          <w:kern w:val="0"/>
          <w:szCs w:val="21"/>
          <w:highlight w:val="none"/>
          <w:lang w:val="en"/>
        </w:rPr>
        <w:t>：</w:t>
      </w:r>
      <w:r>
        <w:rPr>
          <w:rFonts w:hint="eastAsia" w:ascii="Times New Roman" w:hAnsi="Times New Roman" w:eastAsia="仿宋_GB2312" w:cs="Times New Roman"/>
          <w:kern w:val="0"/>
          <w:szCs w:val="21"/>
          <w:highlight w:val="none"/>
          <w:u w:val="single"/>
          <w:lang w:val="en"/>
        </w:rPr>
        <w:t>窗口办理、网上办理、快递申请</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楷体_GB2312" w:hAnsi="Times New Roman" w:eastAsia="楷体_GB2312" w:cs="Times New Roman"/>
          <w:kern w:val="0"/>
          <w:szCs w:val="21"/>
          <w:highlight w:val="none"/>
          <w:lang w:val="en"/>
        </w:rPr>
        <w:t>（四）是否网办</w:t>
      </w:r>
      <w:r>
        <w:rPr>
          <w:rFonts w:hint="eastAsia" w:ascii="Times New Roman" w:hAnsi="Times New Roman" w:eastAsia="仿宋_GB2312" w:cs="Times New Roman"/>
          <w:kern w:val="0"/>
          <w:szCs w:val="21"/>
          <w:highlight w:val="none"/>
          <w:lang w:val="en"/>
        </w:rPr>
        <w:t>：</w:t>
      </w:r>
      <w:r>
        <w:rPr>
          <w:rFonts w:hint="eastAsia" w:ascii="Times New Roman" w:hAnsi="Times New Roman" w:eastAsia="仿宋_GB2312" w:cs="Times New Roman"/>
          <w:kern w:val="0"/>
          <w:szCs w:val="21"/>
          <w:highlight w:val="none"/>
          <w:u w:val="single"/>
          <w:lang w:val="en"/>
        </w:rPr>
        <w:t xml:space="preserve">    是     </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Times New Roman" w:hAnsi="Times New Roman" w:eastAsia="仿宋_GB2312" w:cs="Times New Roman"/>
          <w:kern w:val="0"/>
          <w:szCs w:val="21"/>
          <w:highlight w:val="none"/>
          <w:lang w:val="en"/>
        </w:rPr>
        <w:t>网上办理深度：</w:t>
      </w:r>
      <w:r>
        <w:rPr>
          <w:rFonts w:hint="eastAsia" w:ascii="Times New Roman" w:hAnsi="Times New Roman" w:eastAsia="仿宋_GB2312" w:cs="Times New Roman"/>
          <w:kern w:val="0"/>
          <w:szCs w:val="21"/>
          <w:highlight w:val="none"/>
          <w:u w:val="single"/>
          <w:lang w:val="en"/>
        </w:rPr>
        <w:t xml:space="preserve">互联网受理、互联网办理结果信息反馈、互联网电子证照反馈  </w:t>
      </w:r>
    </w:p>
    <w:p>
      <w:pPr>
        <w:spacing w:line="360" w:lineRule="exact"/>
        <w:ind w:firstLine="420" w:firstLineChars="200"/>
        <w:rPr>
          <w:rFonts w:hint="eastAsia" w:ascii="Times New Roman" w:hAnsi="Times New Roman" w:eastAsia="仿宋_GB2312" w:cs="Times New Roman"/>
          <w:kern w:val="0"/>
          <w:szCs w:val="21"/>
          <w:highlight w:val="none"/>
          <w:u w:val="single"/>
          <w:lang w:val="en"/>
        </w:rPr>
      </w:pPr>
      <w:r>
        <w:rPr>
          <w:rFonts w:hint="eastAsia" w:ascii="Times New Roman" w:hAnsi="Times New Roman" w:eastAsia="仿宋_GB2312" w:cs="Times New Roman"/>
          <w:kern w:val="0"/>
          <w:szCs w:val="21"/>
          <w:highlight w:val="none"/>
          <w:lang w:val="en"/>
        </w:rPr>
        <w:t>网办地址：</w:t>
      </w:r>
      <w:r>
        <w:rPr>
          <w:rFonts w:hint="eastAsia" w:ascii="Times New Roman" w:hAnsi="Times New Roman" w:eastAsia="仿宋_GB2312" w:cs="Times New Roman"/>
          <w:kern w:val="0"/>
          <w:szCs w:val="21"/>
          <w:highlight w:val="none"/>
          <w:u w:val="single"/>
          <w:lang w:val="en"/>
        </w:rPr>
        <w:fldChar w:fldCharType="begin"/>
      </w:r>
      <w:r>
        <w:rPr>
          <w:rFonts w:hint="eastAsia" w:ascii="Times New Roman" w:hAnsi="Times New Roman" w:eastAsia="仿宋_GB2312" w:cs="Times New Roman"/>
          <w:kern w:val="0"/>
          <w:szCs w:val="21"/>
          <w:highlight w:val="none"/>
          <w:u w:val="single"/>
          <w:lang w:val="en"/>
        </w:rPr>
        <w:instrText xml:space="preserve"> HYPERLINK "https://zwfw.nmpa.gov.cn/web/index?sourceType=nmpa" </w:instrText>
      </w:r>
      <w:r>
        <w:rPr>
          <w:rFonts w:hint="eastAsia" w:ascii="Times New Roman" w:hAnsi="Times New Roman" w:eastAsia="仿宋_GB2312" w:cs="Times New Roman"/>
          <w:kern w:val="0"/>
          <w:szCs w:val="21"/>
          <w:highlight w:val="none"/>
          <w:u w:val="single"/>
          <w:lang w:val="en"/>
        </w:rPr>
        <w:fldChar w:fldCharType="separate"/>
      </w:r>
      <w:r>
        <w:rPr>
          <w:rFonts w:hint="eastAsia" w:ascii="Times New Roman" w:hAnsi="Times New Roman" w:eastAsia="仿宋_GB2312" w:cs="Times New Roman"/>
          <w:kern w:val="0"/>
          <w:szCs w:val="21"/>
          <w:highlight w:val="none"/>
          <w:u w:val="single"/>
          <w:lang w:val="en"/>
        </w:rPr>
        <w:t>https://zwfw.nmpa.gov.cn/web/index?sourceType=nmpa</w:t>
      </w:r>
      <w:r>
        <w:rPr>
          <w:rFonts w:hint="eastAsia" w:ascii="Times New Roman" w:hAnsi="Times New Roman" w:eastAsia="仿宋_GB2312" w:cs="Times New Roman"/>
          <w:kern w:val="0"/>
          <w:szCs w:val="21"/>
          <w:highlight w:val="none"/>
          <w:u w:val="single"/>
          <w:lang w:val="en"/>
        </w:rPr>
        <w:fldChar w:fldCharType="end"/>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楷体_GB2312" w:hAnsi="Times New Roman" w:eastAsia="楷体_GB2312" w:cs="Times New Roman"/>
          <w:kern w:val="0"/>
          <w:szCs w:val="21"/>
          <w:highlight w:val="none"/>
          <w:lang w:val="en"/>
        </w:rPr>
        <w:t>（五）是否可在移动端办理</w:t>
      </w:r>
      <w:r>
        <w:rPr>
          <w:rFonts w:hint="eastAsia" w:ascii="Times New Roman" w:hAnsi="Times New Roman" w:eastAsia="仿宋_GB2312" w:cs="Times New Roman"/>
          <w:kern w:val="0"/>
          <w:szCs w:val="21"/>
          <w:highlight w:val="none"/>
          <w:lang w:val="en"/>
        </w:rPr>
        <w:t>：</w:t>
      </w:r>
      <w:r>
        <w:rPr>
          <w:rFonts w:hint="eastAsia" w:ascii="Times New Roman" w:hAnsi="Times New Roman" w:eastAsia="仿宋_GB2312" w:cs="Times New Roman"/>
          <w:kern w:val="0"/>
          <w:szCs w:val="21"/>
          <w:highlight w:val="none"/>
          <w:u w:val="single"/>
          <w:lang w:val="en"/>
        </w:rPr>
        <w:t xml:space="preserve"> 否 </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Times New Roman" w:hAnsi="Times New Roman" w:eastAsia="仿宋_GB2312" w:cs="Times New Roman"/>
          <w:kern w:val="0"/>
          <w:szCs w:val="21"/>
          <w:highlight w:val="none"/>
          <w:lang w:val="en"/>
        </w:rPr>
        <w:t>如是，移动端办理地址：</w:t>
      </w:r>
      <w:r>
        <w:rPr>
          <w:rFonts w:hint="eastAsia" w:ascii="Times New Roman" w:hAnsi="Times New Roman" w:eastAsia="仿宋_GB2312" w:cs="Times New Roman"/>
          <w:kern w:val="0"/>
          <w:szCs w:val="21"/>
          <w:highlight w:val="none"/>
          <w:u w:val="single"/>
          <w:lang w:val="en"/>
        </w:rPr>
        <w:t xml:space="preserve">     </w:t>
      </w:r>
      <w:r>
        <w:rPr>
          <w:rFonts w:hint="eastAsia" w:ascii="Times New Roman" w:hAnsi="Times New Roman" w:eastAsia="仿宋_GB2312" w:cs="Times New Roman"/>
          <w:kern w:val="0"/>
          <w:szCs w:val="21"/>
          <w:highlight w:val="none"/>
          <w:u w:val="single"/>
          <w:lang w:val="en" w:eastAsia="zh-CN"/>
        </w:rPr>
        <w:t>无</w:t>
      </w:r>
      <w:r>
        <w:rPr>
          <w:rFonts w:hint="eastAsia" w:ascii="Times New Roman" w:hAnsi="Times New Roman" w:eastAsia="仿宋_GB2312" w:cs="Times New Roman"/>
          <w:kern w:val="0"/>
          <w:szCs w:val="21"/>
          <w:highlight w:val="none"/>
          <w:u w:val="single"/>
          <w:lang w:val="en"/>
        </w:rPr>
        <w:t xml:space="preserve">     </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楷体_GB2312" w:hAnsi="Times New Roman" w:eastAsia="楷体_GB2312" w:cs="Times New Roman"/>
          <w:kern w:val="0"/>
          <w:szCs w:val="21"/>
          <w:highlight w:val="none"/>
          <w:lang w:val="en"/>
        </w:rPr>
        <w:t>（六）计算机端是否对接单点登录</w:t>
      </w:r>
      <w:r>
        <w:rPr>
          <w:rFonts w:hint="eastAsia" w:ascii="Times New Roman" w:hAnsi="Times New Roman" w:eastAsia="仿宋_GB2312" w:cs="Times New Roman"/>
          <w:kern w:val="0"/>
          <w:szCs w:val="21"/>
          <w:highlight w:val="none"/>
          <w:lang w:val="en"/>
        </w:rPr>
        <w:t>：</w:t>
      </w:r>
      <w:r>
        <w:rPr>
          <w:rFonts w:hint="eastAsia" w:ascii="Times New Roman" w:hAnsi="Times New Roman" w:eastAsia="仿宋_GB2312" w:cs="Times New Roman"/>
          <w:kern w:val="0"/>
          <w:szCs w:val="21"/>
          <w:highlight w:val="none"/>
          <w:u w:val="single"/>
          <w:lang w:val="en"/>
        </w:rPr>
        <w:t xml:space="preserve">  </w:t>
      </w:r>
      <w:r>
        <w:rPr>
          <w:rFonts w:hint="eastAsia" w:ascii="Times New Roman" w:hAnsi="Times New Roman" w:eastAsia="仿宋_GB2312" w:cs="Times New Roman"/>
          <w:kern w:val="0"/>
          <w:szCs w:val="21"/>
          <w:highlight w:val="none"/>
          <w:u w:val="single"/>
          <w:lang w:val="en" w:eastAsia="zh-CN"/>
        </w:rPr>
        <w:t>是</w:t>
      </w:r>
      <w:r>
        <w:rPr>
          <w:rFonts w:hint="eastAsia" w:ascii="Times New Roman" w:hAnsi="Times New Roman" w:eastAsia="仿宋_GB2312" w:cs="Times New Roman"/>
          <w:kern w:val="0"/>
          <w:szCs w:val="21"/>
          <w:highlight w:val="none"/>
          <w:u w:val="single"/>
          <w:lang w:val="en"/>
        </w:rPr>
        <w:t xml:space="preserve"> </w:t>
      </w:r>
    </w:p>
    <w:p>
      <w:pPr>
        <w:spacing w:line="360" w:lineRule="exact"/>
        <w:ind w:firstLine="420" w:firstLineChars="200"/>
        <w:rPr>
          <w:rFonts w:hint="eastAsia" w:ascii="Times New Roman" w:hAnsi="Times New Roman" w:eastAsia="仿宋_GB2312" w:cs="Times New Roman"/>
          <w:kern w:val="0"/>
          <w:szCs w:val="21"/>
          <w:highlight w:val="none"/>
          <w:lang w:val="en"/>
        </w:rPr>
      </w:pPr>
      <w:r>
        <w:rPr>
          <w:rFonts w:hint="eastAsia" w:ascii="Times New Roman" w:hAnsi="Times New Roman" w:eastAsia="仿宋_GB2312" w:cs="Times New Roman"/>
          <w:kern w:val="0"/>
          <w:szCs w:val="21"/>
          <w:highlight w:val="none"/>
          <w:lang w:val="en"/>
        </w:rPr>
        <w:t>如是，计算机端在线办理跳转地址：</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Times New Roman" w:hAnsi="Times New Roman" w:eastAsia="仿宋_GB2312" w:cs="Times New Roman"/>
          <w:kern w:val="0"/>
          <w:szCs w:val="21"/>
          <w:highlight w:val="none"/>
          <w:u w:val="single"/>
          <w:lang w:val="en"/>
        </w:rPr>
        <w:t xml:space="preserve">https://zhjg.nmpa.gov.cn/idp/authcenter/ActionAuthChain?entityId=isp               </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楷体_GB2312" w:hAnsi="Times New Roman" w:eastAsia="楷体_GB2312" w:cs="Times New Roman"/>
          <w:kern w:val="0"/>
          <w:szCs w:val="21"/>
          <w:highlight w:val="none"/>
          <w:lang w:val="en"/>
        </w:rPr>
        <w:t>（七）到办事现场次数</w:t>
      </w:r>
      <w:r>
        <w:rPr>
          <w:rFonts w:hint="eastAsia" w:ascii="Times New Roman" w:hAnsi="Times New Roman" w:eastAsia="仿宋_GB2312" w:cs="Times New Roman"/>
          <w:kern w:val="0"/>
          <w:szCs w:val="21"/>
          <w:highlight w:val="none"/>
          <w:lang w:val="en"/>
        </w:rPr>
        <w:t>：</w:t>
      </w:r>
      <w:r>
        <w:rPr>
          <w:rFonts w:hint="eastAsia" w:ascii="Times New Roman" w:hAnsi="Times New Roman" w:eastAsia="仿宋_GB2312" w:cs="Times New Roman"/>
          <w:kern w:val="0"/>
          <w:szCs w:val="21"/>
          <w:highlight w:val="none"/>
          <w:u w:val="single"/>
          <w:lang w:val="en"/>
        </w:rPr>
        <w:t xml:space="preserve"> 0  </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楷体_GB2312" w:hAnsi="Times New Roman" w:eastAsia="楷体_GB2312" w:cs="Times New Roman"/>
          <w:kern w:val="0"/>
          <w:szCs w:val="21"/>
          <w:highlight w:val="none"/>
          <w:lang w:val="en"/>
        </w:rPr>
        <w:t>（八）必须现场办理原因说明</w:t>
      </w:r>
      <w:r>
        <w:rPr>
          <w:rFonts w:hint="eastAsia" w:ascii="Times New Roman" w:hAnsi="Times New Roman" w:eastAsia="仿宋_GB2312" w:cs="Times New Roman"/>
          <w:kern w:val="0"/>
          <w:szCs w:val="21"/>
          <w:highlight w:val="none"/>
          <w:lang w:val="en"/>
        </w:rPr>
        <w:t>：</w:t>
      </w:r>
      <w:r>
        <w:rPr>
          <w:rFonts w:hint="eastAsia" w:ascii="Times New Roman" w:hAnsi="Times New Roman" w:eastAsia="仿宋_GB2312" w:cs="Times New Roman"/>
          <w:kern w:val="0"/>
          <w:szCs w:val="21"/>
          <w:highlight w:val="none"/>
          <w:u w:val="single"/>
          <w:lang w:val="en"/>
        </w:rPr>
        <w:t xml:space="preserve">  </w:t>
      </w:r>
      <w:r>
        <w:rPr>
          <w:rFonts w:hint="eastAsia" w:ascii="Times New Roman" w:hAnsi="Times New Roman" w:eastAsia="仿宋_GB2312" w:cs="Times New Roman"/>
          <w:kern w:val="0"/>
          <w:szCs w:val="21"/>
          <w:highlight w:val="none"/>
          <w:u w:val="single"/>
          <w:lang w:val="en" w:eastAsia="zh-CN"/>
        </w:rPr>
        <w:t>无</w:t>
      </w:r>
      <w:r>
        <w:rPr>
          <w:rFonts w:hint="eastAsia" w:ascii="Times New Roman" w:hAnsi="Times New Roman" w:eastAsia="仿宋_GB2312" w:cs="Times New Roman"/>
          <w:kern w:val="0"/>
          <w:szCs w:val="21"/>
          <w:highlight w:val="none"/>
          <w:u w:val="single"/>
          <w:lang w:val="en"/>
        </w:rPr>
        <w:t xml:space="preserve">  </w:t>
      </w:r>
    </w:p>
    <w:p>
      <w:pPr>
        <w:spacing w:line="360" w:lineRule="exact"/>
        <w:ind w:firstLine="420" w:firstLineChars="200"/>
        <w:rPr>
          <w:rFonts w:hint="eastAsia" w:ascii="Times New Roman" w:hAnsi="Times New Roman" w:eastAsia="仿宋_GB2312" w:cs="Times New Roman"/>
          <w:kern w:val="0"/>
          <w:szCs w:val="21"/>
          <w:highlight w:val="none"/>
          <w:u w:val="single"/>
          <w:lang w:val="en"/>
        </w:rPr>
      </w:pPr>
      <w:r>
        <w:rPr>
          <w:rFonts w:hint="eastAsia" w:ascii="楷体_GB2312" w:hAnsi="Times New Roman" w:eastAsia="楷体_GB2312" w:cs="Times New Roman"/>
          <w:kern w:val="0"/>
          <w:szCs w:val="21"/>
          <w:highlight w:val="none"/>
          <w:lang w:val="en"/>
        </w:rPr>
        <w:t>（九）服务渠道</w:t>
      </w:r>
      <w:r>
        <w:rPr>
          <w:rFonts w:hint="eastAsia" w:ascii="Times New Roman" w:hAnsi="Times New Roman" w:eastAsia="仿宋_GB2312" w:cs="Times New Roman"/>
          <w:kern w:val="0"/>
          <w:szCs w:val="21"/>
          <w:highlight w:val="none"/>
          <w:lang w:val="en"/>
        </w:rPr>
        <w:t>：</w:t>
      </w:r>
      <w:r>
        <w:rPr>
          <w:rFonts w:hint="eastAsia" w:ascii="Times New Roman" w:hAnsi="Times New Roman" w:eastAsia="仿宋_GB2312" w:cs="Times New Roman"/>
          <w:kern w:val="0"/>
          <w:szCs w:val="21"/>
          <w:highlight w:val="none"/>
          <w:u w:val="single"/>
          <w:lang w:val="en"/>
        </w:rPr>
        <w:t xml:space="preserve"> 实体大厅、互联网政务服务大厅  </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楷体_GB2312" w:hAnsi="Times New Roman" w:eastAsia="楷体_GB2312" w:cs="Times New Roman"/>
          <w:kern w:val="0"/>
          <w:szCs w:val="21"/>
          <w:highlight w:val="none"/>
          <w:lang w:val="en"/>
        </w:rPr>
        <w:t>（十）是否进驻政务大厅</w:t>
      </w:r>
      <w:r>
        <w:rPr>
          <w:rFonts w:hint="eastAsia" w:ascii="Times New Roman" w:hAnsi="Times New Roman" w:eastAsia="仿宋_GB2312" w:cs="Times New Roman"/>
          <w:kern w:val="0"/>
          <w:szCs w:val="21"/>
          <w:highlight w:val="none"/>
          <w:lang w:val="en"/>
        </w:rPr>
        <w:t>：</w:t>
      </w:r>
      <w:r>
        <w:rPr>
          <w:rFonts w:hint="eastAsia" w:ascii="Times New Roman" w:hAnsi="Times New Roman" w:eastAsia="仿宋_GB2312" w:cs="Times New Roman"/>
          <w:kern w:val="0"/>
          <w:szCs w:val="21"/>
          <w:highlight w:val="none"/>
          <w:u w:val="single"/>
          <w:lang w:val="en"/>
        </w:rPr>
        <w:t xml:space="preserve">  是  </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楷体_GB2312" w:hAnsi="Times New Roman" w:eastAsia="楷体_GB2312" w:cs="Times New Roman"/>
          <w:kern w:val="0"/>
          <w:szCs w:val="21"/>
          <w:highlight w:val="none"/>
          <w:lang w:val="en"/>
        </w:rPr>
        <w:t>（十一）办理地点</w:t>
      </w:r>
      <w:r>
        <w:rPr>
          <w:rFonts w:hint="eastAsia" w:ascii="Times New Roman" w:hAnsi="Times New Roman" w:eastAsia="仿宋_GB2312" w:cs="Times New Roman"/>
          <w:kern w:val="0"/>
          <w:szCs w:val="21"/>
          <w:highlight w:val="none"/>
          <w:lang w:val="en"/>
        </w:rPr>
        <w:t>：</w:t>
      </w:r>
      <w:r>
        <w:rPr>
          <w:rFonts w:hint="eastAsia" w:ascii="Times New Roman" w:hAnsi="Times New Roman" w:eastAsia="仿宋_GB2312" w:cs="Times New Roman"/>
          <w:kern w:val="0"/>
          <w:szCs w:val="21"/>
          <w:highlight w:val="none"/>
          <w:u w:val="single"/>
          <w:lang w:val="en"/>
        </w:rPr>
        <w:t xml:space="preserve">北京市西城区宣武门西大街28号大成广场3门1层 </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楷体_GB2312" w:hAnsi="Times New Roman" w:eastAsia="楷体_GB2312" w:cs="Times New Roman"/>
          <w:kern w:val="0"/>
          <w:szCs w:val="21"/>
          <w:highlight w:val="none"/>
          <w:lang w:val="en"/>
        </w:rPr>
        <w:t>（十二）办理时间</w:t>
      </w:r>
      <w:r>
        <w:rPr>
          <w:rFonts w:hint="eastAsia" w:ascii="Times New Roman" w:hAnsi="Times New Roman" w:eastAsia="仿宋_GB2312" w:cs="Times New Roman"/>
          <w:kern w:val="0"/>
          <w:szCs w:val="21"/>
          <w:highlight w:val="none"/>
          <w:lang w:val="en"/>
        </w:rPr>
        <w:t>：</w:t>
      </w:r>
      <w:r>
        <w:rPr>
          <w:rFonts w:hint="eastAsia" w:ascii="Times New Roman" w:hAnsi="Times New Roman" w:eastAsia="仿宋_GB2312" w:cs="Times New Roman"/>
          <w:kern w:val="0"/>
          <w:szCs w:val="21"/>
          <w:highlight w:val="none"/>
          <w:u w:val="single"/>
          <w:lang w:val="en"/>
        </w:rPr>
        <w:t xml:space="preserve">工作日9:00-11:30，13:00-16:30 </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楷体_GB2312" w:hAnsi="Times New Roman" w:eastAsia="楷体_GB2312" w:cs="Times New Roman"/>
          <w:kern w:val="0"/>
          <w:szCs w:val="21"/>
          <w:highlight w:val="none"/>
          <w:lang w:val="en"/>
        </w:rPr>
        <w:t>（十三）咨询方式</w:t>
      </w:r>
      <w:r>
        <w:rPr>
          <w:rFonts w:hint="eastAsia" w:ascii="Times New Roman" w:hAnsi="Times New Roman" w:eastAsia="仿宋_GB2312" w:cs="Times New Roman"/>
          <w:kern w:val="0"/>
          <w:szCs w:val="21"/>
          <w:highlight w:val="none"/>
          <w:lang w:val="en"/>
        </w:rPr>
        <w:t>：</w:t>
      </w:r>
      <w:r>
        <w:rPr>
          <w:rFonts w:hint="eastAsia" w:ascii="Times New Roman" w:hAnsi="Times New Roman" w:eastAsia="仿宋_GB2312" w:cs="Times New Roman"/>
          <w:kern w:val="0"/>
          <w:szCs w:val="21"/>
          <w:highlight w:val="none"/>
          <w:u w:val="single"/>
          <w:lang w:val="en"/>
        </w:rPr>
        <w:t>1、化妆品受理相关问题可每周二、周四上午9：00-11：30，下午13：00-16：30拨打010-88331701电话咨询；2、化妆品技术审评相关问题咨询可每周二13：00-16：30到国家局行政受理服务大厅现场咨询。3、邮箱咨询，可发送邮件至hzpzcgzyx@nifdc.org.cn进行咨询。</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楷体_GB2312" w:hAnsi="Times New Roman" w:eastAsia="楷体_GB2312" w:cs="Times New Roman"/>
          <w:kern w:val="0"/>
          <w:szCs w:val="21"/>
          <w:highlight w:val="none"/>
          <w:lang w:val="en"/>
        </w:rPr>
        <w:t>（十四）监督投诉方式</w:t>
      </w:r>
      <w:r>
        <w:rPr>
          <w:rFonts w:hint="eastAsia" w:ascii="Times New Roman" w:hAnsi="Times New Roman" w:eastAsia="仿宋_GB2312" w:cs="Times New Roman"/>
          <w:kern w:val="0"/>
          <w:szCs w:val="21"/>
          <w:highlight w:val="none"/>
          <w:lang w:val="en"/>
        </w:rPr>
        <w:t>：</w:t>
      </w:r>
      <w:r>
        <w:rPr>
          <w:rFonts w:hint="eastAsia" w:ascii="Times New Roman" w:hAnsi="Times New Roman" w:eastAsia="仿宋_GB2312" w:cs="Times New Roman"/>
          <w:kern w:val="0"/>
          <w:szCs w:val="21"/>
          <w:highlight w:val="none"/>
          <w:u w:val="single"/>
          <w:lang w:val="en"/>
        </w:rPr>
        <w:t xml:space="preserve"> 1、国家局行政受理服务大厅现场投诉；2、投诉电话：010-88331866 </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楷体_GB2312" w:hAnsi="Times New Roman" w:eastAsia="楷体_GB2312" w:cs="Times New Roman"/>
          <w:kern w:val="0"/>
          <w:szCs w:val="21"/>
          <w:highlight w:val="none"/>
          <w:lang w:val="en"/>
        </w:rPr>
        <w:t>（十五）是否支持预约办理</w:t>
      </w:r>
      <w:r>
        <w:rPr>
          <w:rFonts w:hint="eastAsia" w:ascii="Times New Roman" w:hAnsi="Times New Roman" w:eastAsia="仿宋_GB2312" w:cs="Times New Roman"/>
          <w:kern w:val="0"/>
          <w:szCs w:val="21"/>
          <w:highlight w:val="none"/>
          <w:lang w:val="en"/>
        </w:rPr>
        <w:t>：</w:t>
      </w:r>
      <w:r>
        <w:rPr>
          <w:rFonts w:hint="eastAsia" w:ascii="Times New Roman" w:hAnsi="Times New Roman" w:eastAsia="仿宋_GB2312" w:cs="Times New Roman"/>
          <w:kern w:val="0"/>
          <w:szCs w:val="21"/>
          <w:highlight w:val="none"/>
          <w:u w:val="single"/>
          <w:lang w:val="en"/>
        </w:rPr>
        <w:t xml:space="preserve"> 是  </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楷体_GB2312" w:hAnsi="Times New Roman" w:eastAsia="楷体_GB2312" w:cs="Times New Roman"/>
          <w:kern w:val="0"/>
          <w:szCs w:val="21"/>
          <w:highlight w:val="none"/>
          <w:lang w:val="en"/>
        </w:rPr>
        <w:t>（十六）是否支持网上支付</w:t>
      </w:r>
      <w:r>
        <w:rPr>
          <w:rFonts w:hint="eastAsia" w:ascii="Times New Roman" w:hAnsi="Times New Roman" w:eastAsia="仿宋_GB2312" w:cs="Times New Roman"/>
          <w:kern w:val="0"/>
          <w:szCs w:val="21"/>
          <w:highlight w:val="none"/>
          <w:lang w:val="en"/>
        </w:rPr>
        <w:t>：</w:t>
      </w:r>
      <w:r>
        <w:rPr>
          <w:rFonts w:hint="eastAsia" w:ascii="Times New Roman" w:hAnsi="Times New Roman" w:eastAsia="仿宋_GB2312" w:cs="Times New Roman"/>
          <w:kern w:val="0"/>
          <w:szCs w:val="21"/>
          <w:highlight w:val="none"/>
          <w:u w:val="single"/>
          <w:lang w:val="en"/>
        </w:rPr>
        <w:t xml:space="preserve">  </w:t>
      </w:r>
      <w:r>
        <w:rPr>
          <w:rFonts w:hint="eastAsia" w:ascii="Times New Roman" w:hAnsi="Times New Roman" w:eastAsia="仿宋_GB2312" w:cs="Times New Roman"/>
          <w:kern w:val="0"/>
          <w:szCs w:val="21"/>
          <w:highlight w:val="none"/>
          <w:u w:val="single"/>
          <w:lang w:val="en" w:eastAsia="zh-CN"/>
        </w:rPr>
        <w:t>无</w:t>
      </w:r>
      <w:r>
        <w:rPr>
          <w:rFonts w:hint="eastAsia" w:ascii="Times New Roman" w:hAnsi="Times New Roman" w:eastAsia="仿宋_GB2312" w:cs="Times New Roman"/>
          <w:kern w:val="0"/>
          <w:szCs w:val="21"/>
          <w:highlight w:val="none"/>
          <w:u w:val="single"/>
          <w:lang w:val="en"/>
        </w:rPr>
        <w:t xml:space="preserve">  </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楷体_GB2312" w:hAnsi="Times New Roman" w:eastAsia="楷体_GB2312" w:cs="Times New Roman"/>
          <w:kern w:val="0"/>
          <w:szCs w:val="21"/>
          <w:highlight w:val="none"/>
          <w:lang w:val="en"/>
        </w:rPr>
        <w:t>（十七）是否支持物流快递</w:t>
      </w:r>
      <w:r>
        <w:rPr>
          <w:rFonts w:hint="eastAsia" w:ascii="Times New Roman" w:hAnsi="Times New Roman" w:eastAsia="仿宋_GB2312" w:cs="Times New Roman"/>
          <w:kern w:val="0"/>
          <w:szCs w:val="21"/>
          <w:highlight w:val="none"/>
          <w:lang w:val="en"/>
        </w:rPr>
        <w:t>：</w:t>
      </w:r>
      <w:r>
        <w:rPr>
          <w:rFonts w:hint="eastAsia" w:ascii="Times New Roman" w:hAnsi="Times New Roman" w:eastAsia="仿宋_GB2312" w:cs="Times New Roman"/>
          <w:kern w:val="0"/>
          <w:szCs w:val="21"/>
          <w:highlight w:val="none"/>
          <w:u w:val="single"/>
          <w:lang w:val="en"/>
        </w:rPr>
        <w:t xml:space="preserve"> 是  </w:t>
      </w:r>
    </w:p>
    <w:p>
      <w:pPr>
        <w:spacing w:line="360" w:lineRule="exact"/>
        <w:ind w:firstLine="420" w:firstLineChars="200"/>
        <w:rPr>
          <w:rFonts w:ascii="Times New Roman" w:hAnsi="Times New Roman" w:eastAsia="仿宋_GB2312" w:cs="Times New Roman"/>
          <w:kern w:val="0"/>
          <w:szCs w:val="21"/>
          <w:highlight w:val="none"/>
          <w:lang w:val="en"/>
        </w:rPr>
      </w:pPr>
      <w:r>
        <w:rPr>
          <w:rFonts w:hint="eastAsia" w:ascii="楷体_GB2312" w:hAnsi="Times New Roman" w:eastAsia="楷体_GB2312" w:cs="Times New Roman"/>
          <w:kern w:val="0"/>
          <w:szCs w:val="21"/>
          <w:highlight w:val="none"/>
          <w:lang w:val="en"/>
        </w:rPr>
        <w:t>（十八）是否支持自助终端办理</w:t>
      </w:r>
      <w:r>
        <w:rPr>
          <w:rFonts w:hint="eastAsia" w:ascii="Times New Roman" w:hAnsi="Times New Roman" w:eastAsia="仿宋_GB2312" w:cs="Times New Roman"/>
          <w:kern w:val="0"/>
          <w:szCs w:val="21"/>
          <w:highlight w:val="none"/>
          <w:lang w:val="en"/>
        </w:rPr>
        <w:t>：</w:t>
      </w:r>
      <w:r>
        <w:rPr>
          <w:rFonts w:hint="eastAsia" w:ascii="Times New Roman" w:hAnsi="Times New Roman" w:eastAsia="仿宋_GB2312" w:cs="Times New Roman"/>
          <w:kern w:val="0"/>
          <w:szCs w:val="21"/>
          <w:highlight w:val="none"/>
          <w:u w:val="single"/>
          <w:lang w:val="en"/>
        </w:rPr>
        <w:t xml:space="preserve"> 否 </w:t>
      </w:r>
    </w:p>
    <w:p>
      <w:pPr>
        <w:spacing w:line="360" w:lineRule="exact"/>
        <w:ind w:firstLine="420" w:firstLineChars="200"/>
        <w:rPr>
          <w:rFonts w:ascii="Times New Roman" w:hAnsi="Times New Roman" w:eastAsia="仿宋_GB2312" w:cs="Times New Roman"/>
          <w:i/>
          <w:kern w:val="0"/>
          <w:szCs w:val="21"/>
          <w:highlight w:val="none"/>
          <w:u w:val="single"/>
          <w:lang w:val="en"/>
        </w:rPr>
      </w:pPr>
      <w:r>
        <w:rPr>
          <w:rFonts w:hint="eastAsia" w:ascii="黑体" w:hAnsi="黑体" w:eastAsia="黑体" w:cs="Times New Roman"/>
          <w:kern w:val="0"/>
          <w:szCs w:val="21"/>
          <w:highlight w:val="none"/>
          <w:lang w:val="en"/>
        </w:rPr>
        <w:t>二十一、常见问题解答</w:t>
      </w:r>
      <w:r>
        <w:rPr>
          <w:rFonts w:hint="eastAsia" w:ascii="Times New Roman" w:hAnsi="Times New Roman" w:eastAsia="仿宋_GB2312" w:cs="Times New Roman"/>
          <w:i/>
          <w:kern w:val="0"/>
          <w:szCs w:val="21"/>
          <w:highlight w:val="none"/>
          <w:u w:val="single"/>
          <w:lang w:val="en"/>
        </w:rPr>
        <w:t>（每个常见问题解答均包含以下信息）</w:t>
      </w:r>
    </w:p>
    <w:p>
      <w:pPr>
        <w:spacing w:line="360" w:lineRule="exact"/>
        <w:ind w:firstLine="420" w:firstLineChars="200"/>
        <w:rPr>
          <w:rFonts w:ascii="Times New Roman" w:hAnsi="Times New Roman" w:eastAsia="仿宋_GB2312" w:cs="Times New Roman"/>
          <w:szCs w:val="21"/>
          <w:highlight w:val="none"/>
          <w:lang w:val="en"/>
        </w:rPr>
      </w:pPr>
      <w:r>
        <w:rPr>
          <w:rFonts w:hint="eastAsia" w:ascii="Times New Roman" w:hAnsi="Times New Roman" w:eastAsia="仿宋_GB2312" w:cs="Times New Roman"/>
          <w:szCs w:val="21"/>
          <w:highlight w:val="none"/>
          <w:lang w:val="en"/>
        </w:rPr>
        <w:t>问题：特殊化妆品不予注册， 再次申报资料的要求是什么，可以使用复印件吗？</w:t>
      </w:r>
    </w:p>
    <w:p>
      <w:pPr>
        <w:spacing w:line="360" w:lineRule="exact"/>
        <w:ind w:firstLine="420" w:firstLineChars="200"/>
        <w:rPr>
          <w:rFonts w:ascii="Times New Roman" w:hAnsi="Times New Roman" w:eastAsia="仿宋_GB2312" w:cs="Times New Roman"/>
          <w:szCs w:val="21"/>
          <w:highlight w:val="none"/>
          <w:lang w:val="en"/>
        </w:rPr>
      </w:pPr>
      <w:r>
        <w:rPr>
          <w:rFonts w:hint="eastAsia" w:ascii="Times New Roman" w:hAnsi="Times New Roman" w:eastAsia="仿宋_GB2312" w:cs="Times New Roman"/>
          <w:szCs w:val="21"/>
          <w:highlight w:val="none"/>
          <w:lang w:val="en"/>
        </w:rPr>
        <w:t>解答：根据《化妆品注册备案资料管理规定》第五十八条，对于非安全性原因不予注册的特殊产品再次申请注册时，可使用原注册资料的复印件，同时提交不予注册未涉及安全性的说明，包括对不予注册原因的解释。</w:t>
      </w:r>
    </w:p>
    <w:p>
      <w:pPr>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lang w:val="en"/>
        </w:rPr>
        <w:t xml:space="preserve">排序号： </w:t>
      </w:r>
      <w:r>
        <w:rPr>
          <w:rFonts w:hint="eastAsia" w:ascii="Times New Roman" w:hAnsi="Times New Roman" w:eastAsia="仿宋_GB2312" w:cs="Times New Roman"/>
          <w:szCs w:val="21"/>
          <w:highlight w:val="none"/>
        </w:rPr>
        <w:t>1</w:t>
      </w:r>
    </w:p>
    <w:p>
      <w:pPr>
        <w:spacing w:line="360" w:lineRule="exact"/>
        <w:ind w:firstLine="420" w:firstLineChars="200"/>
        <w:rPr>
          <w:rFonts w:ascii="Times New Roman" w:hAnsi="Times New Roman" w:eastAsia="仿宋_GB2312" w:cs="Times New Roman"/>
          <w:szCs w:val="21"/>
          <w:highlight w:val="none"/>
          <w:lang w:val="en"/>
        </w:rPr>
      </w:pPr>
      <w:r>
        <w:rPr>
          <w:rFonts w:hint="eastAsia" w:ascii="Times New Roman" w:hAnsi="Times New Roman" w:eastAsia="仿宋_GB2312" w:cs="Times New Roman"/>
          <w:szCs w:val="21"/>
          <w:highlight w:val="none"/>
          <w:lang w:val="en"/>
        </w:rPr>
        <w:t>问题：注册人被吸收合并或成立子公司，可以申请变更注册人吗？</w:t>
      </w:r>
    </w:p>
    <w:p>
      <w:pPr>
        <w:spacing w:line="360" w:lineRule="exact"/>
        <w:ind w:firstLine="420" w:firstLineChars="200"/>
        <w:rPr>
          <w:rFonts w:ascii="Times New Roman" w:hAnsi="Times New Roman" w:eastAsia="仿宋_GB2312" w:cs="Times New Roman"/>
          <w:szCs w:val="21"/>
          <w:highlight w:val="none"/>
          <w:lang w:val="en"/>
        </w:rPr>
      </w:pPr>
      <w:r>
        <w:rPr>
          <w:rFonts w:hint="eastAsia" w:ascii="Times New Roman" w:hAnsi="Times New Roman" w:eastAsia="仿宋_GB2312" w:cs="Times New Roman"/>
          <w:szCs w:val="21"/>
          <w:highlight w:val="none"/>
          <w:lang w:val="en"/>
        </w:rPr>
        <w:t>解答：根据《化妆品注册备案管理办法》第四十九条规定，化妆品注册证不得转让。因企业合并、分立等法定事由导致原注册人主体资格注销，将注册人变更为新设立的企业或者其他组织的，应当按照本办法的规定申请变更注册。</w:t>
      </w:r>
    </w:p>
    <w:p>
      <w:pPr>
        <w:spacing w:line="360" w:lineRule="exact"/>
        <w:ind w:firstLine="420" w:firstLineChars="200"/>
        <w:rPr>
          <w:rFonts w:ascii="Times New Roman" w:hAnsi="Times New Roman" w:eastAsia="仿宋_GB2312" w:cs="Times New Roman"/>
          <w:szCs w:val="21"/>
          <w:highlight w:val="none"/>
          <w:lang w:val="en"/>
        </w:rPr>
      </w:pPr>
      <w:r>
        <w:rPr>
          <w:rFonts w:hint="eastAsia" w:ascii="Times New Roman" w:hAnsi="Times New Roman" w:eastAsia="仿宋_GB2312" w:cs="Times New Roman"/>
          <w:szCs w:val="21"/>
          <w:highlight w:val="none"/>
          <w:lang w:val="en"/>
        </w:rPr>
        <w:t>排序号：</w:t>
      </w:r>
      <w:r>
        <w:rPr>
          <w:rFonts w:hint="eastAsia" w:ascii="Times New Roman" w:hAnsi="Times New Roman" w:eastAsia="仿宋_GB2312" w:cs="Times New Roman"/>
          <w:szCs w:val="21"/>
          <w:highlight w:val="none"/>
        </w:rPr>
        <w:t xml:space="preserve"> 2</w:t>
      </w:r>
    </w:p>
    <w:p>
      <w:pPr>
        <w:spacing w:line="360" w:lineRule="exact"/>
        <w:ind w:firstLine="420" w:firstLineChars="200"/>
        <w:rPr>
          <w:rFonts w:ascii="Times New Roman" w:hAnsi="Times New Roman" w:eastAsia="仿宋_GB2312" w:cs="Times New Roman"/>
          <w:szCs w:val="21"/>
          <w:highlight w:val="none"/>
          <w:lang w:val="en"/>
        </w:rPr>
      </w:pPr>
      <w:r>
        <w:rPr>
          <w:rFonts w:hint="eastAsia" w:ascii="Times New Roman" w:hAnsi="Times New Roman" w:eastAsia="仿宋_GB2312" w:cs="Times New Roman"/>
          <w:szCs w:val="21"/>
          <w:highlight w:val="none"/>
          <w:lang w:val="en"/>
        </w:rPr>
        <w:t>问题：染发产品含有Ⅰ剂、Ⅱ剂，有两个配方，如何申请注册？</w:t>
      </w:r>
    </w:p>
    <w:p>
      <w:pPr>
        <w:spacing w:line="360" w:lineRule="exact"/>
        <w:ind w:firstLine="420" w:firstLineChars="200"/>
        <w:rPr>
          <w:rFonts w:ascii="Times New Roman" w:hAnsi="Times New Roman" w:eastAsia="仿宋_GB2312" w:cs="Times New Roman"/>
          <w:szCs w:val="21"/>
          <w:highlight w:val="none"/>
          <w:lang w:val="en"/>
        </w:rPr>
      </w:pPr>
      <w:r>
        <w:rPr>
          <w:rFonts w:hint="eastAsia" w:ascii="Times New Roman" w:hAnsi="Times New Roman" w:eastAsia="仿宋_GB2312" w:cs="Times New Roman"/>
          <w:szCs w:val="21"/>
          <w:highlight w:val="none"/>
          <w:lang w:val="en"/>
        </w:rPr>
        <w:t>解答：根据《化妆品注册备案资料管理规定》第三十五条，包含两个或者两个以上必须配合使用或者包装容器不可拆分的独立配方的化妆品，应当分别填写配方，按一个产品申请注册。染发产品的两剂为必须配合的产品，需要分别填写配方，按一个产品申请注册。</w:t>
      </w:r>
    </w:p>
    <w:p>
      <w:pPr>
        <w:spacing w:line="360" w:lineRule="exact"/>
        <w:ind w:firstLine="420" w:firstLineChars="200"/>
        <w:rPr>
          <w:rFonts w:ascii="Times New Roman" w:hAnsi="Times New Roman" w:eastAsia="仿宋_GB2312" w:cs="Times New Roman"/>
          <w:szCs w:val="21"/>
          <w:highlight w:val="none"/>
          <w:lang w:val="en"/>
        </w:rPr>
      </w:pPr>
      <w:r>
        <w:rPr>
          <w:rFonts w:hint="eastAsia" w:ascii="Times New Roman" w:hAnsi="Times New Roman" w:eastAsia="仿宋_GB2312" w:cs="Times New Roman"/>
          <w:szCs w:val="21"/>
          <w:highlight w:val="none"/>
          <w:lang w:val="en"/>
        </w:rPr>
        <w:t>排序号：</w:t>
      </w:r>
      <w:r>
        <w:rPr>
          <w:rFonts w:hint="eastAsia" w:ascii="Times New Roman" w:hAnsi="Times New Roman" w:eastAsia="仿宋_GB2312" w:cs="Times New Roman"/>
          <w:szCs w:val="21"/>
          <w:highlight w:val="none"/>
        </w:rPr>
        <w:t xml:space="preserve"> 3</w:t>
      </w:r>
    </w:p>
    <w:p>
      <w:pPr>
        <w:spacing w:line="360" w:lineRule="exact"/>
        <w:ind w:firstLine="420" w:firstLineChars="200"/>
        <w:rPr>
          <w:rFonts w:ascii="Times New Roman" w:hAnsi="Times New Roman" w:eastAsia="仿宋_GB2312" w:cs="Times New Roman"/>
          <w:szCs w:val="21"/>
          <w:highlight w:val="none"/>
          <w:lang w:val="en"/>
        </w:rPr>
      </w:pPr>
      <w:r>
        <w:rPr>
          <w:rFonts w:hint="eastAsia" w:ascii="Times New Roman" w:hAnsi="Times New Roman" w:eastAsia="仿宋_GB2312" w:cs="Times New Roman"/>
          <w:szCs w:val="21"/>
          <w:highlight w:val="none"/>
          <w:lang w:val="en"/>
        </w:rPr>
        <w:t>问题：化妆品注册备案时文件中的外文资料有哪些要求？</w:t>
      </w:r>
    </w:p>
    <w:p>
      <w:pPr>
        <w:spacing w:line="360" w:lineRule="exact"/>
        <w:ind w:firstLine="420" w:firstLineChars="200"/>
        <w:rPr>
          <w:rFonts w:ascii="Times New Roman" w:hAnsi="Times New Roman" w:eastAsia="仿宋_GB2312" w:cs="Times New Roman"/>
          <w:szCs w:val="21"/>
          <w:highlight w:val="none"/>
          <w:lang w:val="en"/>
        </w:rPr>
      </w:pPr>
      <w:r>
        <w:rPr>
          <w:rFonts w:hint="eastAsia" w:ascii="Times New Roman" w:hAnsi="Times New Roman" w:eastAsia="仿宋_GB2312" w:cs="Times New Roman"/>
          <w:szCs w:val="21"/>
          <w:highlight w:val="none"/>
          <w:lang w:val="en"/>
        </w:rPr>
        <w:t>解答：《化妆品注册备案资料管理规定》第四条规定，化妆品注册备案资料应当使用国家公布的规范汉字。除注册商标、网址、专利名称、境外企业的名称和地址等必须使用其他文字的，或约定俗成的专业术语（如SPF、PFA、PA、UVA、UVB、维生素C等），所有其他文字均应完整、规范地翻译为中文，并将原文附在相应的译文之后。</w:t>
      </w:r>
    </w:p>
    <w:p>
      <w:pPr>
        <w:spacing w:line="360" w:lineRule="exact"/>
        <w:ind w:firstLine="420" w:firstLineChars="200"/>
        <w:rPr>
          <w:rFonts w:ascii="Times New Roman" w:hAnsi="Times New Roman" w:eastAsia="仿宋_GB2312" w:cs="Times New Roman"/>
          <w:szCs w:val="21"/>
          <w:highlight w:val="none"/>
          <w:lang w:val="en"/>
        </w:rPr>
      </w:pPr>
      <w:r>
        <w:rPr>
          <w:rFonts w:hint="eastAsia" w:ascii="Times New Roman" w:hAnsi="Times New Roman" w:eastAsia="仿宋_GB2312" w:cs="Times New Roman"/>
          <w:szCs w:val="21"/>
          <w:highlight w:val="none"/>
          <w:lang w:val="en"/>
        </w:rPr>
        <w:t>排序号：</w:t>
      </w:r>
      <w:r>
        <w:rPr>
          <w:rFonts w:hint="eastAsia" w:ascii="Times New Roman" w:hAnsi="Times New Roman" w:eastAsia="仿宋_GB2312" w:cs="Times New Roman"/>
          <w:szCs w:val="21"/>
          <w:highlight w:val="none"/>
        </w:rPr>
        <w:t xml:space="preserve"> 4</w:t>
      </w:r>
    </w:p>
    <w:p>
      <w:pPr>
        <w:spacing w:line="360" w:lineRule="exact"/>
        <w:ind w:firstLine="420" w:firstLineChars="200"/>
        <w:rPr>
          <w:rFonts w:ascii="Times New Roman" w:hAnsi="Times New Roman" w:eastAsia="仿宋_GB2312" w:cs="Times New Roman"/>
          <w:szCs w:val="21"/>
          <w:highlight w:val="none"/>
          <w:lang w:val="en"/>
        </w:rPr>
      </w:pPr>
      <w:r>
        <w:rPr>
          <w:rFonts w:hint="eastAsia" w:ascii="Times New Roman" w:hAnsi="Times New Roman" w:eastAsia="仿宋_GB2312" w:cs="Times New Roman"/>
          <w:szCs w:val="21"/>
          <w:highlight w:val="none"/>
          <w:lang w:val="en"/>
        </w:rPr>
        <w:t>问题：原产品注册证中未体现PA值，需要增加PA值标注的，应如何申请？</w:t>
      </w:r>
    </w:p>
    <w:p>
      <w:pPr>
        <w:spacing w:line="360" w:lineRule="exact"/>
        <w:ind w:firstLine="420" w:firstLineChars="200"/>
        <w:rPr>
          <w:rFonts w:ascii="Times New Roman" w:hAnsi="Times New Roman" w:eastAsia="仿宋_GB2312" w:cs="Times New Roman"/>
          <w:szCs w:val="21"/>
          <w:highlight w:val="none"/>
          <w:lang w:val="en"/>
        </w:rPr>
      </w:pPr>
      <w:r>
        <w:rPr>
          <w:rFonts w:hint="eastAsia" w:ascii="Times New Roman" w:hAnsi="Times New Roman" w:eastAsia="仿宋_GB2312" w:cs="Times New Roman"/>
          <w:szCs w:val="21"/>
          <w:highlight w:val="none"/>
          <w:lang w:val="en"/>
        </w:rPr>
        <w:t>解答：根据《化妆品注册备案资料管理规定》第四十四条，产品增加SPF/PA值应按照标签样稿内容发生变化，提出变更申请，并提供拟变更产品相应的功效试验报告。</w:t>
      </w:r>
    </w:p>
    <w:p>
      <w:pPr>
        <w:spacing w:line="360" w:lineRule="exact"/>
        <w:ind w:firstLine="420" w:firstLineChars="200"/>
        <w:rPr>
          <w:rFonts w:ascii="Times New Roman" w:hAnsi="Times New Roman" w:eastAsia="仿宋_GB2312" w:cs="Times New Roman"/>
          <w:szCs w:val="21"/>
          <w:highlight w:val="none"/>
        </w:rPr>
      </w:pPr>
      <w:r>
        <w:rPr>
          <w:rFonts w:hint="eastAsia" w:ascii="Times New Roman" w:hAnsi="Times New Roman" w:eastAsia="仿宋_GB2312" w:cs="Times New Roman"/>
          <w:szCs w:val="21"/>
          <w:highlight w:val="none"/>
          <w:lang w:val="en"/>
        </w:rPr>
        <w:t xml:space="preserve">排序号： </w:t>
      </w:r>
      <w:r>
        <w:rPr>
          <w:rFonts w:hint="eastAsia" w:ascii="Times New Roman" w:hAnsi="Times New Roman" w:eastAsia="仿宋_GB2312" w:cs="Times New Roman"/>
          <w:szCs w:val="21"/>
          <w:highlight w:val="none"/>
        </w:rPr>
        <w:t>5</w:t>
      </w:r>
    </w:p>
    <w:p>
      <w:pPr>
        <w:spacing w:line="360" w:lineRule="exact"/>
        <w:ind w:firstLine="420" w:firstLineChars="200"/>
        <w:rPr>
          <w:rFonts w:ascii="Times New Roman" w:hAnsi="Times New Roman" w:eastAsia="仿宋_GB2312" w:cs="Times New Roman"/>
          <w:szCs w:val="21"/>
          <w:highlight w:val="none"/>
          <w:lang w:val="en"/>
        </w:rPr>
      </w:pPr>
      <w:r>
        <w:rPr>
          <w:rFonts w:hint="eastAsia" w:ascii="Times New Roman" w:hAnsi="Times New Roman" w:eastAsia="仿宋_GB2312" w:cs="Times New Roman"/>
          <w:szCs w:val="21"/>
          <w:highlight w:val="none"/>
        </w:rPr>
        <w:t>问题：</w:t>
      </w:r>
      <w:r>
        <w:rPr>
          <w:rFonts w:hint="eastAsia" w:ascii="Times New Roman" w:hAnsi="Times New Roman" w:eastAsia="仿宋_GB2312" w:cs="Times New Roman"/>
          <w:szCs w:val="21"/>
          <w:highlight w:val="none"/>
          <w:lang w:val="en"/>
        </w:rPr>
        <w:t>脱毛、美乳、健美、除臭类化妆品是否可以提出变更、补发、延续等申请？</w:t>
      </w:r>
    </w:p>
    <w:p>
      <w:pPr>
        <w:spacing w:line="360" w:lineRule="exact"/>
        <w:ind w:firstLine="420" w:firstLineChars="200"/>
        <w:rPr>
          <w:rFonts w:ascii="Times New Roman" w:hAnsi="Times New Roman" w:eastAsia="仿宋_GB2312" w:cs="Times New Roman"/>
          <w:szCs w:val="21"/>
          <w:highlight w:val="none"/>
          <w:lang w:val="en"/>
        </w:rPr>
      </w:pPr>
      <w:r>
        <w:rPr>
          <w:rFonts w:hint="eastAsia" w:ascii="Times New Roman" w:hAnsi="Times New Roman" w:eastAsia="仿宋_GB2312" w:cs="Times New Roman"/>
          <w:szCs w:val="21"/>
          <w:highlight w:val="none"/>
          <w:lang w:val="en"/>
        </w:rPr>
        <w:t>解答：根据国家药品监督管理局《关于贯彻实施〈化妆品监督管理条例〉有关事项的公告》（2020年第144号）、国家药监局关于进一步明确原特殊用途化妆品过渡期管理等有关事宜的公告（2021年 第150号）规定，过渡期内，化妆品注册人可向国家药监局申请育发等五类原特殊用途化妆品行政许可批件注销申请，除此以外，国家药监局不再受理相关产品的变更、补发或延续等其他行政许可申请事项。如有不涉及安全性、功效宣称的事项发生变化的，化妆品注册人应当及时向国家药监局备案。对于可以申请的事项，申请人可通过线下提交纸质资料的方式进行申请。</w:t>
      </w:r>
    </w:p>
    <w:p>
      <w:pPr>
        <w:spacing w:line="360" w:lineRule="exact"/>
        <w:ind w:firstLine="420" w:firstLineChars="200"/>
        <w:rPr>
          <w:rFonts w:ascii="Times New Roman" w:hAnsi="Times New Roman" w:eastAsia="仿宋_GB2312" w:cs="Times New Roman"/>
          <w:szCs w:val="21"/>
          <w:highlight w:val="none"/>
          <w:lang w:val="en"/>
        </w:rPr>
      </w:pPr>
      <w:r>
        <w:rPr>
          <w:rFonts w:hint="eastAsia" w:ascii="Times New Roman" w:hAnsi="Times New Roman" w:eastAsia="仿宋_GB2312" w:cs="Times New Roman"/>
          <w:szCs w:val="21"/>
          <w:highlight w:val="none"/>
          <w:lang w:val="en"/>
        </w:rPr>
        <w:t xml:space="preserve">排序号： </w:t>
      </w:r>
      <w:r>
        <w:rPr>
          <w:rFonts w:hint="eastAsia" w:ascii="Times New Roman" w:hAnsi="Times New Roman" w:eastAsia="仿宋_GB2312" w:cs="Times New Roman"/>
          <w:szCs w:val="21"/>
          <w:highlight w:val="none"/>
        </w:rPr>
        <w:t>6</w:t>
      </w:r>
    </w:p>
    <w:p>
      <w:pPr>
        <w:spacing w:line="360" w:lineRule="exact"/>
        <w:ind w:firstLine="420" w:firstLineChars="200"/>
        <w:rPr>
          <w:rFonts w:ascii="Times New Roman" w:hAnsi="Times New Roman" w:eastAsia="仿宋_GB2312" w:cs="Times New Roman"/>
          <w:szCs w:val="21"/>
          <w:highlight w:val="none"/>
          <w:lang w:val="en"/>
        </w:rPr>
      </w:pPr>
      <w:r>
        <w:rPr>
          <w:rFonts w:hint="eastAsia" w:ascii="Times New Roman" w:hAnsi="Times New Roman" w:eastAsia="仿宋_GB2312" w:cs="Times New Roman"/>
          <w:szCs w:val="21"/>
          <w:highlight w:val="none"/>
          <w:lang w:val="en"/>
        </w:rPr>
        <w:t>问题：所有的化妆品注册备案时都需要在国家药监局指定的专门网站上传产品功效宣称依据的摘要吗？</w:t>
      </w:r>
    </w:p>
    <w:p>
      <w:pPr>
        <w:spacing w:line="360" w:lineRule="exact"/>
        <w:ind w:firstLine="420" w:firstLineChars="200"/>
        <w:rPr>
          <w:rFonts w:ascii="Times New Roman" w:hAnsi="Times New Roman" w:eastAsia="仿宋_GB2312" w:cs="Times New Roman"/>
          <w:szCs w:val="21"/>
          <w:highlight w:val="none"/>
          <w:lang w:val="en"/>
        </w:rPr>
      </w:pPr>
      <w:r>
        <w:rPr>
          <w:rFonts w:hint="eastAsia" w:ascii="Times New Roman" w:hAnsi="Times New Roman" w:eastAsia="仿宋_GB2312" w:cs="Times New Roman"/>
          <w:szCs w:val="21"/>
          <w:highlight w:val="none"/>
          <w:lang w:val="en"/>
        </w:rPr>
        <w:t>解答：根据《化妆品功效宣称评价规范》第七条，“能够通过视觉、嗅觉等感官直接识别的（如清洁、卸妆、美容修饰、芳香、爽身、染发、烫发、发色护理、脱毛、除臭和辅助剃须剃毛等），或者通过简单物理遮盖、附着、摩擦等方式发生效果（如物理遮盖祛斑美白、物理方式去角质和物理方式去黑头等）且在标签上明确标识仅具物理作用的功效宣称，可免予公布产品功效宣称依据的摘要”。其他的功效宣称应按照国家药监局关于发布的《化妆品功效宣称评价规范》的公告（2021年第50号）进行评价，并在申请注册或进行备案的同时，上传产品功效宣称依据的摘要。</w:t>
      </w:r>
    </w:p>
    <w:p>
      <w:pPr>
        <w:spacing w:line="360" w:lineRule="exact"/>
        <w:ind w:firstLine="420" w:firstLineChars="200"/>
        <w:rPr>
          <w:rFonts w:ascii="Times New Roman" w:hAnsi="Times New Roman" w:eastAsia="仿宋_GB2312" w:cs="Times New Roman"/>
          <w:szCs w:val="21"/>
          <w:highlight w:val="none"/>
          <w:lang w:val="en"/>
        </w:rPr>
      </w:pPr>
      <w:r>
        <w:rPr>
          <w:rFonts w:hint="eastAsia" w:ascii="Times New Roman" w:hAnsi="Times New Roman" w:eastAsia="仿宋_GB2312" w:cs="Times New Roman"/>
          <w:szCs w:val="21"/>
          <w:highlight w:val="none"/>
          <w:lang w:val="en"/>
        </w:rPr>
        <w:t xml:space="preserve">排序号： </w:t>
      </w:r>
      <w:r>
        <w:rPr>
          <w:rFonts w:hint="eastAsia" w:ascii="Times New Roman" w:hAnsi="Times New Roman" w:eastAsia="仿宋_GB2312" w:cs="Times New Roman"/>
          <w:szCs w:val="21"/>
          <w:highlight w:val="none"/>
        </w:rPr>
        <w:t>7</w:t>
      </w:r>
      <w:r>
        <w:rPr>
          <w:rFonts w:hint="eastAsia" w:ascii="Times New Roman" w:hAnsi="Times New Roman" w:eastAsia="仿宋_GB2312" w:cs="Times New Roman"/>
          <w:szCs w:val="21"/>
          <w:highlight w:val="none"/>
          <w:lang w:val="en"/>
        </w:rPr>
        <w:t xml:space="preserve"> </w:t>
      </w:r>
    </w:p>
    <w:p>
      <w:pPr>
        <w:spacing w:line="360" w:lineRule="exact"/>
        <w:ind w:firstLine="420" w:firstLineChars="200"/>
        <w:rPr>
          <w:rFonts w:ascii="Times New Roman" w:hAnsi="Times New Roman" w:eastAsia="仿宋_GB2312" w:cs="Times New Roman"/>
          <w:szCs w:val="21"/>
          <w:highlight w:val="none"/>
          <w:lang w:val="en"/>
        </w:rPr>
      </w:pPr>
      <w:r>
        <w:rPr>
          <w:rFonts w:hint="eastAsia" w:ascii="Times New Roman" w:hAnsi="Times New Roman" w:eastAsia="仿宋_GB2312" w:cs="Times New Roman"/>
          <w:szCs w:val="21"/>
          <w:highlight w:val="none"/>
          <w:lang w:val="en"/>
        </w:rPr>
        <w:t>问题：申请化妆品注册时，对于还未取得原料报送码的原料应如何提交原料安全信息？</w:t>
      </w:r>
    </w:p>
    <w:p>
      <w:pPr>
        <w:spacing w:line="360" w:lineRule="exact"/>
        <w:ind w:firstLine="420" w:firstLineChars="200"/>
        <w:rPr>
          <w:rFonts w:ascii="Times New Roman" w:hAnsi="Times New Roman" w:eastAsia="仿宋_GB2312" w:cs="Times New Roman"/>
          <w:szCs w:val="21"/>
          <w:highlight w:val="none"/>
          <w:lang w:val="en"/>
        </w:rPr>
      </w:pPr>
      <w:r>
        <w:rPr>
          <w:rFonts w:hint="eastAsia" w:ascii="Times New Roman" w:hAnsi="Times New Roman" w:eastAsia="仿宋_GB2312" w:cs="Times New Roman"/>
          <w:szCs w:val="21"/>
          <w:highlight w:val="none"/>
          <w:lang w:val="en"/>
        </w:rPr>
        <w:t>解答：以下两种方式均可，注册人、备案人或境内责任人可根据自身情况提供</w:t>
      </w:r>
    </w:p>
    <w:p>
      <w:pPr>
        <w:spacing w:line="360" w:lineRule="exact"/>
        <w:ind w:firstLine="420" w:firstLineChars="200"/>
        <w:rPr>
          <w:rFonts w:ascii="Times New Roman" w:hAnsi="Times New Roman" w:eastAsia="仿宋_GB2312" w:cs="Times New Roman"/>
          <w:szCs w:val="21"/>
          <w:highlight w:val="none"/>
          <w:lang w:val="en"/>
        </w:rPr>
      </w:pPr>
      <w:r>
        <w:rPr>
          <w:rFonts w:hint="eastAsia" w:ascii="Times New Roman" w:hAnsi="Times New Roman" w:eastAsia="仿宋_GB2312" w:cs="Times New Roman"/>
          <w:szCs w:val="21"/>
          <w:highlight w:val="none"/>
          <w:lang w:val="en"/>
        </w:rPr>
        <w:t>1.提供加盖原料生产商公章的原料质量规格文件或原料安全相关信息（《化妆品注册备案资料管理规定》附件14）。（注：注册人或境内责任人还应同时逐页加盖公章）</w:t>
      </w:r>
    </w:p>
    <w:p>
      <w:pPr>
        <w:spacing w:line="360" w:lineRule="exact"/>
        <w:ind w:firstLine="420" w:firstLineChars="200"/>
        <w:rPr>
          <w:rFonts w:ascii="Times New Roman" w:hAnsi="Times New Roman" w:eastAsia="仿宋_GB2312" w:cs="Times New Roman"/>
          <w:szCs w:val="21"/>
          <w:highlight w:val="none"/>
          <w:lang w:val="en"/>
        </w:rPr>
      </w:pPr>
      <w:r>
        <w:rPr>
          <w:rFonts w:hint="eastAsia" w:ascii="Times New Roman" w:hAnsi="Times New Roman" w:eastAsia="仿宋_GB2312" w:cs="Times New Roman"/>
          <w:szCs w:val="21"/>
          <w:highlight w:val="none"/>
          <w:lang w:val="en"/>
        </w:rPr>
        <w:t>2.原料生产商授权注册人、备案人或者境内责任人填写原料安全相关信息（附件14）的，应提供加盖注册人、备案人或者境内责任人公章的原料安全相关信息（附件14），其中“其他需要说明的问题”中备注如下内容：注册人、备案人或境内责任人（具体企业名称）受原料生产商（具体企业名称）的授权填写附件14中的相关内容，内容真实完整准确，特此说明。</w:t>
      </w:r>
    </w:p>
    <w:p>
      <w:pPr>
        <w:spacing w:line="360" w:lineRule="exact"/>
        <w:ind w:firstLine="420" w:firstLineChars="200"/>
        <w:rPr>
          <w:rFonts w:ascii="Times New Roman" w:hAnsi="Times New Roman" w:eastAsia="仿宋_GB2312" w:cs="Times New Roman"/>
          <w:szCs w:val="21"/>
          <w:highlight w:val="none"/>
          <w:lang w:val="en"/>
        </w:rPr>
      </w:pPr>
      <w:r>
        <w:rPr>
          <w:rFonts w:hint="eastAsia" w:ascii="Times New Roman" w:hAnsi="Times New Roman" w:eastAsia="仿宋_GB2312" w:cs="Times New Roman"/>
          <w:szCs w:val="21"/>
          <w:highlight w:val="none"/>
          <w:lang w:val="en"/>
        </w:rPr>
        <w:t xml:space="preserve">排序号： </w:t>
      </w:r>
      <w:r>
        <w:rPr>
          <w:rFonts w:hint="eastAsia" w:ascii="Times New Roman" w:hAnsi="Times New Roman" w:eastAsia="仿宋_GB2312" w:cs="Times New Roman"/>
          <w:szCs w:val="21"/>
          <w:highlight w:val="none"/>
        </w:rPr>
        <w:t>8</w:t>
      </w:r>
      <w:r>
        <w:rPr>
          <w:rFonts w:hint="eastAsia" w:ascii="Times New Roman" w:hAnsi="Times New Roman" w:eastAsia="仿宋_GB2312" w:cs="Times New Roman"/>
          <w:szCs w:val="21"/>
          <w:highlight w:val="none"/>
          <w:lang w:val="en"/>
        </w:rPr>
        <w:t xml:space="preserve"> </w:t>
      </w:r>
    </w:p>
    <w:p>
      <w:pPr>
        <w:spacing w:line="360" w:lineRule="exact"/>
        <w:rPr>
          <w:rFonts w:ascii="Times New Roman" w:hAnsi="Times New Roman" w:eastAsia="仿宋_GB2312" w:cs="Times New Roman"/>
          <w:i/>
          <w:kern w:val="0"/>
          <w:szCs w:val="21"/>
          <w:highlight w:val="none"/>
          <w:u w:val="single"/>
          <w:lang w:val="en"/>
        </w:rPr>
      </w:pPr>
    </w:p>
    <w:p>
      <w:pPr>
        <w:rPr>
          <w:rFonts w:ascii="方正小标宋简体" w:hAnsi="黑体" w:eastAsia="方正小标宋简体" w:cs="黑体"/>
          <w:bCs/>
          <w:color w:val="000000"/>
          <w:sz w:val="28"/>
          <w:szCs w:val="28"/>
          <w:highlight w:val="none"/>
        </w:rPr>
      </w:pPr>
      <w:r>
        <w:rPr>
          <w:rFonts w:ascii="方正小标宋简体" w:hAnsi="黑体" w:eastAsia="方正小标宋简体" w:cs="黑体"/>
          <w:bCs/>
          <w:color w:val="000000"/>
          <w:sz w:val="28"/>
          <w:szCs w:val="28"/>
          <w:highlight w:val="none"/>
        </w:rPr>
        <w:br w:type="page"/>
      </w:r>
    </w:p>
    <w:p>
      <w:pPr>
        <w:spacing w:line="500" w:lineRule="exact"/>
        <w:jc w:val="left"/>
        <w:rPr>
          <w:rFonts w:ascii="方正小标宋简体" w:hAnsi="黑体" w:eastAsia="方正小标宋简体" w:cs="黑体"/>
          <w:bCs/>
          <w:color w:val="000000"/>
          <w:sz w:val="28"/>
          <w:szCs w:val="28"/>
          <w:highlight w:val="none"/>
        </w:rPr>
      </w:pPr>
      <w:r>
        <w:rPr>
          <w:rFonts w:hint="eastAsia" w:ascii="方正小标宋简体" w:hAnsi="黑体" w:eastAsia="方正小标宋简体" w:cs="黑体"/>
          <w:color w:val="000000"/>
          <w:sz w:val="28"/>
          <w:szCs w:val="28"/>
          <w:highlight w:val="none"/>
        </w:rPr>
        <w:t xml:space="preserve">附1 </w:t>
      </w:r>
    </w:p>
    <w:p>
      <w:pPr>
        <w:snapToGrid w:val="0"/>
        <w:spacing w:line="640" w:lineRule="exact"/>
        <w:jc w:val="center"/>
        <w:rPr>
          <w:rFonts w:ascii="方正小标宋简体" w:hAnsi="黑体" w:eastAsia="方正小标宋简体" w:cs="黑体"/>
          <w:color w:val="000000"/>
          <w:sz w:val="30"/>
          <w:szCs w:val="30"/>
          <w:highlight w:val="none"/>
        </w:rPr>
      </w:pPr>
      <w:r>
        <w:rPr>
          <w:rFonts w:hint="eastAsia" w:ascii="方正小标宋简体" w:hAnsi="黑体" w:eastAsia="方正小标宋简体" w:cs="黑体"/>
          <w:color w:val="000000"/>
          <w:sz w:val="30"/>
          <w:szCs w:val="30"/>
          <w:highlight w:val="none"/>
        </w:rPr>
        <w:t>化妆品注册备案信息表</w:t>
      </w:r>
    </w:p>
    <w:p>
      <w:pPr>
        <w:snapToGrid w:val="0"/>
        <w:spacing w:line="640" w:lineRule="exact"/>
        <w:jc w:val="center"/>
        <w:rPr>
          <w:rFonts w:ascii="方正小标宋简体" w:hAnsi="黑体" w:eastAsia="方正小标宋简体" w:cs="黑体"/>
          <w:color w:val="000000"/>
          <w:sz w:val="30"/>
          <w:szCs w:val="30"/>
          <w:highlight w:val="none"/>
        </w:rPr>
      </w:pPr>
      <w:r>
        <w:rPr>
          <w:rFonts w:hint="eastAsia" w:ascii="方正小标宋简体" w:hAnsi="黑体" w:eastAsia="方正小标宋简体" w:cs="黑体"/>
          <w:color w:val="000000"/>
          <w:sz w:val="30"/>
          <w:szCs w:val="30"/>
          <w:highlight w:val="none"/>
        </w:rPr>
        <w:t>（国产产品，境内注册人</w:t>
      </w:r>
      <w:r>
        <w:rPr>
          <w:rFonts w:hint="eastAsia" w:ascii="方正小标宋简体" w:hAnsi="黑体" w:eastAsia="方正小标宋简体" w:cs="黑体"/>
          <w:color w:val="000000"/>
          <w:sz w:val="30"/>
          <w:szCs w:val="30"/>
          <w:highlight w:val="none"/>
          <w:lang w:val="en"/>
        </w:rPr>
        <w:t>/</w:t>
      </w:r>
      <w:r>
        <w:rPr>
          <w:rFonts w:hint="eastAsia" w:ascii="方正小标宋简体" w:hAnsi="黑体" w:eastAsia="方正小标宋简体" w:cs="黑体"/>
          <w:color w:val="000000"/>
          <w:sz w:val="30"/>
          <w:szCs w:val="30"/>
          <w:highlight w:val="none"/>
        </w:rPr>
        <w:t>备案人）</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28"/>
        <w:gridCol w:w="1859"/>
        <w:gridCol w:w="850"/>
        <w:gridCol w:w="171"/>
        <w:gridCol w:w="657"/>
        <w:gridCol w:w="529"/>
        <w:gridCol w:w="343"/>
        <w:gridCol w:w="159"/>
        <w:gridCol w:w="388"/>
        <w:gridCol w:w="307"/>
        <w:gridCol w:w="337"/>
        <w:gridCol w:w="513"/>
        <w:gridCol w:w="8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28" w:type="dxa"/>
            <w:vMerge w:val="restart"/>
            <w:vAlign w:val="center"/>
          </w:tcPr>
          <w:p>
            <w:pPr>
              <w:jc w:val="center"/>
              <w:rPr>
                <w:rFonts w:ascii="Times New Roman" w:hAnsi="Times New Roman" w:eastAsia="仿宋_GB2312" w:cs="Times New Roman"/>
                <w:b/>
                <w:bCs/>
                <w:color w:val="000000"/>
                <w:szCs w:val="24"/>
                <w:highlight w:val="none"/>
              </w:rPr>
            </w:pPr>
            <w:r>
              <w:rPr>
                <w:rFonts w:ascii="Times New Roman" w:hAnsi="Times New Roman" w:eastAsia="仿宋_GB2312" w:cs="Times New Roman"/>
                <w:b/>
                <w:bCs/>
                <w:color w:val="000000"/>
                <w:szCs w:val="24"/>
                <w:highlight w:val="none"/>
              </w:rPr>
              <w:t>产品信息</w:t>
            </w:r>
          </w:p>
        </w:tc>
        <w:tc>
          <w:tcPr>
            <w:tcW w:w="1859" w:type="dxa"/>
            <w:vAlign w:val="center"/>
          </w:tcPr>
          <w:p>
            <w:pPr>
              <w:jc w:val="center"/>
              <w:rPr>
                <w:rFonts w:ascii="Times New Roman" w:hAnsi="Times New Roman" w:eastAsia="仿宋_GB2312" w:cs="Times New Roman"/>
                <w:b/>
                <w:bCs/>
                <w:color w:val="000000"/>
                <w:szCs w:val="24"/>
                <w:highlight w:val="none"/>
              </w:rPr>
            </w:pPr>
            <w:r>
              <w:rPr>
                <w:rFonts w:ascii="Times New Roman" w:hAnsi="Times New Roman" w:eastAsia="仿宋_GB2312" w:cs="Times New Roman"/>
                <w:b/>
                <w:bCs/>
                <w:color w:val="000000"/>
                <w:szCs w:val="24"/>
                <w:highlight w:val="none"/>
              </w:rPr>
              <w:t>产品名称（中文）</w:t>
            </w:r>
          </w:p>
        </w:tc>
        <w:tc>
          <w:tcPr>
            <w:tcW w:w="5109" w:type="dxa"/>
            <w:gridSpan w:val="11"/>
            <w:vAlign w:val="center"/>
          </w:tcPr>
          <w:p>
            <w:pPr>
              <w:jc w:val="center"/>
              <w:rPr>
                <w:rFonts w:ascii="Times New Roman" w:hAnsi="Times New Roman" w:eastAsia="仿宋_GB2312" w:cs="Times New Roman"/>
                <w:color w:val="000000"/>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28" w:type="dxa"/>
            <w:vMerge w:val="continue"/>
            <w:vAlign w:val="center"/>
          </w:tcPr>
          <w:p>
            <w:pPr>
              <w:jc w:val="center"/>
              <w:rPr>
                <w:rFonts w:ascii="Times New Roman" w:hAnsi="Times New Roman" w:eastAsia="仿宋_GB2312" w:cs="Times New Roman"/>
                <w:b/>
                <w:bCs/>
                <w:color w:val="000000"/>
                <w:szCs w:val="24"/>
                <w:highlight w:val="none"/>
              </w:rPr>
            </w:pPr>
          </w:p>
        </w:tc>
        <w:tc>
          <w:tcPr>
            <w:tcW w:w="1859" w:type="dxa"/>
            <w:vMerge w:val="restart"/>
            <w:vAlign w:val="center"/>
          </w:tcPr>
          <w:p>
            <w:pPr>
              <w:jc w:val="center"/>
              <w:rPr>
                <w:rFonts w:ascii="Times New Roman" w:hAnsi="Times New Roman" w:eastAsia="仿宋_GB2312" w:cs="Times New Roman"/>
                <w:b/>
                <w:bCs/>
                <w:color w:val="000000"/>
                <w:szCs w:val="24"/>
                <w:highlight w:val="none"/>
              </w:rPr>
            </w:pPr>
            <w:r>
              <w:rPr>
                <w:rFonts w:ascii="Times New Roman" w:hAnsi="Times New Roman" w:eastAsia="仿宋_GB2312" w:cs="Times New Roman"/>
                <w:b/>
                <w:bCs/>
                <w:color w:val="000000"/>
                <w:szCs w:val="24"/>
                <w:highlight w:val="none"/>
              </w:rPr>
              <w:t>分类编码</w:t>
            </w:r>
          </w:p>
        </w:tc>
        <w:tc>
          <w:tcPr>
            <w:tcW w:w="1021" w:type="dxa"/>
            <w:gridSpan w:val="2"/>
            <w:vAlign w:val="center"/>
          </w:tcPr>
          <w:p>
            <w:pPr>
              <w:jc w:val="center"/>
              <w:rPr>
                <w:rFonts w:ascii="Times New Roman" w:hAnsi="Times New Roman" w:eastAsia="仿宋_GB2312" w:cs="Times New Roman"/>
                <w:color w:val="000000"/>
                <w:sz w:val="20"/>
                <w:szCs w:val="24"/>
                <w:highlight w:val="none"/>
              </w:rPr>
            </w:pPr>
            <w:r>
              <w:rPr>
                <w:rFonts w:ascii="Times New Roman" w:hAnsi="Times New Roman" w:eastAsia="仿宋_GB2312" w:cs="Times New Roman"/>
                <w:color w:val="000000"/>
                <w:sz w:val="20"/>
                <w:szCs w:val="24"/>
                <w:highlight w:val="none"/>
              </w:rPr>
              <w:t>功效宣称</w:t>
            </w:r>
          </w:p>
        </w:tc>
        <w:tc>
          <w:tcPr>
            <w:tcW w:w="4088" w:type="dxa"/>
            <w:gridSpan w:val="9"/>
            <w:vAlign w:val="center"/>
          </w:tcPr>
          <w:p>
            <w:pPr>
              <w:jc w:val="center"/>
              <w:rPr>
                <w:rFonts w:ascii="Times New Roman" w:hAnsi="Times New Roman" w:eastAsia="仿宋_GB2312" w:cs="Times New Roman"/>
                <w:color w:val="000000"/>
                <w:sz w:val="20"/>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28" w:type="dxa"/>
            <w:vMerge w:val="continue"/>
            <w:vAlign w:val="center"/>
          </w:tcPr>
          <w:p>
            <w:pPr>
              <w:jc w:val="center"/>
              <w:rPr>
                <w:rFonts w:ascii="Times New Roman" w:hAnsi="Times New Roman" w:eastAsia="仿宋_GB2312" w:cs="Times New Roman"/>
                <w:b/>
                <w:bCs/>
                <w:color w:val="000000"/>
                <w:szCs w:val="24"/>
                <w:highlight w:val="none"/>
              </w:rPr>
            </w:pPr>
          </w:p>
        </w:tc>
        <w:tc>
          <w:tcPr>
            <w:tcW w:w="1859" w:type="dxa"/>
            <w:vMerge w:val="continue"/>
            <w:vAlign w:val="center"/>
          </w:tcPr>
          <w:p>
            <w:pPr>
              <w:jc w:val="center"/>
              <w:rPr>
                <w:rFonts w:ascii="Times New Roman" w:hAnsi="Times New Roman" w:eastAsia="仿宋_GB2312" w:cs="Times New Roman"/>
                <w:b/>
                <w:bCs/>
                <w:color w:val="000000"/>
                <w:szCs w:val="24"/>
                <w:highlight w:val="none"/>
              </w:rPr>
            </w:pPr>
          </w:p>
        </w:tc>
        <w:tc>
          <w:tcPr>
            <w:tcW w:w="1021" w:type="dxa"/>
            <w:gridSpan w:val="2"/>
            <w:vAlign w:val="center"/>
          </w:tcPr>
          <w:p>
            <w:pPr>
              <w:jc w:val="center"/>
              <w:rPr>
                <w:rFonts w:ascii="Times New Roman" w:hAnsi="Times New Roman" w:eastAsia="仿宋_GB2312" w:cs="Times New Roman"/>
                <w:color w:val="000000"/>
                <w:sz w:val="20"/>
                <w:szCs w:val="24"/>
                <w:highlight w:val="none"/>
              </w:rPr>
            </w:pPr>
            <w:r>
              <w:rPr>
                <w:rFonts w:ascii="Times New Roman" w:hAnsi="Times New Roman" w:eastAsia="仿宋_GB2312" w:cs="Times New Roman"/>
                <w:color w:val="000000"/>
                <w:sz w:val="20"/>
                <w:szCs w:val="24"/>
                <w:highlight w:val="none"/>
              </w:rPr>
              <w:t>作用部位</w:t>
            </w:r>
          </w:p>
        </w:tc>
        <w:tc>
          <w:tcPr>
            <w:tcW w:w="4088" w:type="dxa"/>
            <w:gridSpan w:val="9"/>
            <w:vAlign w:val="center"/>
          </w:tcPr>
          <w:p>
            <w:pPr>
              <w:jc w:val="center"/>
              <w:rPr>
                <w:rFonts w:ascii="Times New Roman" w:hAnsi="Times New Roman" w:eastAsia="仿宋_GB2312" w:cs="Times New Roman"/>
                <w:color w:val="000000"/>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228" w:type="dxa"/>
            <w:vMerge w:val="continue"/>
            <w:vAlign w:val="center"/>
          </w:tcPr>
          <w:p>
            <w:pPr>
              <w:jc w:val="center"/>
              <w:rPr>
                <w:rFonts w:ascii="Times New Roman" w:hAnsi="Times New Roman" w:eastAsia="仿宋_GB2312" w:cs="Times New Roman"/>
                <w:b/>
                <w:bCs/>
                <w:color w:val="000000"/>
                <w:szCs w:val="24"/>
                <w:highlight w:val="none"/>
              </w:rPr>
            </w:pPr>
          </w:p>
        </w:tc>
        <w:tc>
          <w:tcPr>
            <w:tcW w:w="1859" w:type="dxa"/>
            <w:vMerge w:val="continue"/>
            <w:vAlign w:val="center"/>
          </w:tcPr>
          <w:p>
            <w:pPr>
              <w:jc w:val="center"/>
              <w:rPr>
                <w:rFonts w:ascii="Times New Roman" w:hAnsi="Times New Roman" w:eastAsia="仿宋_GB2312" w:cs="Times New Roman"/>
                <w:b/>
                <w:bCs/>
                <w:color w:val="000000"/>
                <w:szCs w:val="24"/>
                <w:highlight w:val="none"/>
              </w:rPr>
            </w:pPr>
          </w:p>
        </w:tc>
        <w:tc>
          <w:tcPr>
            <w:tcW w:w="1021" w:type="dxa"/>
            <w:gridSpan w:val="2"/>
            <w:vAlign w:val="center"/>
          </w:tcPr>
          <w:p>
            <w:pPr>
              <w:jc w:val="center"/>
              <w:rPr>
                <w:rFonts w:ascii="Times New Roman" w:hAnsi="Times New Roman" w:eastAsia="仿宋_GB2312" w:cs="Times New Roman"/>
                <w:color w:val="000000"/>
                <w:sz w:val="20"/>
                <w:szCs w:val="24"/>
                <w:highlight w:val="none"/>
              </w:rPr>
            </w:pPr>
            <w:r>
              <w:rPr>
                <w:rFonts w:ascii="Times New Roman" w:hAnsi="Times New Roman" w:eastAsia="仿宋_GB2312" w:cs="Times New Roman"/>
                <w:color w:val="000000"/>
                <w:sz w:val="20"/>
                <w:szCs w:val="24"/>
                <w:highlight w:val="none"/>
              </w:rPr>
              <w:t>产品剂型</w:t>
            </w:r>
          </w:p>
        </w:tc>
        <w:tc>
          <w:tcPr>
            <w:tcW w:w="4088" w:type="dxa"/>
            <w:gridSpan w:val="9"/>
            <w:vAlign w:val="center"/>
          </w:tcPr>
          <w:p>
            <w:pPr>
              <w:jc w:val="center"/>
              <w:rPr>
                <w:rFonts w:ascii="Times New Roman" w:hAnsi="Times New Roman" w:eastAsia="仿宋_GB2312" w:cs="Times New Roman"/>
                <w:color w:val="000000"/>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28" w:type="dxa"/>
            <w:vMerge w:val="continue"/>
            <w:vAlign w:val="center"/>
          </w:tcPr>
          <w:p>
            <w:pPr>
              <w:jc w:val="center"/>
              <w:rPr>
                <w:rFonts w:ascii="Times New Roman" w:hAnsi="Times New Roman" w:eastAsia="仿宋_GB2312" w:cs="Times New Roman"/>
                <w:b/>
                <w:bCs/>
                <w:color w:val="000000"/>
                <w:szCs w:val="24"/>
                <w:highlight w:val="none"/>
              </w:rPr>
            </w:pPr>
          </w:p>
        </w:tc>
        <w:tc>
          <w:tcPr>
            <w:tcW w:w="1859" w:type="dxa"/>
            <w:vMerge w:val="continue"/>
            <w:vAlign w:val="center"/>
          </w:tcPr>
          <w:p>
            <w:pPr>
              <w:jc w:val="center"/>
              <w:rPr>
                <w:rFonts w:ascii="Times New Roman" w:hAnsi="Times New Roman" w:eastAsia="仿宋_GB2312" w:cs="Times New Roman"/>
                <w:b/>
                <w:bCs/>
                <w:color w:val="000000"/>
                <w:szCs w:val="24"/>
                <w:highlight w:val="none"/>
              </w:rPr>
            </w:pPr>
          </w:p>
        </w:tc>
        <w:tc>
          <w:tcPr>
            <w:tcW w:w="1021" w:type="dxa"/>
            <w:gridSpan w:val="2"/>
            <w:vAlign w:val="center"/>
          </w:tcPr>
          <w:p>
            <w:pPr>
              <w:jc w:val="center"/>
              <w:rPr>
                <w:rFonts w:ascii="Times New Roman" w:hAnsi="Times New Roman" w:eastAsia="仿宋_GB2312" w:cs="Times New Roman"/>
                <w:color w:val="000000"/>
                <w:sz w:val="20"/>
                <w:szCs w:val="24"/>
                <w:highlight w:val="none"/>
              </w:rPr>
            </w:pPr>
            <w:r>
              <w:rPr>
                <w:rFonts w:ascii="Times New Roman" w:hAnsi="Times New Roman" w:eastAsia="仿宋_GB2312" w:cs="Times New Roman"/>
                <w:color w:val="000000"/>
                <w:sz w:val="20"/>
                <w:szCs w:val="24"/>
                <w:highlight w:val="none"/>
              </w:rPr>
              <w:t>适用人群</w:t>
            </w:r>
          </w:p>
        </w:tc>
        <w:tc>
          <w:tcPr>
            <w:tcW w:w="4088" w:type="dxa"/>
            <w:gridSpan w:val="9"/>
            <w:vAlign w:val="center"/>
          </w:tcPr>
          <w:p>
            <w:pPr>
              <w:jc w:val="center"/>
              <w:rPr>
                <w:rFonts w:ascii="Times New Roman" w:hAnsi="Times New Roman" w:eastAsia="仿宋_GB2312" w:cs="Times New Roman"/>
                <w:color w:val="000000"/>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28" w:type="dxa"/>
            <w:vMerge w:val="continue"/>
            <w:vAlign w:val="center"/>
          </w:tcPr>
          <w:p>
            <w:pPr>
              <w:jc w:val="center"/>
              <w:rPr>
                <w:rFonts w:ascii="Times New Roman" w:hAnsi="Times New Roman" w:eastAsia="仿宋_GB2312" w:cs="Times New Roman"/>
                <w:b/>
                <w:bCs/>
                <w:color w:val="000000"/>
                <w:szCs w:val="24"/>
                <w:highlight w:val="none"/>
              </w:rPr>
            </w:pPr>
          </w:p>
        </w:tc>
        <w:tc>
          <w:tcPr>
            <w:tcW w:w="1859" w:type="dxa"/>
            <w:vMerge w:val="continue"/>
            <w:vAlign w:val="center"/>
          </w:tcPr>
          <w:p>
            <w:pPr>
              <w:jc w:val="center"/>
              <w:rPr>
                <w:rFonts w:ascii="Times New Roman" w:hAnsi="Times New Roman" w:eastAsia="仿宋_GB2312" w:cs="Times New Roman"/>
                <w:b/>
                <w:bCs/>
                <w:color w:val="000000"/>
                <w:szCs w:val="24"/>
                <w:highlight w:val="none"/>
              </w:rPr>
            </w:pPr>
          </w:p>
        </w:tc>
        <w:tc>
          <w:tcPr>
            <w:tcW w:w="1021" w:type="dxa"/>
            <w:gridSpan w:val="2"/>
            <w:vAlign w:val="center"/>
          </w:tcPr>
          <w:p>
            <w:pPr>
              <w:jc w:val="center"/>
              <w:rPr>
                <w:rFonts w:ascii="Times New Roman" w:hAnsi="Times New Roman" w:eastAsia="仿宋_GB2312" w:cs="Times New Roman"/>
                <w:color w:val="000000"/>
                <w:sz w:val="20"/>
                <w:szCs w:val="24"/>
                <w:highlight w:val="none"/>
              </w:rPr>
            </w:pPr>
            <w:r>
              <w:rPr>
                <w:rFonts w:ascii="Times New Roman" w:hAnsi="Times New Roman" w:eastAsia="仿宋_GB2312" w:cs="Times New Roman"/>
                <w:color w:val="000000"/>
                <w:sz w:val="20"/>
                <w:szCs w:val="24"/>
                <w:highlight w:val="none"/>
              </w:rPr>
              <w:t>使用方法</w:t>
            </w:r>
          </w:p>
        </w:tc>
        <w:tc>
          <w:tcPr>
            <w:tcW w:w="4088" w:type="dxa"/>
            <w:gridSpan w:val="9"/>
            <w:vAlign w:val="center"/>
          </w:tcPr>
          <w:p>
            <w:pPr>
              <w:jc w:val="center"/>
              <w:rPr>
                <w:rFonts w:ascii="Times New Roman" w:hAnsi="Times New Roman" w:eastAsia="仿宋_GB2312" w:cs="Times New Roman"/>
                <w:color w:val="000000"/>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28" w:type="dxa"/>
            <w:vMerge w:val="continue"/>
            <w:vAlign w:val="center"/>
          </w:tcPr>
          <w:p>
            <w:pPr>
              <w:jc w:val="center"/>
              <w:rPr>
                <w:rFonts w:ascii="Times New Roman" w:hAnsi="Times New Roman" w:eastAsia="仿宋_GB2312" w:cs="Times New Roman"/>
                <w:b/>
                <w:bCs/>
                <w:color w:val="000000"/>
                <w:szCs w:val="24"/>
                <w:highlight w:val="none"/>
              </w:rPr>
            </w:pPr>
          </w:p>
        </w:tc>
        <w:tc>
          <w:tcPr>
            <w:tcW w:w="1859" w:type="dxa"/>
            <w:vMerge w:val="restart"/>
            <w:vAlign w:val="center"/>
          </w:tcPr>
          <w:p>
            <w:pPr>
              <w:jc w:val="center"/>
              <w:rPr>
                <w:rFonts w:ascii="Times New Roman" w:hAnsi="Times New Roman" w:eastAsia="仿宋_GB2312" w:cs="Times New Roman"/>
                <w:b/>
                <w:bCs/>
                <w:color w:val="000000"/>
                <w:szCs w:val="24"/>
                <w:highlight w:val="none"/>
              </w:rPr>
            </w:pPr>
            <w:r>
              <w:rPr>
                <w:rFonts w:ascii="Times New Roman" w:hAnsi="Times New Roman" w:eastAsia="仿宋_GB2312" w:cs="Times New Roman"/>
                <w:b/>
                <w:bCs/>
                <w:color w:val="000000"/>
                <w:szCs w:val="24"/>
                <w:highlight w:val="none"/>
              </w:rPr>
              <w:t>申报类别</w:t>
            </w:r>
          </w:p>
          <w:p>
            <w:pPr>
              <w:jc w:val="center"/>
              <w:rPr>
                <w:rFonts w:ascii="Times New Roman" w:hAnsi="Times New Roman" w:eastAsia="仿宋_GB2312" w:cs="Times New Roman"/>
                <w:b/>
                <w:bCs/>
                <w:color w:val="000000"/>
                <w:szCs w:val="24"/>
                <w:highlight w:val="none"/>
              </w:rPr>
            </w:pPr>
            <w:r>
              <w:rPr>
                <w:rFonts w:ascii="Times New Roman" w:hAnsi="Times New Roman" w:eastAsia="仿宋_GB2312" w:cs="Times New Roman"/>
                <w:b/>
                <w:bCs/>
                <w:color w:val="000000"/>
                <w:sz w:val="18"/>
                <w:szCs w:val="24"/>
                <w:highlight w:val="none"/>
              </w:rPr>
              <w:t>（特殊化妆品填报）</w:t>
            </w:r>
          </w:p>
        </w:tc>
        <w:tc>
          <w:tcPr>
            <w:tcW w:w="1678" w:type="dxa"/>
            <w:gridSpan w:val="3"/>
            <w:vAlign w:val="center"/>
          </w:tcPr>
          <w:p>
            <w:pPr>
              <w:jc w:val="left"/>
              <w:rPr>
                <w:rFonts w:ascii="Times New Roman" w:hAnsi="Times New Roman" w:eastAsia="仿宋_GB2312" w:cs="Times New Roman"/>
                <w:color w:val="000000"/>
                <w:szCs w:val="24"/>
                <w:highlight w:val="none"/>
              </w:rPr>
            </w:pPr>
            <w:r>
              <w:rPr>
                <w:rFonts w:ascii="Times New Roman" w:hAnsi="Times New Roman" w:eastAsia="仿宋_GB2312" w:cs="Times New Roman"/>
                <w:color w:val="000000"/>
                <w:szCs w:val="24"/>
                <w:highlight w:val="none"/>
              </w:rPr>
              <w:t>□染发类</w:t>
            </w:r>
          </w:p>
        </w:tc>
        <w:tc>
          <w:tcPr>
            <w:tcW w:w="1726" w:type="dxa"/>
            <w:gridSpan w:val="5"/>
            <w:vAlign w:val="center"/>
          </w:tcPr>
          <w:p>
            <w:pPr>
              <w:jc w:val="left"/>
              <w:rPr>
                <w:rFonts w:ascii="Times New Roman" w:hAnsi="Times New Roman" w:eastAsia="仿宋_GB2312" w:cs="Times New Roman"/>
                <w:color w:val="000000"/>
                <w:szCs w:val="24"/>
                <w:highlight w:val="none"/>
              </w:rPr>
            </w:pPr>
            <w:r>
              <w:rPr>
                <w:rFonts w:ascii="Times New Roman" w:hAnsi="Times New Roman" w:eastAsia="仿宋_GB2312" w:cs="Times New Roman"/>
                <w:color w:val="000000"/>
                <w:szCs w:val="24"/>
                <w:highlight w:val="none"/>
              </w:rPr>
              <w:t>□烫发类</w:t>
            </w:r>
          </w:p>
        </w:tc>
        <w:tc>
          <w:tcPr>
            <w:tcW w:w="1705" w:type="dxa"/>
            <w:gridSpan w:val="3"/>
            <w:vAlign w:val="center"/>
          </w:tcPr>
          <w:p>
            <w:pPr>
              <w:jc w:val="left"/>
              <w:rPr>
                <w:rFonts w:ascii="Times New Roman" w:hAnsi="Times New Roman" w:eastAsia="仿宋_GB2312" w:cs="Times New Roman"/>
                <w:color w:val="000000"/>
                <w:szCs w:val="24"/>
                <w:highlight w:val="none"/>
              </w:rPr>
            </w:pPr>
            <w:r>
              <w:rPr>
                <w:rFonts w:ascii="Times New Roman" w:hAnsi="Times New Roman" w:eastAsia="仿宋_GB2312" w:cs="Times New Roman"/>
                <w:color w:val="000000"/>
                <w:szCs w:val="24"/>
                <w:highlight w:val="none"/>
              </w:rPr>
              <w:t>□防脱类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228" w:type="dxa"/>
            <w:vMerge w:val="continue"/>
            <w:vAlign w:val="center"/>
          </w:tcPr>
          <w:p>
            <w:pPr>
              <w:jc w:val="center"/>
              <w:rPr>
                <w:rFonts w:ascii="Times New Roman" w:hAnsi="Times New Roman" w:eastAsia="仿宋_GB2312" w:cs="Times New Roman"/>
                <w:color w:val="000000"/>
                <w:szCs w:val="24"/>
                <w:highlight w:val="none"/>
              </w:rPr>
            </w:pPr>
          </w:p>
        </w:tc>
        <w:tc>
          <w:tcPr>
            <w:tcW w:w="1859" w:type="dxa"/>
            <w:vMerge w:val="continue"/>
            <w:vAlign w:val="center"/>
          </w:tcPr>
          <w:p>
            <w:pPr>
              <w:jc w:val="center"/>
              <w:rPr>
                <w:rFonts w:ascii="Times New Roman" w:hAnsi="Times New Roman" w:eastAsia="仿宋_GB2312" w:cs="Times New Roman"/>
                <w:color w:val="000000"/>
                <w:szCs w:val="24"/>
                <w:highlight w:val="none"/>
              </w:rPr>
            </w:pPr>
          </w:p>
        </w:tc>
        <w:tc>
          <w:tcPr>
            <w:tcW w:w="1678" w:type="dxa"/>
            <w:gridSpan w:val="3"/>
            <w:vAlign w:val="center"/>
          </w:tcPr>
          <w:p>
            <w:pPr>
              <w:jc w:val="left"/>
              <w:rPr>
                <w:rFonts w:ascii="Times New Roman" w:hAnsi="Times New Roman" w:eastAsia="仿宋_GB2312" w:cs="Times New Roman"/>
                <w:color w:val="000000"/>
                <w:szCs w:val="24"/>
                <w:highlight w:val="none"/>
              </w:rPr>
            </w:pPr>
            <w:r>
              <w:rPr>
                <w:rFonts w:ascii="Times New Roman" w:hAnsi="Times New Roman" w:eastAsia="仿宋_GB2312" w:cs="Times New Roman"/>
                <w:color w:val="000000"/>
                <w:szCs w:val="24"/>
                <w:highlight w:val="none"/>
              </w:rPr>
              <w:t>□祛斑美白类</w:t>
            </w:r>
          </w:p>
        </w:tc>
        <w:tc>
          <w:tcPr>
            <w:tcW w:w="3431" w:type="dxa"/>
            <w:gridSpan w:val="8"/>
            <w:vAlign w:val="center"/>
          </w:tcPr>
          <w:p>
            <w:pPr>
              <w:jc w:val="left"/>
              <w:rPr>
                <w:rFonts w:ascii="Times New Roman" w:hAnsi="Times New Roman" w:eastAsia="仿宋_GB2312" w:cs="Times New Roman"/>
                <w:color w:val="000000"/>
                <w:szCs w:val="24"/>
                <w:highlight w:val="none"/>
              </w:rPr>
            </w:pPr>
            <w:r>
              <w:rPr>
                <w:rFonts w:ascii="Times New Roman" w:hAnsi="Times New Roman" w:eastAsia="仿宋_GB2312" w:cs="Times New Roman"/>
                <w:color w:val="000000"/>
                <w:szCs w:val="24"/>
                <w:highlight w:val="none"/>
              </w:rPr>
              <w:t>□祛斑美白类（仅具物理遮盖作用）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 w:hRule="atLeast"/>
          <w:jc w:val="center"/>
        </w:trPr>
        <w:tc>
          <w:tcPr>
            <w:tcW w:w="1228" w:type="dxa"/>
            <w:vMerge w:val="continue"/>
            <w:vAlign w:val="center"/>
          </w:tcPr>
          <w:p>
            <w:pPr>
              <w:jc w:val="center"/>
              <w:rPr>
                <w:rFonts w:ascii="Times New Roman" w:hAnsi="Times New Roman" w:eastAsia="仿宋_GB2312" w:cs="Times New Roman"/>
                <w:color w:val="000000"/>
                <w:szCs w:val="24"/>
                <w:highlight w:val="none"/>
              </w:rPr>
            </w:pPr>
          </w:p>
        </w:tc>
        <w:tc>
          <w:tcPr>
            <w:tcW w:w="1859" w:type="dxa"/>
            <w:vMerge w:val="continue"/>
            <w:vAlign w:val="center"/>
          </w:tcPr>
          <w:p>
            <w:pPr>
              <w:jc w:val="center"/>
              <w:rPr>
                <w:rFonts w:ascii="Times New Roman" w:hAnsi="Times New Roman" w:eastAsia="仿宋_GB2312" w:cs="Times New Roman"/>
                <w:color w:val="000000"/>
                <w:szCs w:val="24"/>
                <w:highlight w:val="none"/>
              </w:rPr>
            </w:pPr>
          </w:p>
        </w:tc>
        <w:tc>
          <w:tcPr>
            <w:tcW w:w="1678" w:type="dxa"/>
            <w:gridSpan w:val="3"/>
            <w:vMerge w:val="restart"/>
            <w:vAlign w:val="center"/>
          </w:tcPr>
          <w:p>
            <w:pPr>
              <w:jc w:val="left"/>
              <w:rPr>
                <w:rFonts w:ascii="Times New Roman" w:hAnsi="Times New Roman" w:eastAsia="仿宋_GB2312" w:cs="Times New Roman"/>
                <w:color w:val="000000"/>
                <w:szCs w:val="24"/>
                <w:highlight w:val="none"/>
              </w:rPr>
            </w:pPr>
            <w:r>
              <w:rPr>
                <w:rFonts w:ascii="Times New Roman" w:hAnsi="Times New Roman" w:eastAsia="仿宋_GB2312" w:cs="Times New Roman"/>
                <w:color w:val="000000"/>
                <w:szCs w:val="24"/>
                <w:highlight w:val="none"/>
              </w:rPr>
              <w:t>□防晒类</w:t>
            </w:r>
          </w:p>
        </w:tc>
        <w:tc>
          <w:tcPr>
            <w:tcW w:w="1031" w:type="dxa"/>
            <w:gridSpan w:val="3"/>
            <w:vAlign w:val="center"/>
          </w:tcPr>
          <w:p>
            <w:pPr>
              <w:jc w:val="center"/>
              <w:rPr>
                <w:rFonts w:ascii="Times New Roman" w:hAnsi="Times New Roman" w:eastAsia="仿宋_GB2312" w:cs="Times New Roman"/>
                <w:color w:val="000000"/>
                <w:sz w:val="18"/>
                <w:szCs w:val="21"/>
                <w:highlight w:val="none"/>
              </w:rPr>
            </w:pPr>
            <w:r>
              <w:rPr>
                <w:rFonts w:ascii="Times New Roman" w:hAnsi="Times New Roman" w:eastAsia="仿宋_GB2312" w:cs="Times New Roman"/>
                <w:color w:val="000000"/>
                <w:sz w:val="18"/>
                <w:szCs w:val="21"/>
                <w:highlight w:val="none"/>
              </w:rPr>
              <w:t>SPF值</w:t>
            </w:r>
          </w:p>
        </w:tc>
        <w:tc>
          <w:tcPr>
            <w:tcW w:w="1032" w:type="dxa"/>
            <w:gridSpan w:val="3"/>
            <w:vAlign w:val="center"/>
          </w:tcPr>
          <w:p>
            <w:pPr>
              <w:jc w:val="center"/>
              <w:rPr>
                <w:rFonts w:ascii="Times New Roman" w:hAnsi="Times New Roman" w:eastAsia="仿宋_GB2312" w:cs="Times New Roman"/>
                <w:color w:val="000000"/>
                <w:sz w:val="18"/>
                <w:szCs w:val="21"/>
                <w:highlight w:val="none"/>
              </w:rPr>
            </w:pPr>
            <w:r>
              <w:rPr>
                <w:rFonts w:ascii="Times New Roman" w:hAnsi="Times New Roman" w:eastAsia="仿宋_GB2312" w:cs="Times New Roman"/>
                <w:color w:val="000000"/>
                <w:sz w:val="18"/>
                <w:szCs w:val="21"/>
                <w:highlight w:val="none"/>
              </w:rPr>
              <w:t>PA</w:t>
            </w:r>
          </w:p>
        </w:tc>
        <w:tc>
          <w:tcPr>
            <w:tcW w:w="1368" w:type="dxa"/>
            <w:gridSpan w:val="2"/>
            <w:vAlign w:val="center"/>
          </w:tcPr>
          <w:p>
            <w:pPr>
              <w:jc w:val="center"/>
              <w:rPr>
                <w:rFonts w:ascii="Times New Roman" w:hAnsi="Times New Roman" w:eastAsia="仿宋_GB2312" w:cs="Times New Roman"/>
                <w:color w:val="000000"/>
                <w:sz w:val="18"/>
                <w:szCs w:val="21"/>
                <w:highlight w:val="none"/>
              </w:rPr>
            </w:pPr>
            <w:r>
              <w:rPr>
                <w:rFonts w:ascii="Times New Roman" w:hAnsi="Times New Roman" w:eastAsia="仿宋_GB2312" w:cs="Times New Roman"/>
                <w:color w:val="000000"/>
                <w:sz w:val="18"/>
                <w:szCs w:val="21"/>
                <w:highlight w:val="none"/>
              </w:rPr>
              <w:t>浴后SPF值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 w:hRule="atLeast"/>
          <w:jc w:val="center"/>
        </w:trPr>
        <w:tc>
          <w:tcPr>
            <w:tcW w:w="1228" w:type="dxa"/>
            <w:vMerge w:val="continue"/>
            <w:vAlign w:val="center"/>
          </w:tcPr>
          <w:p>
            <w:pPr>
              <w:jc w:val="center"/>
              <w:rPr>
                <w:rFonts w:ascii="Times New Roman" w:hAnsi="Times New Roman" w:eastAsia="仿宋_GB2312" w:cs="Times New Roman"/>
                <w:color w:val="000000"/>
                <w:szCs w:val="24"/>
                <w:highlight w:val="none"/>
              </w:rPr>
            </w:pPr>
          </w:p>
        </w:tc>
        <w:tc>
          <w:tcPr>
            <w:tcW w:w="1859" w:type="dxa"/>
            <w:vMerge w:val="continue"/>
            <w:vAlign w:val="center"/>
          </w:tcPr>
          <w:p>
            <w:pPr>
              <w:jc w:val="center"/>
              <w:rPr>
                <w:rFonts w:ascii="Times New Roman" w:hAnsi="Times New Roman" w:eastAsia="仿宋_GB2312" w:cs="Times New Roman"/>
                <w:color w:val="000000"/>
                <w:szCs w:val="24"/>
                <w:highlight w:val="none"/>
              </w:rPr>
            </w:pPr>
          </w:p>
        </w:tc>
        <w:tc>
          <w:tcPr>
            <w:tcW w:w="1678" w:type="dxa"/>
            <w:gridSpan w:val="3"/>
            <w:vMerge w:val="continue"/>
            <w:vAlign w:val="center"/>
          </w:tcPr>
          <w:p>
            <w:pPr>
              <w:jc w:val="left"/>
              <w:rPr>
                <w:rFonts w:ascii="Times New Roman" w:hAnsi="Times New Roman" w:eastAsia="仿宋_GB2312" w:cs="Times New Roman"/>
                <w:color w:val="000000"/>
                <w:szCs w:val="24"/>
                <w:highlight w:val="none"/>
              </w:rPr>
            </w:pPr>
          </w:p>
        </w:tc>
        <w:tc>
          <w:tcPr>
            <w:tcW w:w="1031" w:type="dxa"/>
            <w:gridSpan w:val="3"/>
            <w:vAlign w:val="center"/>
          </w:tcPr>
          <w:p>
            <w:pPr>
              <w:jc w:val="center"/>
              <w:rPr>
                <w:rFonts w:ascii="Times New Roman" w:hAnsi="Times New Roman" w:eastAsia="仿宋_GB2312" w:cs="Times New Roman"/>
                <w:color w:val="000000"/>
                <w:sz w:val="18"/>
                <w:szCs w:val="21"/>
                <w:highlight w:val="none"/>
              </w:rPr>
            </w:pPr>
          </w:p>
        </w:tc>
        <w:tc>
          <w:tcPr>
            <w:tcW w:w="1032" w:type="dxa"/>
            <w:gridSpan w:val="3"/>
            <w:vAlign w:val="center"/>
          </w:tcPr>
          <w:p>
            <w:pPr>
              <w:jc w:val="center"/>
              <w:rPr>
                <w:rFonts w:ascii="Times New Roman" w:hAnsi="Times New Roman" w:eastAsia="仿宋_GB2312" w:cs="Times New Roman"/>
                <w:color w:val="000000"/>
                <w:sz w:val="18"/>
                <w:szCs w:val="21"/>
                <w:highlight w:val="none"/>
              </w:rPr>
            </w:pPr>
          </w:p>
        </w:tc>
        <w:tc>
          <w:tcPr>
            <w:tcW w:w="1368" w:type="dxa"/>
            <w:gridSpan w:val="2"/>
            <w:vAlign w:val="center"/>
          </w:tcPr>
          <w:p>
            <w:pPr>
              <w:jc w:val="center"/>
              <w:rPr>
                <w:rFonts w:ascii="Times New Roman" w:hAnsi="Times New Roman" w:eastAsia="仿宋_GB2312" w:cs="Times New Roman"/>
                <w:color w:val="000000"/>
                <w:sz w:val="18"/>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28" w:type="dxa"/>
            <w:vMerge w:val="continue"/>
            <w:vAlign w:val="center"/>
          </w:tcPr>
          <w:p>
            <w:pPr>
              <w:jc w:val="center"/>
              <w:rPr>
                <w:rFonts w:ascii="Times New Roman" w:hAnsi="Times New Roman" w:eastAsia="仿宋_GB2312" w:cs="Times New Roman"/>
                <w:color w:val="000000"/>
                <w:szCs w:val="24"/>
                <w:highlight w:val="none"/>
              </w:rPr>
            </w:pPr>
          </w:p>
        </w:tc>
        <w:tc>
          <w:tcPr>
            <w:tcW w:w="1859" w:type="dxa"/>
            <w:vMerge w:val="continue"/>
            <w:vAlign w:val="center"/>
          </w:tcPr>
          <w:p>
            <w:pPr>
              <w:jc w:val="center"/>
              <w:rPr>
                <w:rFonts w:ascii="Times New Roman" w:hAnsi="Times New Roman" w:eastAsia="仿宋_GB2312" w:cs="Times New Roman"/>
                <w:color w:val="000000"/>
                <w:szCs w:val="24"/>
                <w:highlight w:val="none"/>
              </w:rPr>
            </w:pPr>
          </w:p>
        </w:tc>
        <w:tc>
          <w:tcPr>
            <w:tcW w:w="1678" w:type="dxa"/>
            <w:gridSpan w:val="3"/>
            <w:vAlign w:val="center"/>
          </w:tcPr>
          <w:p>
            <w:pPr>
              <w:jc w:val="left"/>
              <w:rPr>
                <w:rFonts w:ascii="Times New Roman" w:hAnsi="Times New Roman" w:eastAsia="仿宋_GB2312" w:cs="Times New Roman"/>
                <w:color w:val="000000"/>
                <w:szCs w:val="24"/>
                <w:highlight w:val="none"/>
              </w:rPr>
            </w:pPr>
            <w:r>
              <w:rPr>
                <w:rFonts w:ascii="Times New Roman" w:hAnsi="Times New Roman" w:eastAsia="仿宋_GB2312" w:cs="Times New Roman"/>
                <w:color w:val="000000"/>
                <w:szCs w:val="24"/>
                <w:highlight w:val="none"/>
              </w:rPr>
              <w:t>□新功效</w:t>
            </w:r>
          </w:p>
        </w:tc>
        <w:tc>
          <w:tcPr>
            <w:tcW w:w="3431" w:type="dxa"/>
            <w:gridSpan w:val="8"/>
            <w:vAlign w:val="center"/>
          </w:tcPr>
          <w:p>
            <w:pPr>
              <w:jc w:val="left"/>
              <w:rPr>
                <w:rFonts w:ascii="Times New Roman" w:hAnsi="Times New Roman" w:eastAsia="仿宋_GB2312" w:cs="Times New Roman"/>
                <w:color w:val="000000"/>
                <w:szCs w:val="24"/>
                <w:highlight w:val="none"/>
              </w:rPr>
            </w:pPr>
            <w:r>
              <w:rPr>
                <w:rFonts w:ascii="Times New Roman" w:hAnsi="Times New Roman" w:eastAsia="仿宋_GB2312" w:cs="Times New Roman"/>
                <w:color w:val="000000"/>
                <w:sz w:val="18"/>
                <w:szCs w:val="21"/>
                <w:highlight w:val="none"/>
              </w:rPr>
              <w:t>（填写宣称功效）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28" w:type="dxa"/>
            <w:vMerge w:val="restart"/>
            <w:vAlign w:val="center"/>
          </w:tcPr>
          <w:p>
            <w:pPr>
              <w:jc w:val="center"/>
              <w:rPr>
                <w:rFonts w:ascii="Times New Roman" w:hAnsi="Times New Roman" w:eastAsia="仿宋_GB2312" w:cs="Times New Roman"/>
                <w:b/>
                <w:bCs/>
                <w:color w:val="000000"/>
                <w:szCs w:val="24"/>
                <w:highlight w:val="none"/>
              </w:rPr>
            </w:pPr>
            <w:r>
              <w:rPr>
                <w:rFonts w:ascii="Times New Roman" w:hAnsi="Times New Roman" w:eastAsia="仿宋_GB2312" w:cs="Times New Roman"/>
                <w:b/>
                <w:bCs/>
                <w:color w:val="000000"/>
                <w:szCs w:val="24"/>
                <w:highlight w:val="none"/>
              </w:rPr>
              <w:t>注册人/备案人信息</w:t>
            </w:r>
          </w:p>
        </w:tc>
        <w:tc>
          <w:tcPr>
            <w:tcW w:w="1859" w:type="dxa"/>
            <w:vAlign w:val="center"/>
          </w:tcPr>
          <w:p>
            <w:pPr>
              <w:jc w:val="center"/>
              <w:rPr>
                <w:rFonts w:ascii="Times New Roman" w:hAnsi="Times New Roman" w:eastAsia="仿宋_GB2312" w:cs="Times New Roman"/>
                <w:b/>
                <w:bCs/>
                <w:color w:val="000000"/>
                <w:szCs w:val="24"/>
                <w:highlight w:val="none"/>
              </w:rPr>
            </w:pPr>
            <w:r>
              <w:rPr>
                <w:rFonts w:ascii="Times New Roman" w:hAnsi="Times New Roman" w:eastAsia="仿宋_GB2312" w:cs="Times New Roman"/>
                <w:b/>
                <w:bCs/>
                <w:color w:val="000000"/>
                <w:szCs w:val="24"/>
                <w:highlight w:val="none"/>
              </w:rPr>
              <w:t>名称</w:t>
            </w:r>
          </w:p>
        </w:tc>
        <w:tc>
          <w:tcPr>
            <w:tcW w:w="5109" w:type="dxa"/>
            <w:gridSpan w:val="11"/>
            <w:vAlign w:val="center"/>
          </w:tcPr>
          <w:p>
            <w:pPr>
              <w:jc w:val="center"/>
              <w:rPr>
                <w:rFonts w:ascii="Times New Roman" w:hAnsi="Times New Roman" w:eastAsia="仿宋_GB2312" w:cs="Times New Roman"/>
                <w:color w:val="000000"/>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28" w:type="dxa"/>
            <w:vMerge w:val="continue"/>
            <w:vAlign w:val="center"/>
          </w:tcPr>
          <w:p>
            <w:pPr>
              <w:jc w:val="center"/>
              <w:rPr>
                <w:rFonts w:ascii="Times New Roman" w:hAnsi="Times New Roman" w:eastAsia="仿宋_GB2312" w:cs="Times New Roman"/>
                <w:b/>
                <w:bCs/>
                <w:color w:val="000000"/>
                <w:szCs w:val="24"/>
                <w:highlight w:val="none"/>
              </w:rPr>
            </w:pPr>
          </w:p>
        </w:tc>
        <w:tc>
          <w:tcPr>
            <w:tcW w:w="1859" w:type="dxa"/>
            <w:vAlign w:val="center"/>
          </w:tcPr>
          <w:p>
            <w:pPr>
              <w:jc w:val="center"/>
              <w:rPr>
                <w:rFonts w:ascii="Times New Roman" w:hAnsi="Times New Roman" w:eastAsia="仿宋_GB2312" w:cs="Times New Roman"/>
                <w:b/>
                <w:bCs/>
                <w:color w:val="000000"/>
                <w:szCs w:val="24"/>
                <w:highlight w:val="none"/>
              </w:rPr>
            </w:pPr>
            <w:r>
              <w:rPr>
                <w:rFonts w:ascii="Times New Roman" w:hAnsi="Times New Roman" w:eastAsia="仿宋_GB2312" w:cs="Times New Roman"/>
                <w:b/>
                <w:bCs/>
                <w:color w:val="000000"/>
                <w:sz w:val="18"/>
                <w:szCs w:val="21"/>
                <w:highlight w:val="none"/>
              </w:rPr>
              <w:t>统一社会信用代码</w:t>
            </w:r>
          </w:p>
        </w:tc>
        <w:tc>
          <w:tcPr>
            <w:tcW w:w="5109" w:type="dxa"/>
            <w:gridSpan w:val="11"/>
            <w:vAlign w:val="center"/>
          </w:tcPr>
          <w:p>
            <w:pPr>
              <w:jc w:val="left"/>
              <w:rPr>
                <w:rFonts w:ascii="Times New Roman" w:hAnsi="Times New Roman" w:eastAsia="仿宋_GB2312" w:cs="Times New Roman"/>
                <w:color w:val="000000"/>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28" w:type="dxa"/>
            <w:vMerge w:val="continue"/>
            <w:vAlign w:val="center"/>
          </w:tcPr>
          <w:p>
            <w:pPr>
              <w:jc w:val="center"/>
              <w:rPr>
                <w:rFonts w:ascii="Times New Roman" w:hAnsi="Times New Roman" w:eastAsia="仿宋_GB2312" w:cs="Times New Roman"/>
                <w:b/>
                <w:bCs/>
                <w:color w:val="000000"/>
                <w:szCs w:val="24"/>
                <w:highlight w:val="none"/>
              </w:rPr>
            </w:pPr>
          </w:p>
        </w:tc>
        <w:tc>
          <w:tcPr>
            <w:tcW w:w="1859" w:type="dxa"/>
            <w:vAlign w:val="center"/>
          </w:tcPr>
          <w:p>
            <w:pPr>
              <w:jc w:val="center"/>
              <w:rPr>
                <w:rFonts w:ascii="Times New Roman" w:hAnsi="Times New Roman" w:eastAsia="仿宋_GB2312" w:cs="Times New Roman"/>
                <w:b/>
                <w:bCs/>
                <w:color w:val="000000"/>
                <w:szCs w:val="24"/>
                <w:highlight w:val="none"/>
              </w:rPr>
            </w:pPr>
            <w:r>
              <w:rPr>
                <w:rFonts w:ascii="Times New Roman" w:hAnsi="Times New Roman" w:eastAsia="仿宋_GB2312" w:cs="Times New Roman"/>
                <w:b/>
                <w:bCs/>
                <w:color w:val="000000"/>
                <w:szCs w:val="24"/>
                <w:highlight w:val="none"/>
              </w:rPr>
              <w:t>住所地址</w:t>
            </w:r>
          </w:p>
        </w:tc>
        <w:tc>
          <w:tcPr>
            <w:tcW w:w="5109" w:type="dxa"/>
            <w:gridSpan w:val="11"/>
            <w:vAlign w:val="center"/>
          </w:tcPr>
          <w:p>
            <w:pPr>
              <w:jc w:val="left"/>
              <w:rPr>
                <w:rFonts w:ascii="Times New Roman" w:hAnsi="Times New Roman" w:eastAsia="仿宋_GB2312" w:cs="Times New Roman"/>
                <w:color w:val="000000"/>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28" w:type="dxa"/>
            <w:vMerge w:val="continue"/>
            <w:vAlign w:val="center"/>
          </w:tcPr>
          <w:p>
            <w:pPr>
              <w:jc w:val="center"/>
              <w:rPr>
                <w:rFonts w:ascii="Times New Roman" w:hAnsi="Times New Roman" w:eastAsia="仿宋_GB2312" w:cs="Times New Roman"/>
                <w:b/>
                <w:bCs/>
                <w:color w:val="000000"/>
                <w:szCs w:val="24"/>
                <w:highlight w:val="none"/>
              </w:rPr>
            </w:pPr>
          </w:p>
        </w:tc>
        <w:tc>
          <w:tcPr>
            <w:tcW w:w="1859" w:type="dxa"/>
            <w:vAlign w:val="center"/>
          </w:tcPr>
          <w:p>
            <w:pPr>
              <w:jc w:val="center"/>
              <w:rPr>
                <w:rFonts w:ascii="Times New Roman" w:hAnsi="Times New Roman" w:eastAsia="仿宋_GB2312" w:cs="Times New Roman"/>
                <w:b/>
                <w:bCs/>
                <w:color w:val="000000"/>
                <w:szCs w:val="24"/>
                <w:highlight w:val="none"/>
              </w:rPr>
            </w:pPr>
            <w:r>
              <w:rPr>
                <w:rFonts w:ascii="Times New Roman" w:hAnsi="Times New Roman" w:eastAsia="仿宋_GB2312" w:cs="Times New Roman"/>
                <w:b/>
                <w:bCs/>
                <w:color w:val="000000"/>
                <w:szCs w:val="24"/>
                <w:highlight w:val="none"/>
              </w:rPr>
              <w:t>所在地</w:t>
            </w:r>
          </w:p>
        </w:tc>
        <w:tc>
          <w:tcPr>
            <w:tcW w:w="850" w:type="dxa"/>
            <w:vAlign w:val="center"/>
          </w:tcPr>
          <w:p>
            <w:pPr>
              <w:adjustRightInd w:val="0"/>
              <w:snapToGrid w:val="0"/>
              <w:jc w:val="center"/>
              <w:rPr>
                <w:rFonts w:ascii="Times New Roman" w:hAnsi="Times New Roman" w:eastAsia="仿宋_GB2312" w:cs="Times New Roman"/>
                <w:color w:val="000000"/>
                <w:szCs w:val="24"/>
                <w:highlight w:val="none"/>
              </w:rPr>
            </w:pPr>
            <w:r>
              <w:rPr>
                <w:rFonts w:ascii="Times New Roman" w:hAnsi="Times New Roman" w:eastAsia="仿宋_GB2312" w:cs="Times New Roman"/>
                <w:b/>
                <w:bCs/>
                <w:color w:val="000000"/>
                <w:szCs w:val="24"/>
                <w:highlight w:val="none"/>
              </w:rPr>
              <w:t>省</w:t>
            </w:r>
          </w:p>
        </w:tc>
        <w:tc>
          <w:tcPr>
            <w:tcW w:w="828" w:type="dxa"/>
            <w:gridSpan w:val="2"/>
            <w:vAlign w:val="center"/>
          </w:tcPr>
          <w:p>
            <w:pPr>
              <w:adjustRightInd w:val="0"/>
              <w:snapToGrid w:val="0"/>
              <w:jc w:val="center"/>
              <w:rPr>
                <w:rFonts w:ascii="Times New Roman" w:hAnsi="Times New Roman" w:eastAsia="仿宋_GB2312" w:cs="Times New Roman"/>
                <w:color w:val="000000"/>
                <w:szCs w:val="24"/>
                <w:highlight w:val="none"/>
              </w:rPr>
            </w:pPr>
          </w:p>
        </w:tc>
        <w:tc>
          <w:tcPr>
            <w:tcW w:w="872" w:type="dxa"/>
            <w:gridSpan w:val="2"/>
            <w:vAlign w:val="center"/>
          </w:tcPr>
          <w:p>
            <w:pPr>
              <w:adjustRightInd w:val="0"/>
              <w:snapToGrid w:val="0"/>
              <w:jc w:val="center"/>
              <w:rPr>
                <w:rFonts w:ascii="Times New Roman" w:hAnsi="Times New Roman" w:eastAsia="仿宋_GB2312" w:cs="Times New Roman"/>
                <w:color w:val="000000"/>
                <w:szCs w:val="24"/>
                <w:highlight w:val="none"/>
              </w:rPr>
            </w:pPr>
            <w:r>
              <w:rPr>
                <w:rFonts w:ascii="Times New Roman" w:hAnsi="Times New Roman" w:eastAsia="仿宋_GB2312" w:cs="Times New Roman"/>
                <w:b/>
                <w:bCs/>
                <w:color w:val="000000"/>
                <w:szCs w:val="24"/>
                <w:highlight w:val="none"/>
              </w:rPr>
              <w:t>市</w:t>
            </w:r>
          </w:p>
        </w:tc>
        <w:tc>
          <w:tcPr>
            <w:tcW w:w="854" w:type="dxa"/>
            <w:gridSpan w:val="3"/>
            <w:vAlign w:val="center"/>
          </w:tcPr>
          <w:p>
            <w:pPr>
              <w:adjustRightInd w:val="0"/>
              <w:snapToGrid w:val="0"/>
              <w:jc w:val="center"/>
              <w:rPr>
                <w:rFonts w:ascii="Times New Roman" w:hAnsi="Times New Roman" w:eastAsia="仿宋_GB2312" w:cs="Times New Roman"/>
                <w:color w:val="000000"/>
                <w:szCs w:val="24"/>
                <w:highlight w:val="none"/>
              </w:rPr>
            </w:pPr>
          </w:p>
        </w:tc>
        <w:tc>
          <w:tcPr>
            <w:tcW w:w="850" w:type="dxa"/>
            <w:gridSpan w:val="2"/>
            <w:vAlign w:val="center"/>
          </w:tcPr>
          <w:p>
            <w:pPr>
              <w:adjustRightInd w:val="0"/>
              <w:snapToGrid w:val="0"/>
              <w:jc w:val="center"/>
              <w:rPr>
                <w:rFonts w:ascii="Times New Roman" w:hAnsi="Times New Roman" w:eastAsia="仿宋_GB2312" w:cs="Times New Roman"/>
                <w:color w:val="000000"/>
                <w:szCs w:val="24"/>
                <w:highlight w:val="none"/>
              </w:rPr>
            </w:pPr>
            <w:r>
              <w:rPr>
                <w:rFonts w:ascii="Times New Roman" w:hAnsi="Times New Roman" w:eastAsia="仿宋_GB2312" w:cs="Times New Roman"/>
                <w:b/>
                <w:bCs/>
                <w:color w:val="000000"/>
                <w:szCs w:val="24"/>
                <w:highlight w:val="none"/>
              </w:rPr>
              <w:t>区</w:t>
            </w:r>
          </w:p>
        </w:tc>
        <w:tc>
          <w:tcPr>
            <w:tcW w:w="855" w:type="dxa"/>
            <w:vAlign w:val="center"/>
          </w:tcPr>
          <w:p>
            <w:pPr>
              <w:adjustRightInd w:val="0"/>
              <w:snapToGrid w:val="0"/>
              <w:jc w:val="center"/>
              <w:rPr>
                <w:rFonts w:ascii="Times New Roman" w:hAnsi="Times New Roman" w:eastAsia="仿宋_GB2312" w:cs="Times New Roman"/>
                <w:color w:val="000000"/>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28" w:type="dxa"/>
            <w:vMerge w:val="continue"/>
            <w:vAlign w:val="center"/>
          </w:tcPr>
          <w:p>
            <w:pPr>
              <w:jc w:val="center"/>
              <w:rPr>
                <w:rFonts w:ascii="Times New Roman" w:hAnsi="Times New Roman" w:eastAsia="仿宋_GB2312" w:cs="Times New Roman"/>
                <w:b/>
                <w:bCs/>
                <w:color w:val="000000"/>
                <w:szCs w:val="24"/>
                <w:highlight w:val="none"/>
              </w:rPr>
            </w:pPr>
          </w:p>
        </w:tc>
        <w:tc>
          <w:tcPr>
            <w:tcW w:w="1859" w:type="dxa"/>
            <w:vAlign w:val="center"/>
          </w:tcPr>
          <w:p>
            <w:pPr>
              <w:jc w:val="center"/>
              <w:rPr>
                <w:rFonts w:ascii="Times New Roman" w:hAnsi="Times New Roman" w:eastAsia="仿宋_GB2312" w:cs="Times New Roman"/>
                <w:b/>
                <w:bCs/>
                <w:color w:val="000000"/>
                <w:szCs w:val="24"/>
                <w:highlight w:val="none"/>
              </w:rPr>
            </w:pPr>
            <w:r>
              <w:rPr>
                <w:rFonts w:ascii="Times New Roman" w:hAnsi="Times New Roman" w:eastAsia="仿宋_GB2312" w:cs="Times New Roman"/>
                <w:b/>
                <w:bCs/>
                <w:color w:val="000000"/>
                <w:szCs w:val="24"/>
                <w:highlight w:val="none"/>
              </w:rPr>
              <w:t>联系人</w:t>
            </w:r>
          </w:p>
        </w:tc>
        <w:tc>
          <w:tcPr>
            <w:tcW w:w="1678" w:type="dxa"/>
            <w:gridSpan w:val="3"/>
            <w:vAlign w:val="center"/>
          </w:tcPr>
          <w:p>
            <w:pPr>
              <w:jc w:val="center"/>
              <w:rPr>
                <w:rFonts w:ascii="Times New Roman" w:hAnsi="Times New Roman" w:eastAsia="仿宋_GB2312" w:cs="Times New Roman"/>
                <w:color w:val="000000"/>
                <w:szCs w:val="24"/>
                <w:highlight w:val="none"/>
              </w:rPr>
            </w:pPr>
          </w:p>
        </w:tc>
        <w:tc>
          <w:tcPr>
            <w:tcW w:w="1726" w:type="dxa"/>
            <w:gridSpan w:val="5"/>
            <w:vAlign w:val="center"/>
          </w:tcPr>
          <w:p>
            <w:pPr>
              <w:jc w:val="center"/>
              <w:rPr>
                <w:rFonts w:ascii="Times New Roman" w:hAnsi="Times New Roman" w:eastAsia="仿宋_GB2312" w:cs="Times New Roman"/>
                <w:color w:val="000000"/>
                <w:szCs w:val="24"/>
                <w:highlight w:val="none"/>
              </w:rPr>
            </w:pPr>
            <w:r>
              <w:rPr>
                <w:rFonts w:ascii="Times New Roman" w:hAnsi="Times New Roman" w:eastAsia="仿宋_GB2312" w:cs="Times New Roman"/>
                <w:b/>
                <w:bCs/>
                <w:color w:val="000000"/>
                <w:szCs w:val="24"/>
                <w:highlight w:val="none"/>
              </w:rPr>
              <w:t>联系电话</w:t>
            </w:r>
          </w:p>
        </w:tc>
        <w:tc>
          <w:tcPr>
            <w:tcW w:w="1705" w:type="dxa"/>
            <w:gridSpan w:val="3"/>
            <w:vAlign w:val="center"/>
          </w:tcPr>
          <w:p>
            <w:pPr>
              <w:jc w:val="center"/>
              <w:rPr>
                <w:rFonts w:ascii="Times New Roman" w:hAnsi="Times New Roman" w:eastAsia="仿宋_GB2312" w:cs="Times New Roman"/>
                <w:color w:val="000000"/>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28" w:type="dxa"/>
            <w:vMerge w:val="restart"/>
            <w:vAlign w:val="center"/>
          </w:tcPr>
          <w:p>
            <w:pPr>
              <w:jc w:val="center"/>
              <w:rPr>
                <w:rFonts w:ascii="Times New Roman" w:hAnsi="Times New Roman" w:eastAsia="仿宋_GB2312" w:cs="Times New Roman"/>
                <w:b/>
                <w:bCs/>
                <w:color w:val="000000"/>
                <w:szCs w:val="24"/>
                <w:highlight w:val="none"/>
              </w:rPr>
            </w:pPr>
            <w:r>
              <w:rPr>
                <w:rFonts w:ascii="Times New Roman" w:hAnsi="Times New Roman" w:eastAsia="仿宋_GB2312" w:cs="Times New Roman"/>
                <w:b/>
                <w:bCs/>
                <w:color w:val="000000"/>
                <w:szCs w:val="24"/>
                <w:highlight w:val="none"/>
              </w:rPr>
              <w:t>生产信息</w:t>
            </w:r>
          </w:p>
        </w:tc>
        <w:tc>
          <w:tcPr>
            <w:tcW w:w="1859" w:type="dxa"/>
            <w:vMerge w:val="restart"/>
            <w:vAlign w:val="center"/>
          </w:tcPr>
          <w:p>
            <w:pPr>
              <w:jc w:val="center"/>
              <w:rPr>
                <w:rFonts w:ascii="Times New Roman" w:hAnsi="Times New Roman" w:eastAsia="仿宋_GB2312" w:cs="Times New Roman"/>
                <w:b/>
                <w:bCs/>
                <w:color w:val="000000"/>
                <w:szCs w:val="24"/>
                <w:highlight w:val="none"/>
              </w:rPr>
            </w:pPr>
            <w:r>
              <w:rPr>
                <w:rFonts w:ascii="Times New Roman" w:hAnsi="Times New Roman" w:eastAsia="仿宋_GB2312" w:cs="Times New Roman"/>
                <w:b/>
                <w:bCs/>
                <w:color w:val="000000"/>
                <w:szCs w:val="24"/>
                <w:highlight w:val="none"/>
              </w:rPr>
              <w:t>□境内自行生产</w:t>
            </w:r>
          </w:p>
        </w:tc>
        <w:tc>
          <w:tcPr>
            <w:tcW w:w="1678" w:type="dxa"/>
            <w:gridSpan w:val="3"/>
            <w:vAlign w:val="center"/>
          </w:tcPr>
          <w:p>
            <w:pPr>
              <w:jc w:val="center"/>
              <w:rPr>
                <w:rFonts w:ascii="Times New Roman" w:hAnsi="Times New Roman" w:eastAsia="仿宋_GB2312" w:cs="Times New Roman"/>
                <w:color w:val="000000"/>
                <w:szCs w:val="24"/>
                <w:highlight w:val="none"/>
              </w:rPr>
            </w:pPr>
            <w:r>
              <w:rPr>
                <w:rFonts w:ascii="Times New Roman" w:hAnsi="Times New Roman" w:eastAsia="仿宋_GB2312" w:cs="Times New Roman"/>
                <w:color w:val="000000"/>
                <w:sz w:val="20"/>
                <w:szCs w:val="24"/>
                <w:highlight w:val="none"/>
              </w:rPr>
              <w:t>生产许可证编号</w:t>
            </w:r>
          </w:p>
        </w:tc>
        <w:tc>
          <w:tcPr>
            <w:tcW w:w="3431" w:type="dxa"/>
            <w:gridSpan w:val="8"/>
            <w:vAlign w:val="center"/>
          </w:tcPr>
          <w:p>
            <w:pPr>
              <w:jc w:val="center"/>
              <w:rPr>
                <w:rFonts w:ascii="Times New Roman" w:hAnsi="Times New Roman" w:eastAsia="仿宋_GB2312" w:cs="Times New Roman"/>
                <w:color w:val="000000"/>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28" w:type="dxa"/>
            <w:vMerge w:val="continue"/>
            <w:vAlign w:val="center"/>
          </w:tcPr>
          <w:p>
            <w:pPr>
              <w:jc w:val="center"/>
              <w:rPr>
                <w:rFonts w:ascii="Times New Roman" w:hAnsi="Times New Roman" w:eastAsia="仿宋_GB2312" w:cs="Times New Roman"/>
                <w:b/>
                <w:bCs/>
                <w:color w:val="000000"/>
                <w:szCs w:val="24"/>
                <w:highlight w:val="none"/>
              </w:rPr>
            </w:pPr>
          </w:p>
        </w:tc>
        <w:tc>
          <w:tcPr>
            <w:tcW w:w="1859" w:type="dxa"/>
            <w:vMerge w:val="continue"/>
            <w:vAlign w:val="center"/>
          </w:tcPr>
          <w:p>
            <w:pPr>
              <w:jc w:val="center"/>
              <w:rPr>
                <w:rFonts w:ascii="Times New Roman" w:hAnsi="Times New Roman" w:eastAsia="仿宋_GB2312" w:cs="Times New Roman"/>
                <w:b/>
                <w:bCs/>
                <w:color w:val="000000"/>
                <w:szCs w:val="24"/>
                <w:highlight w:val="none"/>
              </w:rPr>
            </w:pPr>
          </w:p>
        </w:tc>
        <w:tc>
          <w:tcPr>
            <w:tcW w:w="1678" w:type="dxa"/>
            <w:gridSpan w:val="3"/>
            <w:vAlign w:val="center"/>
          </w:tcPr>
          <w:p>
            <w:pPr>
              <w:jc w:val="center"/>
              <w:rPr>
                <w:rFonts w:ascii="Times New Roman" w:hAnsi="Times New Roman" w:eastAsia="仿宋_GB2312" w:cs="Times New Roman"/>
                <w:color w:val="000000"/>
                <w:szCs w:val="24"/>
                <w:highlight w:val="none"/>
              </w:rPr>
            </w:pPr>
            <w:r>
              <w:rPr>
                <w:rFonts w:ascii="Times New Roman" w:hAnsi="Times New Roman" w:eastAsia="仿宋_GB2312" w:cs="Times New Roman"/>
                <w:color w:val="000000"/>
                <w:szCs w:val="24"/>
                <w:highlight w:val="none"/>
              </w:rPr>
              <w:t>生产地址</w:t>
            </w:r>
          </w:p>
        </w:tc>
        <w:tc>
          <w:tcPr>
            <w:tcW w:w="3431" w:type="dxa"/>
            <w:gridSpan w:val="8"/>
            <w:vAlign w:val="center"/>
          </w:tcPr>
          <w:p>
            <w:pPr>
              <w:jc w:val="center"/>
              <w:rPr>
                <w:rFonts w:ascii="Times New Roman" w:hAnsi="Times New Roman" w:eastAsia="仿宋_GB2312" w:cs="Times New Roman"/>
                <w:color w:val="000000"/>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28" w:type="dxa"/>
            <w:vMerge w:val="continue"/>
            <w:vAlign w:val="center"/>
          </w:tcPr>
          <w:p>
            <w:pPr>
              <w:jc w:val="center"/>
              <w:rPr>
                <w:rFonts w:ascii="Times New Roman" w:hAnsi="Times New Roman" w:eastAsia="仿宋_GB2312" w:cs="Times New Roman"/>
                <w:b/>
                <w:bCs/>
                <w:color w:val="000000"/>
                <w:szCs w:val="24"/>
                <w:highlight w:val="none"/>
              </w:rPr>
            </w:pPr>
          </w:p>
        </w:tc>
        <w:tc>
          <w:tcPr>
            <w:tcW w:w="1859" w:type="dxa"/>
            <w:vMerge w:val="restart"/>
            <w:vAlign w:val="center"/>
          </w:tcPr>
          <w:p>
            <w:pPr>
              <w:jc w:val="center"/>
              <w:rPr>
                <w:rFonts w:ascii="Times New Roman" w:hAnsi="Times New Roman" w:eastAsia="仿宋_GB2312" w:cs="Times New Roman"/>
                <w:b/>
                <w:bCs/>
                <w:color w:val="000000"/>
                <w:szCs w:val="24"/>
                <w:highlight w:val="none"/>
              </w:rPr>
            </w:pPr>
            <w:r>
              <w:rPr>
                <w:rFonts w:ascii="Times New Roman" w:hAnsi="Times New Roman" w:eastAsia="仿宋_GB2312" w:cs="Times New Roman"/>
                <w:b/>
                <w:bCs/>
                <w:color w:val="000000"/>
                <w:szCs w:val="24"/>
                <w:highlight w:val="none"/>
              </w:rPr>
              <w:t>□委托境内生产</w:t>
            </w:r>
          </w:p>
        </w:tc>
        <w:tc>
          <w:tcPr>
            <w:tcW w:w="1678" w:type="dxa"/>
            <w:gridSpan w:val="3"/>
            <w:vAlign w:val="center"/>
          </w:tcPr>
          <w:p>
            <w:pPr>
              <w:jc w:val="center"/>
              <w:rPr>
                <w:rFonts w:ascii="Times New Roman" w:hAnsi="Times New Roman" w:eastAsia="仿宋_GB2312" w:cs="Times New Roman"/>
                <w:color w:val="000000"/>
                <w:szCs w:val="24"/>
                <w:highlight w:val="none"/>
              </w:rPr>
            </w:pPr>
            <w:r>
              <w:rPr>
                <w:rFonts w:ascii="Times New Roman" w:hAnsi="Times New Roman" w:eastAsia="仿宋_GB2312" w:cs="Times New Roman"/>
                <w:color w:val="000000"/>
                <w:szCs w:val="24"/>
                <w:highlight w:val="none"/>
              </w:rPr>
              <w:t>生产企业名称</w:t>
            </w:r>
          </w:p>
        </w:tc>
        <w:tc>
          <w:tcPr>
            <w:tcW w:w="3431" w:type="dxa"/>
            <w:gridSpan w:val="8"/>
            <w:vAlign w:val="center"/>
          </w:tcPr>
          <w:p>
            <w:pPr>
              <w:jc w:val="center"/>
              <w:rPr>
                <w:rFonts w:ascii="Times New Roman" w:hAnsi="Times New Roman" w:eastAsia="仿宋_GB2312" w:cs="Times New Roman"/>
                <w:color w:val="000000"/>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28" w:type="dxa"/>
            <w:vMerge w:val="continue"/>
            <w:vAlign w:val="center"/>
          </w:tcPr>
          <w:p>
            <w:pPr>
              <w:jc w:val="center"/>
              <w:rPr>
                <w:rFonts w:ascii="Times New Roman" w:hAnsi="Times New Roman" w:eastAsia="仿宋_GB2312" w:cs="Times New Roman"/>
                <w:b/>
                <w:bCs/>
                <w:color w:val="000000"/>
                <w:szCs w:val="24"/>
                <w:highlight w:val="none"/>
              </w:rPr>
            </w:pPr>
          </w:p>
        </w:tc>
        <w:tc>
          <w:tcPr>
            <w:tcW w:w="1859" w:type="dxa"/>
            <w:vMerge w:val="continue"/>
            <w:vAlign w:val="center"/>
          </w:tcPr>
          <w:p>
            <w:pPr>
              <w:jc w:val="center"/>
              <w:rPr>
                <w:rFonts w:ascii="Times New Roman" w:hAnsi="Times New Roman" w:eastAsia="仿宋_GB2312" w:cs="Times New Roman"/>
                <w:b/>
                <w:bCs/>
                <w:color w:val="000000"/>
                <w:szCs w:val="24"/>
                <w:highlight w:val="none"/>
              </w:rPr>
            </w:pPr>
          </w:p>
        </w:tc>
        <w:tc>
          <w:tcPr>
            <w:tcW w:w="1678" w:type="dxa"/>
            <w:gridSpan w:val="3"/>
            <w:vAlign w:val="center"/>
          </w:tcPr>
          <w:p>
            <w:pPr>
              <w:jc w:val="center"/>
              <w:rPr>
                <w:rFonts w:ascii="Times New Roman" w:hAnsi="Times New Roman" w:eastAsia="仿宋_GB2312" w:cs="Times New Roman"/>
                <w:color w:val="000000"/>
                <w:szCs w:val="24"/>
                <w:highlight w:val="none"/>
              </w:rPr>
            </w:pPr>
            <w:r>
              <w:rPr>
                <w:rFonts w:ascii="Times New Roman" w:hAnsi="Times New Roman" w:eastAsia="仿宋_GB2312" w:cs="Times New Roman"/>
                <w:color w:val="000000"/>
                <w:sz w:val="20"/>
                <w:szCs w:val="24"/>
                <w:highlight w:val="none"/>
              </w:rPr>
              <w:t>生产许可证编号</w:t>
            </w:r>
          </w:p>
        </w:tc>
        <w:tc>
          <w:tcPr>
            <w:tcW w:w="3431" w:type="dxa"/>
            <w:gridSpan w:val="8"/>
            <w:vAlign w:val="center"/>
          </w:tcPr>
          <w:p>
            <w:pPr>
              <w:jc w:val="center"/>
              <w:rPr>
                <w:rFonts w:ascii="Times New Roman" w:hAnsi="Times New Roman" w:eastAsia="仿宋_GB2312" w:cs="Times New Roman"/>
                <w:color w:val="000000"/>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28" w:type="dxa"/>
            <w:vMerge w:val="continue"/>
            <w:vAlign w:val="center"/>
          </w:tcPr>
          <w:p>
            <w:pPr>
              <w:jc w:val="center"/>
              <w:rPr>
                <w:rFonts w:ascii="Times New Roman" w:hAnsi="Times New Roman" w:eastAsia="仿宋_GB2312" w:cs="Times New Roman"/>
                <w:b/>
                <w:bCs/>
                <w:color w:val="000000"/>
                <w:szCs w:val="24"/>
                <w:highlight w:val="none"/>
              </w:rPr>
            </w:pPr>
          </w:p>
        </w:tc>
        <w:tc>
          <w:tcPr>
            <w:tcW w:w="1859" w:type="dxa"/>
            <w:vMerge w:val="continue"/>
            <w:vAlign w:val="center"/>
          </w:tcPr>
          <w:p>
            <w:pPr>
              <w:jc w:val="center"/>
              <w:rPr>
                <w:rFonts w:ascii="Times New Roman" w:hAnsi="Times New Roman" w:eastAsia="仿宋_GB2312" w:cs="Times New Roman"/>
                <w:b/>
                <w:bCs/>
                <w:color w:val="000000"/>
                <w:szCs w:val="24"/>
                <w:highlight w:val="none"/>
              </w:rPr>
            </w:pPr>
          </w:p>
        </w:tc>
        <w:tc>
          <w:tcPr>
            <w:tcW w:w="1678" w:type="dxa"/>
            <w:gridSpan w:val="3"/>
            <w:vAlign w:val="center"/>
          </w:tcPr>
          <w:p>
            <w:pPr>
              <w:jc w:val="center"/>
              <w:rPr>
                <w:rFonts w:ascii="Times New Roman" w:hAnsi="Times New Roman" w:eastAsia="仿宋_GB2312" w:cs="Times New Roman"/>
                <w:color w:val="000000"/>
                <w:szCs w:val="24"/>
                <w:highlight w:val="none"/>
              </w:rPr>
            </w:pPr>
            <w:r>
              <w:rPr>
                <w:rFonts w:ascii="Times New Roman" w:hAnsi="Times New Roman" w:eastAsia="仿宋_GB2312" w:cs="Times New Roman"/>
                <w:color w:val="000000"/>
                <w:szCs w:val="24"/>
                <w:highlight w:val="none"/>
              </w:rPr>
              <w:t>住所地址</w:t>
            </w:r>
          </w:p>
        </w:tc>
        <w:tc>
          <w:tcPr>
            <w:tcW w:w="3431" w:type="dxa"/>
            <w:gridSpan w:val="8"/>
            <w:vAlign w:val="center"/>
          </w:tcPr>
          <w:p>
            <w:pPr>
              <w:jc w:val="center"/>
              <w:rPr>
                <w:rFonts w:ascii="Times New Roman" w:hAnsi="Times New Roman" w:eastAsia="仿宋_GB2312" w:cs="Times New Roman"/>
                <w:color w:val="000000"/>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28" w:type="dxa"/>
            <w:vMerge w:val="continue"/>
            <w:vAlign w:val="center"/>
          </w:tcPr>
          <w:p>
            <w:pPr>
              <w:jc w:val="center"/>
              <w:rPr>
                <w:rFonts w:ascii="Times New Roman" w:hAnsi="Times New Roman" w:eastAsia="仿宋_GB2312" w:cs="Times New Roman"/>
                <w:b/>
                <w:bCs/>
                <w:color w:val="000000"/>
                <w:szCs w:val="24"/>
                <w:highlight w:val="none"/>
              </w:rPr>
            </w:pPr>
          </w:p>
        </w:tc>
        <w:tc>
          <w:tcPr>
            <w:tcW w:w="1859" w:type="dxa"/>
            <w:vMerge w:val="continue"/>
            <w:vAlign w:val="center"/>
          </w:tcPr>
          <w:p>
            <w:pPr>
              <w:jc w:val="center"/>
              <w:rPr>
                <w:rFonts w:ascii="Times New Roman" w:hAnsi="Times New Roman" w:eastAsia="仿宋_GB2312" w:cs="Times New Roman"/>
                <w:b/>
                <w:bCs/>
                <w:color w:val="000000"/>
                <w:szCs w:val="24"/>
                <w:highlight w:val="none"/>
              </w:rPr>
            </w:pPr>
          </w:p>
        </w:tc>
        <w:tc>
          <w:tcPr>
            <w:tcW w:w="1678" w:type="dxa"/>
            <w:gridSpan w:val="3"/>
            <w:vAlign w:val="center"/>
          </w:tcPr>
          <w:p>
            <w:pPr>
              <w:jc w:val="center"/>
              <w:rPr>
                <w:rFonts w:ascii="Times New Roman" w:hAnsi="Times New Roman" w:eastAsia="仿宋_GB2312" w:cs="Times New Roman"/>
                <w:color w:val="000000"/>
                <w:szCs w:val="24"/>
                <w:highlight w:val="none"/>
              </w:rPr>
            </w:pPr>
            <w:r>
              <w:rPr>
                <w:rFonts w:ascii="Times New Roman" w:hAnsi="Times New Roman" w:eastAsia="仿宋_GB2312" w:cs="Times New Roman"/>
                <w:color w:val="000000"/>
                <w:szCs w:val="24"/>
                <w:highlight w:val="none"/>
              </w:rPr>
              <w:t>生产地址</w:t>
            </w:r>
          </w:p>
        </w:tc>
        <w:tc>
          <w:tcPr>
            <w:tcW w:w="3431" w:type="dxa"/>
            <w:gridSpan w:val="8"/>
            <w:vAlign w:val="center"/>
          </w:tcPr>
          <w:p>
            <w:pPr>
              <w:jc w:val="center"/>
              <w:rPr>
                <w:rFonts w:ascii="Times New Roman" w:hAnsi="Times New Roman" w:eastAsia="仿宋_GB2312" w:cs="Times New Roman"/>
                <w:color w:val="000000"/>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1228" w:type="dxa"/>
            <w:vMerge w:val="restart"/>
            <w:vAlign w:val="center"/>
          </w:tcPr>
          <w:p>
            <w:pPr>
              <w:jc w:val="center"/>
              <w:rPr>
                <w:rFonts w:ascii="Times New Roman" w:hAnsi="Times New Roman" w:eastAsia="仿宋_GB2312" w:cs="Times New Roman"/>
                <w:color w:val="000000"/>
                <w:szCs w:val="24"/>
                <w:highlight w:val="none"/>
              </w:rPr>
            </w:pPr>
            <w:r>
              <w:rPr>
                <w:rFonts w:ascii="Times New Roman" w:hAnsi="Times New Roman" w:eastAsia="仿宋_GB2312" w:cs="Times New Roman"/>
                <w:b/>
                <w:bCs/>
                <w:color w:val="000000"/>
                <w:szCs w:val="24"/>
                <w:highlight w:val="none"/>
              </w:rPr>
              <w:t>其他信息</w:t>
            </w:r>
          </w:p>
        </w:tc>
        <w:tc>
          <w:tcPr>
            <w:tcW w:w="1859" w:type="dxa"/>
            <w:vMerge w:val="restart"/>
            <w:vAlign w:val="center"/>
          </w:tcPr>
          <w:p>
            <w:pPr>
              <w:jc w:val="center"/>
              <w:rPr>
                <w:rFonts w:ascii="Times New Roman" w:hAnsi="Times New Roman" w:eastAsia="仿宋_GB2312" w:cs="Times New Roman"/>
                <w:b/>
                <w:bCs/>
                <w:color w:val="000000"/>
                <w:szCs w:val="24"/>
                <w:highlight w:val="none"/>
              </w:rPr>
            </w:pPr>
            <w:r>
              <w:rPr>
                <w:rFonts w:ascii="Times New Roman" w:hAnsi="Times New Roman" w:eastAsia="仿宋_GB2312" w:cs="Times New Roman"/>
                <w:b/>
                <w:bCs/>
                <w:color w:val="000000"/>
                <w:szCs w:val="24"/>
                <w:highlight w:val="none"/>
              </w:rPr>
              <w:t>检验受理编号</w:t>
            </w:r>
          </w:p>
          <w:p>
            <w:pPr>
              <w:spacing w:line="260" w:lineRule="exact"/>
              <w:jc w:val="center"/>
              <w:rPr>
                <w:rFonts w:ascii="Times New Roman" w:hAnsi="Times New Roman" w:eastAsia="仿宋_GB2312" w:cs="Times New Roman"/>
                <w:color w:val="000000"/>
                <w:szCs w:val="24"/>
                <w:highlight w:val="none"/>
              </w:rPr>
            </w:pPr>
            <w:r>
              <w:rPr>
                <w:rFonts w:ascii="Times New Roman" w:hAnsi="Times New Roman" w:eastAsia="仿宋_GB2312" w:cs="Times New Roman"/>
                <w:color w:val="000000"/>
                <w:sz w:val="20"/>
                <w:szCs w:val="24"/>
                <w:highlight w:val="none"/>
              </w:rPr>
              <w:t>（补充检验报告编号无需单独填报）</w:t>
            </w:r>
          </w:p>
        </w:tc>
        <w:tc>
          <w:tcPr>
            <w:tcW w:w="5109" w:type="dxa"/>
            <w:gridSpan w:val="11"/>
            <w:vAlign w:val="center"/>
          </w:tcPr>
          <w:p>
            <w:pPr>
              <w:jc w:val="left"/>
              <w:rPr>
                <w:rFonts w:ascii="Times New Roman" w:hAnsi="Times New Roman" w:eastAsia="仿宋_GB2312" w:cs="Times New Roman"/>
                <w:color w:val="000000"/>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28" w:type="dxa"/>
            <w:vMerge w:val="continue"/>
            <w:vAlign w:val="center"/>
          </w:tcPr>
          <w:p>
            <w:pPr>
              <w:jc w:val="center"/>
              <w:rPr>
                <w:rFonts w:ascii="Times New Roman" w:hAnsi="Times New Roman" w:eastAsia="仿宋_GB2312" w:cs="Times New Roman"/>
                <w:b/>
                <w:bCs/>
                <w:color w:val="000000"/>
                <w:szCs w:val="24"/>
                <w:highlight w:val="none"/>
              </w:rPr>
            </w:pPr>
          </w:p>
        </w:tc>
        <w:tc>
          <w:tcPr>
            <w:tcW w:w="1859" w:type="dxa"/>
            <w:vMerge w:val="continue"/>
            <w:vAlign w:val="center"/>
          </w:tcPr>
          <w:p>
            <w:pPr>
              <w:jc w:val="left"/>
              <w:rPr>
                <w:rFonts w:ascii="Times New Roman" w:hAnsi="Times New Roman" w:eastAsia="仿宋_GB2312" w:cs="Times New Roman"/>
                <w:color w:val="000000"/>
                <w:sz w:val="18"/>
                <w:szCs w:val="21"/>
                <w:highlight w:val="none"/>
              </w:rPr>
            </w:pPr>
          </w:p>
        </w:tc>
        <w:tc>
          <w:tcPr>
            <w:tcW w:w="5109" w:type="dxa"/>
            <w:gridSpan w:val="11"/>
            <w:vAlign w:val="center"/>
          </w:tcPr>
          <w:p>
            <w:pPr>
              <w:jc w:val="left"/>
              <w:rPr>
                <w:rFonts w:ascii="Times New Roman" w:hAnsi="Times New Roman" w:eastAsia="仿宋_GB2312" w:cs="Times New Roman"/>
                <w:color w:val="000000"/>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 w:hRule="atLeast"/>
          <w:jc w:val="center"/>
        </w:trPr>
        <w:tc>
          <w:tcPr>
            <w:tcW w:w="1228" w:type="dxa"/>
            <w:vMerge w:val="continue"/>
            <w:vAlign w:val="center"/>
          </w:tcPr>
          <w:p>
            <w:pPr>
              <w:jc w:val="center"/>
              <w:rPr>
                <w:rFonts w:ascii="Times New Roman" w:hAnsi="Times New Roman" w:eastAsia="仿宋_GB2312" w:cs="Times New Roman"/>
                <w:b/>
                <w:bCs/>
                <w:color w:val="000000"/>
                <w:szCs w:val="24"/>
                <w:highlight w:val="none"/>
              </w:rPr>
            </w:pPr>
          </w:p>
        </w:tc>
        <w:tc>
          <w:tcPr>
            <w:tcW w:w="1859" w:type="dxa"/>
            <w:vMerge w:val="restart"/>
            <w:vAlign w:val="center"/>
          </w:tcPr>
          <w:p>
            <w:pPr>
              <w:jc w:val="left"/>
              <w:rPr>
                <w:rFonts w:ascii="Times New Roman" w:hAnsi="Times New Roman" w:eastAsia="仿宋_GB2312" w:cs="Times New Roman"/>
                <w:color w:val="000000"/>
                <w:szCs w:val="24"/>
                <w:highlight w:val="none"/>
              </w:rPr>
            </w:pPr>
            <w:r>
              <w:rPr>
                <w:rFonts w:ascii="Times New Roman" w:hAnsi="Times New Roman" w:eastAsia="仿宋_GB2312" w:cs="Times New Roman"/>
                <w:b/>
                <w:bCs/>
                <w:color w:val="000000"/>
                <w:szCs w:val="24"/>
                <w:highlight w:val="none"/>
              </w:rPr>
              <w:t>是否使用新原料</w:t>
            </w:r>
          </w:p>
        </w:tc>
        <w:tc>
          <w:tcPr>
            <w:tcW w:w="2207" w:type="dxa"/>
            <w:gridSpan w:val="4"/>
            <w:vAlign w:val="center"/>
          </w:tcPr>
          <w:p>
            <w:pPr>
              <w:jc w:val="left"/>
              <w:rPr>
                <w:rFonts w:ascii="Times New Roman" w:hAnsi="Times New Roman" w:eastAsia="仿宋_GB2312" w:cs="Times New Roman"/>
                <w:color w:val="000000"/>
                <w:szCs w:val="24"/>
                <w:highlight w:val="none"/>
              </w:rPr>
            </w:pPr>
            <w:r>
              <w:rPr>
                <w:rFonts w:ascii="Times New Roman" w:hAnsi="Times New Roman" w:eastAsia="仿宋_GB2312" w:cs="Times New Roman"/>
                <w:color w:val="000000"/>
                <w:szCs w:val="24"/>
                <w:highlight w:val="none"/>
              </w:rPr>
              <w:t>□使用已注册新原料</w:t>
            </w:r>
          </w:p>
        </w:tc>
        <w:tc>
          <w:tcPr>
            <w:tcW w:w="890" w:type="dxa"/>
            <w:gridSpan w:val="3"/>
            <w:vAlign w:val="center"/>
          </w:tcPr>
          <w:p>
            <w:pPr>
              <w:jc w:val="left"/>
              <w:rPr>
                <w:rFonts w:ascii="Times New Roman" w:hAnsi="Times New Roman" w:eastAsia="仿宋_GB2312" w:cs="Times New Roman"/>
                <w:color w:val="000000"/>
                <w:szCs w:val="24"/>
                <w:highlight w:val="none"/>
              </w:rPr>
            </w:pPr>
            <w:r>
              <w:rPr>
                <w:rFonts w:ascii="Times New Roman" w:hAnsi="Times New Roman" w:eastAsia="仿宋_GB2312" w:cs="Times New Roman"/>
                <w:color w:val="000000"/>
                <w:szCs w:val="24"/>
                <w:highlight w:val="none"/>
              </w:rPr>
              <w:t>注册号</w:t>
            </w:r>
          </w:p>
        </w:tc>
        <w:tc>
          <w:tcPr>
            <w:tcW w:w="2012" w:type="dxa"/>
            <w:gridSpan w:val="4"/>
            <w:vAlign w:val="center"/>
          </w:tcPr>
          <w:p>
            <w:pPr>
              <w:jc w:val="left"/>
              <w:rPr>
                <w:rFonts w:ascii="Times New Roman" w:hAnsi="Times New Roman" w:eastAsia="仿宋_GB2312" w:cs="Times New Roman"/>
                <w:color w:val="000000"/>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28" w:type="dxa"/>
            <w:vMerge w:val="continue"/>
            <w:vAlign w:val="center"/>
          </w:tcPr>
          <w:p>
            <w:pPr>
              <w:jc w:val="center"/>
              <w:rPr>
                <w:rFonts w:ascii="Times New Roman" w:hAnsi="Times New Roman" w:eastAsia="仿宋_GB2312" w:cs="Times New Roman"/>
                <w:color w:val="000000"/>
                <w:szCs w:val="24"/>
                <w:highlight w:val="none"/>
              </w:rPr>
            </w:pPr>
          </w:p>
        </w:tc>
        <w:tc>
          <w:tcPr>
            <w:tcW w:w="1859" w:type="dxa"/>
            <w:vMerge w:val="continue"/>
            <w:vAlign w:val="center"/>
          </w:tcPr>
          <w:p>
            <w:pPr>
              <w:jc w:val="left"/>
              <w:rPr>
                <w:rFonts w:ascii="Times New Roman" w:hAnsi="Times New Roman" w:eastAsia="仿宋_GB2312" w:cs="Times New Roman"/>
                <w:color w:val="000000"/>
                <w:szCs w:val="24"/>
                <w:highlight w:val="none"/>
              </w:rPr>
            </w:pPr>
          </w:p>
        </w:tc>
        <w:tc>
          <w:tcPr>
            <w:tcW w:w="2207" w:type="dxa"/>
            <w:gridSpan w:val="4"/>
            <w:vAlign w:val="center"/>
          </w:tcPr>
          <w:p>
            <w:pPr>
              <w:jc w:val="left"/>
              <w:rPr>
                <w:rFonts w:ascii="Times New Roman" w:hAnsi="Times New Roman" w:eastAsia="仿宋_GB2312" w:cs="Times New Roman"/>
                <w:color w:val="000000"/>
                <w:szCs w:val="24"/>
                <w:highlight w:val="none"/>
              </w:rPr>
            </w:pPr>
            <w:r>
              <w:rPr>
                <w:rFonts w:ascii="Times New Roman" w:hAnsi="Times New Roman" w:eastAsia="仿宋_GB2312" w:cs="Times New Roman"/>
                <w:color w:val="000000"/>
                <w:szCs w:val="24"/>
                <w:highlight w:val="none"/>
              </w:rPr>
              <w:t>□使用已备案新原料</w:t>
            </w:r>
          </w:p>
        </w:tc>
        <w:tc>
          <w:tcPr>
            <w:tcW w:w="890" w:type="dxa"/>
            <w:gridSpan w:val="3"/>
            <w:vAlign w:val="center"/>
          </w:tcPr>
          <w:p>
            <w:pPr>
              <w:jc w:val="left"/>
              <w:rPr>
                <w:rFonts w:ascii="Times New Roman" w:hAnsi="Times New Roman" w:eastAsia="仿宋_GB2312" w:cs="Times New Roman"/>
                <w:color w:val="000000"/>
                <w:szCs w:val="24"/>
                <w:highlight w:val="none"/>
              </w:rPr>
            </w:pPr>
            <w:r>
              <w:rPr>
                <w:rFonts w:ascii="Times New Roman" w:hAnsi="Times New Roman" w:eastAsia="仿宋_GB2312" w:cs="Times New Roman"/>
                <w:color w:val="000000"/>
                <w:szCs w:val="24"/>
                <w:highlight w:val="none"/>
              </w:rPr>
              <w:t>备案号</w:t>
            </w:r>
          </w:p>
        </w:tc>
        <w:tc>
          <w:tcPr>
            <w:tcW w:w="2012" w:type="dxa"/>
            <w:gridSpan w:val="4"/>
            <w:vAlign w:val="center"/>
          </w:tcPr>
          <w:p>
            <w:pPr>
              <w:jc w:val="left"/>
              <w:rPr>
                <w:rFonts w:ascii="Times New Roman" w:hAnsi="Times New Roman" w:eastAsia="仿宋_GB2312" w:cs="Times New Roman"/>
                <w:color w:val="000000"/>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28" w:type="dxa"/>
            <w:vMerge w:val="continue"/>
            <w:vAlign w:val="center"/>
          </w:tcPr>
          <w:p>
            <w:pPr>
              <w:jc w:val="center"/>
              <w:rPr>
                <w:rFonts w:ascii="Times New Roman" w:hAnsi="Times New Roman" w:eastAsia="仿宋_GB2312" w:cs="Times New Roman"/>
                <w:color w:val="000000"/>
                <w:szCs w:val="24"/>
                <w:highlight w:val="none"/>
              </w:rPr>
            </w:pPr>
          </w:p>
        </w:tc>
        <w:tc>
          <w:tcPr>
            <w:tcW w:w="1859" w:type="dxa"/>
            <w:vMerge w:val="continue"/>
            <w:vAlign w:val="center"/>
          </w:tcPr>
          <w:p>
            <w:pPr>
              <w:jc w:val="left"/>
              <w:rPr>
                <w:rFonts w:ascii="Times New Roman" w:hAnsi="Times New Roman" w:eastAsia="仿宋_GB2312" w:cs="Times New Roman"/>
                <w:color w:val="000000"/>
                <w:szCs w:val="24"/>
                <w:highlight w:val="none"/>
              </w:rPr>
            </w:pPr>
          </w:p>
        </w:tc>
        <w:tc>
          <w:tcPr>
            <w:tcW w:w="1678" w:type="dxa"/>
            <w:gridSpan w:val="3"/>
            <w:vAlign w:val="center"/>
          </w:tcPr>
          <w:p>
            <w:pPr>
              <w:jc w:val="left"/>
              <w:rPr>
                <w:rFonts w:ascii="Times New Roman" w:hAnsi="Times New Roman" w:eastAsia="仿宋_GB2312" w:cs="Times New Roman"/>
                <w:color w:val="000000"/>
                <w:szCs w:val="24"/>
                <w:highlight w:val="none"/>
              </w:rPr>
            </w:pPr>
            <w:r>
              <w:rPr>
                <w:rFonts w:ascii="Times New Roman" w:hAnsi="Times New Roman" w:eastAsia="仿宋_GB2312" w:cs="Times New Roman"/>
                <w:color w:val="000000"/>
                <w:szCs w:val="24"/>
                <w:highlight w:val="none"/>
              </w:rPr>
              <w:t>□不使用</w:t>
            </w:r>
          </w:p>
        </w:tc>
        <w:tc>
          <w:tcPr>
            <w:tcW w:w="3431" w:type="dxa"/>
            <w:gridSpan w:val="8"/>
            <w:vAlign w:val="center"/>
          </w:tcPr>
          <w:p>
            <w:pPr>
              <w:jc w:val="left"/>
              <w:rPr>
                <w:rFonts w:ascii="Times New Roman" w:hAnsi="Times New Roman" w:eastAsia="仿宋_GB2312" w:cs="Times New Roman"/>
                <w:color w:val="000000"/>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28" w:type="dxa"/>
            <w:vMerge w:val="continue"/>
            <w:vAlign w:val="center"/>
          </w:tcPr>
          <w:p>
            <w:pPr>
              <w:jc w:val="center"/>
              <w:rPr>
                <w:rFonts w:ascii="Times New Roman" w:hAnsi="Times New Roman" w:eastAsia="仿宋_GB2312" w:cs="Times New Roman"/>
                <w:color w:val="000000"/>
                <w:szCs w:val="24"/>
                <w:highlight w:val="none"/>
              </w:rPr>
            </w:pPr>
          </w:p>
        </w:tc>
        <w:tc>
          <w:tcPr>
            <w:tcW w:w="3537" w:type="dxa"/>
            <w:gridSpan w:val="4"/>
            <w:vAlign w:val="center"/>
          </w:tcPr>
          <w:p>
            <w:pPr>
              <w:jc w:val="left"/>
              <w:rPr>
                <w:rFonts w:ascii="Times New Roman" w:hAnsi="Times New Roman" w:eastAsia="仿宋_GB2312" w:cs="Times New Roman"/>
                <w:color w:val="000000"/>
                <w:szCs w:val="24"/>
                <w:highlight w:val="none"/>
              </w:rPr>
            </w:pPr>
            <w:r>
              <w:rPr>
                <w:rFonts w:ascii="Times New Roman" w:hAnsi="Times New Roman" w:eastAsia="仿宋_GB2312" w:cs="Times New Roman"/>
                <w:color w:val="000000"/>
                <w:szCs w:val="24"/>
                <w:highlight w:val="none"/>
              </w:rPr>
              <w:t>□套装产品</w:t>
            </w:r>
          </w:p>
        </w:tc>
        <w:tc>
          <w:tcPr>
            <w:tcW w:w="3431" w:type="dxa"/>
            <w:gridSpan w:val="8"/>
            <w:vAlign w:val="center"/>
          </w:tcPr>
          <w:p>
            <w:pPr>
              <w:jc w:val="left"/>
              <w:rPr>
                <w:rFonts w:ascii="Times New Roman" w:hAnsi="Times New Roman" w:eastAsia="仿宋_GB2312" w:cs="Times New Roman"/>
                <w:color w:val="000000"/>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28" w:type="dxa"/>
            <w:vMerge w:val="continue"/>
            <w:vAlign w:val="center"/>
          </w:tcPr>
          <w:p>
            <w:pPr>
              <w:jc w:val="center"/>
              <w:rPr>
                <w:rFonts w:ascii="Times New Roman" w:hAnsi="Times New Roman" w:eastAsia="仿宋_GB2312" w:cs="Times New Roman"/>
                <w:color w:val="000000"/>
                <w:szCs w:val="24"/>
                <w:highlight w:val="none"/>
              </w:rPr>
            </w:pPr>
          </w:p>
        </w:tc>
        <w:tc>
          <w:tcPr>
            <w:tcW w:w="3537" w:type="dxa"/>
            <w:gridSpan w:val="4"/>
            <w:vAlign w:val="center"/>
          </w:tcPr>
          <w:p>
            <w:pPr>
              <w:jc w:val="left"/>
              <w:rPr>
                <w:rFonts w:ascii="Times New Roman" w:hAnsi="Times New Roman" w:eastAsia="仿宋_GB2312" w:cs="Times New Roman"/>
                <w:color w:val="000000"/>
                <w:szCs w:val="24"/>
                <w:highlight w:val="none"/>
              </w:rPr>
            </w:pPr>
            <w:r>
              <w:rPr>
                <w:rFonts w:ascii="Times New Roman" w:hAnsi="Times New Roman" w:eastAsia="仿宋_GB2312" w:cs="Times New Roman"/>
                <w:color w:val="000000"/>
                <w:szCs w:val="24"/>
                <w:highlight w:val="none"/>
              </w:rPr>
              <w:t>□配合仪器使用产品</w:t>
            </w:r>
          </w:p>
        </w:tc>
        <w:tc>
          <w:tcPr>
            <w:tcW w:w="3431" w:type="dxa"/>
            <w:gridSpan w:val="8"/>
            <w:vAlign w:val="center"/>
          </w:tcPr>
          <w:p>
            <w:pPr>
              <w:jc w:val="left"/>
              <w:rPr>
                <w:rFonts w:ascii="Times New Roman" w:hAnsi="Times New Roman" w:eastAsia="仿宋_GB2312" w:cs="Times New Roman"/>
                <w:color w:val="000000"/>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28" w:type="dxa"/>
            <w:vMerge w:val="continue"/>
            <w:vAlign w:val="center"/>
          </w:tcPr>
          <w:p>
            <w:pPr>
              <w:jc w:val="center"/>
              <w:rPr>
                <w:rFonts w:ascii="Times New Roman" w:hAnsi="Times New Roman" w:eastAsia="仿宋_GB2312" w:cs="Times New Roman"/>
                <w:color w:val="000000"/>
                <w:szCs w:val="24"/>
                <w:highlight w:val="none"/>
              </w:rPr>
            </w:pPr>
          </w:p>
        </w:tc>
        <w:tc>
          <w:tcPr>
            <w:tcW w:w="3537" w:type="dxa"/>
            <w:gridSpan w:val="4"/>
            <w:vAlign w:val="center"/>
          </w:tcPr>
          <w:p>
            <w:pPr>
              <w:jc w:val="left"/>
              <w:rPr>
                <w:rFonts w:ascii="Times New Roman" w:hAnsi="Times New Roman" w:eastAsia="仿宋_GB2312" w:cs="Times New Roman"/>
                <w:color w:val="000000"/>
                <w:szCs w:val="24"/>
                <w:highlight w:val="none"/>
              </w:rPr>
            </w:pPr>
            <w:r>
              <w:rPr>
                <w:rFonts w:ascii="Times New Roman" w:hAnsi="Times New Roman" w:eastAsia="仿宋_GB2312" w:cs="Times New Roman"/>
                <w:color w:val="000000"/>
                <w:szCs w:val="24"/>
                <w:highlight w:val="none"/>
              </w:rPr>
              <w:t>……</w:t>
            </w:r>
          </w:p>
        </w:tc>
        <w:tc>
          <w:tcPr>
            <w:tcW w:w="3431" w:type="dxa"/>
            <w:gridSpan w:val="8"/>
            <w:vAlign w:val="center"/>
          </w:tcPr>
          <w:p>
            <w:pPr>
              <w:jc w:val="center"/>
              <w:rPr>
                <w:rFonts w:ascii="Times New Roman" w:hAnsi="Times New Roman" w:eastAsia="仿宋_GB2312" w:cs="Times New Roman"/>
                <w:color w:val="000000"/>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2" w:hRule="atLeast"/>
          <w:jc w:val="center"/>
        </w:trPr>
        <w:tc>
          <w:tcPr>
            <w:tcW w:w="8196" w:type="dxa"/>
            <w:gridSpan w:val="13"/>
            <w:vAlign w:val="bottom"/>
          </w:tcPr>
          <w:p>
            <w:pPr>
              <w:wordWrap w:val="0"/>
              <w:adjustRightInd w:val="0"/>
              <w:snapToGrid w:val="0"/>
              <w:jc w:val="right"/>
              <w:rPr>
                <w:rFonts w:ascii="Times New Roman" w:hAnsi="Times New Roman" w:eastAsia="仿宋_GB2312" w:cs="Times New Roman"/>
                <w:b/>
                <w:bCs/>
                <w:color w:val="000000"/>
                <w:sz w:val="24"/>
                <w:szCs w:val="24"/>
                <w:highlight w:val="none"/>
              </w:rPr>
            </w:pPr>
            <w:r>
              <w:rPr>
                <w:rFonts w:ascii="Times New Roman" w:hAnsi="Times New Roman" w:eastAsia="仿宋_GB2312" w:cs="Times New Roman"/>
                <w:b/>
                <w:bCs/>
                <w:color w:val="000000"/>
                <w:sz w:val="24"/>
                <w:szCs w:val="24"/>
                <w:highlight w:val="none"/>
              </w:rPr>
              <w:t>（注册人/备案人盖章）</w:t>
            </w:r>
          </w:p>
          <w:p>
            <w:pPr>
              <w:wordWrap w:val="0"/>
              <w:adjustRightInd w:val="0"/>
              <w:snapToGrid w:val="0"/>
              <w:jc w:val="right"/>
              <w:rPr>
                <w:rFonts w:ascii="Times New Roman" w:hAnsi="Times New Roman" w:eastAsia="仿宋_GB2312" w:cs="Times New Roman"/>
                <w:b/>
                <w:bCs/>
                <w:color w:val="000000"/>
                <w:sz w:val="24"/>
                <w:szCs w:val="24"/>
                <w:highlight w:val="none"/>
              </w:rPr>
            </w:pPr>
            <w:r>
              <w:rPr>
                <w:rFonts w:ascii="Times New Roman" w:hAnsi="Times New Roman" w:eastAsia="仿宋_GB2312" w:cs="Times New Roman"/>
                <w:b/>
                <w:bCs/>
                <w:color w:val="000000"/>
                <w:sz w:val="24"/>
                <w:szCs w:val="24"/>
                <w:highlight w:val="none"/>
              </w:rPr>
              <w:t xml:space="preserve">    年  月  日  </w:t>
            </w:r>
          </w:p>
        </w:tc>
      </w:tr>
    </w:tbl>
    <w:p>
      <w:pPr>
        <w:snapToGrid w:val="0"/>
        <w:spacing w:line="640" w:lineRule="exact"/>
        <w:jc w:val="left"/>
        <w:rPr>
          <w:rFonts w:ascii="方正小标宋简体" w:hAnsi="黑体" w:eastAsia="方正小标宋简体" w:cs="黑体"/>
          <w:bCs/>
          <w:color w:val="000000"/>
          <w:sz w:val="28"/>
          <w:szCs w:val="28"/>
          <w:highlight w:val="none"/>
        </w:rPr>
      </w:pPr>
      <w:r>
        <w:rPr>
          <w:rFonts w:hint="eastAsia" w:ascii="方正小标宋简体" w:hAnsi="黑体" w:eastAsia="方正小标宋简体" w:cs="黑体"/>
          <w:bCs/>
          <w:color w:val="000000"/>
          <w:sz w:val="28"/>
          <w:szCs w:val="28"/>
          <w:highlight w:val="none"/>
        </w:rPr>
        <w:t xml:space="preserve">附 2  </w:t>
      </w:r>
    </w:p>
    <w:p>
      <w:pPr>
        <w:snapToGrid w:val="0"/>
        <w:spacing w:line="640" w:lineRule="exact"/>
        <w:jc w:val="center"/>
        <w:rPr>
          <w:rFonts w:ascii="方正小标宋简体" w:hAnsi="黑体" w:eastAsia="方正小标宋简体" w:cs="黑体"/>
          <w:color w:val="000000"/>
          <w:sz w:val="30"/>
          <w:szCs w:val="30"/>
          <w:highlight w:val="none"/>
        </w:rPr>
      </w:pPr>
      <w:r>
        <w:rPr>
          <w:rFonts w:hint="eastAsia" w:ascii="方正小标宋简体" w:hAnsi="黑体" w:eastAsia="方正小标宋简体" w:cs="黑体"/>
          <w:color w:val="000000"/>
          <w:sz w:val="30"/>
          <w:szCs w:val="30"/>
          <w:highlight w:val="none"/>
        </w:rPr>
        <w:t>化妆品注册备案信息表示例</w:t>
      </w:r>
    </w:p>
    <w:p>
      <w:pPr>
        <w:snapToGrid w:val="0"/>
        <w:spacing w:line="640" w:lineRule="exact"/>
        <w:jc w:val="center"/>
        <w:rPr>
          <w:rFonts w:ascii="方正小标宋简体" w:eastAsia="方正小标宋简体"/>
          <w:color w:val="000000"/>
          <w:sz w:val="30"/>
          <w:szCs w:val="30"/>
          <w:highlight w:val="none"/>
        </w:rPr>
      </w:pPr>
      <w:r>
        <w:rPr>
          <w:rFonts w:hint="eastAsia" w:ascii="方正小标宋简体" w:eastAsia="方正小标宋简体"/>
          <w:color w:val="000000"/>
          <w:sz w:val="30"/>
          <w:szCs w:val="30"/>
          <w:highlight w:val="none"/>
        </w:rPr>
        <w:t>（国产产品，境内注册人</w:t>
      </w:r>
      <w:r>
        <w:rPr>
          <w:rFonts w:hint="eastAsia" w:ascii="方正小标宋简体" w:eastAsia="方正小标宋简体"/>
          <w:color w:val="000000"/>
          <w:sz w:val="30"/>
          <w:szCs w:val="30"/>
          <w:highlight w:val="none"/>
          <w:lang w:val="en"/>
        </w:rPr>
        <w:t>/</w:t>
      </w:r>
      <w:r>
        <w:rPr>
          <w:rFonts w:hint="eastAsia" w:ascii="方正小标宋简体" w:eastAsia="方正小标宋简体"/>
          <w:color w:val="000000"/>
          <w:sz w:val="30"/>
          <w:szCs w:val="30"/>
          <w:highlight w:val="none"/>
        </w:rPr>
        <w:t>备案人）</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28"/>
        <w:gridCol w:w="1859"/>
        <w:gridCol w:w="850"/>
        <w:gridCol w:w="171"/>
        <w:gridCol w:w="657"/>
        <w:gridCol w:w="529"/>
        <w:gridCol w:w="343"/>
        <w:gridCol w:w="159"/>
        <w:gridCol w:w="388"/>
        <w:gridCol w:w="307"/>
        <w:gridCol w:w="337"/>
        <w:gridCol w:w="513"/>
        <w:gridCol w:w="8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28" w:type="dxa"/>
            <w:vMerge w:val="restart"/>
            <w:vAlign w:val="center"/>
          </w:tcPr>
          <w:p>
            <w:pPr>
              <w:jc w:val="center"/>
              <w:rPr>
                <w:rFonts w:ascii="Times New Roman" w:hAnsi="Times New Roman" w:eastAsia="仿宋_GB2312" w:cs="Times New Roman"/>
                <w:b/>
                <w:bCs/>
                <w:color w:val="000000"/>
                <w:szCs w:val="24"/>
                <w:highlight w:val="none"/>
              </w:rPr>
            </w:pPr>
            <w:r>
              <w:rPr>
                <w:rFonts w:ascii="Times New Roman" w:hAnsi="Times New Roman" w:eastAsia="仿宋_GB2312" w:cs="Times New Roman"/>
                <w:b/>
                <w:bCs/>
                <w:color w:val="000000"/>
                <w:szCs w:val="24"/>
                <w:highlight w:val="none"/>
              </w:rPr>
              <w:t>产品信息</w:t>
            </w:r>
          </w:p>
        </w:tc>
        <w:tc>
          <w:tcPr>
            <w:tcW w:w="1859" w:type="dxa"/>
            <w:vAlign w:val="center"/>
          </w:tcPr>
          <w:p>
            <w:pPr>
              <w:jc w:val="center"/>
              <w:rPr>
                <w:rFonts w:ascii="Times New Roman" w:hAnsi="Times New Roman" w:eastAsia="仿宋_GB2312" w:cs="Times New Roman"/>
                <w:b/>
                <w:bCs/>
                <w:color w:val="000000"/>
                <w:szCs w:val="24"/>
                <w:highlight w:val="none"/>
              </w:rPr>
            </w:pPr>
            <w:r>
              <w:rPr>
                <w:rFonts w:ascii="Times New Roman" w:hAnsi="Times New Roman" w:eastAsia="仿宋_GB2312" w:cs="Times New Roman"/>
                <w:b/>
                <w:bCs/>
                <w:color w:val="000000"/>
                <w:szCs w:val="24"/>
                <w:highlight w:val="none"/>
              </w:rPr>
              <w:t>产品名称（中文）</w:t>
            </w:r>
          </w:p>
        </w:tc>
        <w:tc>
          <w:tcPr>
            <w:tcW w:w="5109" w:type="dxa"/>
            <w:gridSpan w:val="11"/>
            <w:vAlign w:val="center"/>
          </w:tcPr>
          <w:p>
            <w:pPr>
              <w:jc w:val="center"/>
              <w:rPr>
                <w:rFonts w:ascii="Times New Roman" w:hAnsi="Times New Roman" w:eastAsia="仿宋_GB2312" w:cs="Times New Roman"/>
                <w:color w:val="000000"/>
                <w:szCs w:val="24"/>
                <w:highlight w:val="none"/>
              </w:rPr>
            </w:pPr>
            <w:r>
              <w:rPr>
                <w:rFonts w:hint="eastAsia" w:ascii="Times New Roman" w:hAnsi="Times New Roman" w:eastAsia="仿宋_GB2312" w:cs="Times New Roman"/>
                <w:color w:val="000000"/>
                <w:szCs w:val="24"/>
                <w:highlight w:val="none"/>
              </w:rPr>
              <w:t>企业填写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28" w:type="dxa"/>
            <w:vMerge w:val="continue"/>
            <w:vAlign w:val="center"/>
          </w:tcPr>
          <w:p>
            <w:pPr>
              <w:jc w:val="center"/>
              <w:rPr>
                <w:rFonts w:ascii="Times New Roman" w:hAnsi="Times New Roman" w:eastAsia="仿宋_GB2312" w:cs="Times New Roman"/>
                <w:b/>
                <w:bCs/>
                <w:color w:val="000000"/>
                <w:szCs w:val="24"/>
                <w:highlight w:val="none"/>
              </w:rPr>
            </w:pPr>
          </w:p>
        </w:tc>
        <w:tc>
          <w:tcPr>
            <w:tcW w:w="1859" w:type="dxa"/>
            <w:vMerge w:val="restart"/>
            <w:vAlign w:val="center"/>
          </w:tcPr>
          <w:p>
            <w:pPr>
              <w:jc w:val="center"/>
              <w:rPr>
                <w:rFonts w:ascii="Times New Roman" w:hAnsi="Times New Roman" w:eastAsia="仿宋_GB2312" w:cs="Times New Roman"/>
                <w:b/>
                <w:bCs/>
                <w:color w:val="000000"/>
                <w:szCs w:val="24"/>
                <w:highlight w:val="none"/>
              </w:rPr>
            </w:pPr>
            <w:r>
              <w:rPr>
                <w:rFonts w:ascii="Times New Roman" w:hAnsi="Times New Roman" w:eastAsia="仿宋_GB2312" w:cs="Times New Roman"/>
                <w:b/>
                <w:bCs/>
                <w:color w:val="000000"/>
                <w:szCs w:val="24"/>
                <w:highlight w:val="none"/>
              </w:rPr>
              <w:t>分类编码</w:t>
            </w:r>
          </w:p>
        </w:tc>
        <w:tc>
          <w:tcPr>
            <w:tcW w:w="1021" w:type="dxa"/>
            <w:gridSpan w:val="2"/>
            <w:vAlign w:val="center"/>
          </w:tcPr>
          <w:p>
            <w:pPr>
              <w:jc w:val="center"/>
              <w:rPr>
                <w:rFonts w:ascii="Times New Roman" w:hAnsi="Times New Roman" w:eastAsia="仿宋_GB2312" w:cs="Times New Roman"/>
                <w:color w:val="000000"/>
                <w:sz w:val="20"/>
                <w:szCs w:val="24"/>
                <w:highlight w:val="none"/>
              </w:rPr>
            </w:pPr>
            <w:r>
              <w:rPr>
                <w:rFonts w:ascii="Times New Roman" w:hAnsi="Times New Roman" w:eastAsia="仿宋_GB2312" w:cs="Times New Roman"/>
                <w:color w:val="000000"/>
                <w:sz w:val="20"/>
                <w:szCs w:val="24"/>
                <w:highlight w:val="none"/>
              </w:rPr>
              <w:t>功效宣称</w:t>
            </w:r>
          </w:p>
        </w:tc>
        <w:tc>
          <w:tcPr>
            <w:tcW w:w="4088" w:type="dxa"/>
            <w:gridSpan w:val="9"/>
            <w:vMerge w:val="restart"/>
            <w:vAlign w:val="center"/>
          </w:tcPr>
          <w:p>
            <w:pPr>
              <w:jc w:val="center"/>
              <w:rPr>
                <w:rFonts w:ascii="Times New Roman" w:hAnsi="Times New Roman" w:eastAsia="仿宋_GB2312" w:cs="Times New Roman"/>
                <w:color w:val="000000"/>
                <w:sz w:val="20"/>
                <w:szCs w:val="24"/>
                <w:highlight w:val="none"/>
              </w:rPr>
            </w:pPr>
            <w:r>
              <w:rPr>
                <w:rFonts w:hint="eastAsia" w:ascii="Times New Roman" w:hAnsi="Times New Roman" w:eastAsia="仿宋_GB2312" w:cs="Times New Roman"/>
                <w:color w:val="000000"/>
                <w:sz w:val="20"/>
                <w:szCs w:val="24"/>
                <w:highlight w:val="none"/>
              </w:rPr>
              <w:t>企业填写，分类编码应当符合《化妆品监督管理条例》和《化妆品分类规则与分类目录》的规定，应当与产品名称和产品相关信息相符。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28" w:type="dxa"/>
            <w:vMerge w:val="continue"/>
            <w:vAlign w:val="center"/>
          </w:tcPr>
          <w:p>
            <w:pPr>
              <w:jc w:val="center"/>
              <w:rPr>
                <w:rFonts w:ascii="Times New Roman" w:hAnsi="Times New Roman" w:eastAsia="仿宋_GB2312" w:cs="Times New Roman"/>
                <w:b/>
                <w:bCs/>
                <w:color w:val="000000"/>
                <w:szCs w:val="24"/>
                <w:highlight w:val="none"/>
              </w:rPr>
            </w:pPr>
          </w:p>
        </w:tc>
        <w:tc>
          <w:tcPr>
            <w:tcW w:w="1859" w:type="dxa"/>
            <w:vMerge w:val="continue"/>
            <w:vAlign w:val="center"/>
          </w:tcPr>
          <w:p>
            <w:pPr>
              <w:jc w:val="center"/>
              <w:rPr>
                <w:rFonts w:ascii="Times New Roman" w:hAnsi="Times New Roman" w:eastAsia="仿宋_GB2312" w:cs="Times New Roman"/>
                <w:b/>
                <w:bCs/>
                <w:color w:val="000000"/>
                <w:szCs w:val="24"/>
                <w:highlight w:val="none"/>
              </w:rPr>
            </w:pPr>
          </w:p>
        </w:tc>
        <w:tc>
          <w:tcPr>
            <w:tcW w:w="1021" w:type="dxa"/>
            <w:gridSpan w:val="2"/>
            <w:vAlign w:val="center"/>
          </w:tcPr>
          <w:p>
            <w:pPr>
              <w:jc w:val="center"/>
              <w:rPr>
                <w:rFonts w:ascii="Times New Roman" w:hAnsi="Times New Roman" w:eastAsia="仿宋_GB2312" w:cs="Times New Roman"/>
                <w:color w:val="000000"/>
                <w:sz w:val="20"/>
                <w:szCs w:val="24"/>
                <w:highlight w:val="none"/>
              </w:rPr>
            </w:pPr>
            <w:r>
              <w:rPr>
                <w:rFonts w:ascii="Times New Roman" w:hAnsi="Times New Roman" w:eastAsia="仿宋_GB2312" w:cs="Times New Roman"/>
                <w:color w:val="000000"/>
                <w:sz w:val="20"/>
                <w:szCs w:val="24"/>
                <w:highlight w:val="none"/>
              </w:rPr>
              <w:t>作用部位</w:t>
            </w:r>
          </w:p>
        </w:tc>
        <w:tc>
          <w:tcPr>
            <w:tcW w:w="4088" w:type="dxa"/>
            <w:gridSpan w:val="9"/>
            <w:vMerge w:val="continue"/>
            <w:vAlign w:val="center"/>
          </w:tcPr>
          <w:p>
            <w:pPr>
              <w:jc w:val="center"/>
              <w:rPr>
                <w:rFonts w:ascii="Times New Roman" w:hAnsi="Times New Roman" w:eastAsia="仿宋_GB2312" w:cs="Times New Roman"/>
                <w:color w:val="000000"/>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228" w:type="dxa"/>
            <w:vMerge w:val="continue"/>
            <w:vAlign w:val="center"/>
          </w:tcPr>
          <w:p>
            <w:pPr>
              <w:jc w:val="center"/>
              <w:rPr>
                <w:rFonts w:ascii="Times New Roman" w:hAnsi="Times New Roman" w:eastAsia="仿宋_GB2312" w:cs="Times New Roman"/>
                <w:b/>
                <w:bCs/>
                <w:color w:val="000000"/>
                <w:szCs w:val="24"/>
                <w:highlight w:val="none"/>
              </w:rPr>
            </w:pPr>
          </w:p>
        </w:tc>
        <w:tc>
          <w:tcPr>
            <w:tcW w:w="1859" w:type="dxa"/>
            <w:vMerge w:val="continue"/>
            <w:vAlign w:val="center"/>
          </w:tcPr>
          <w:p>
            <w:pPr>
              <w:jc w:val="center"/>
              <w:rPr>
                <w:rFonts w:ascii="Times New Roman" w:hAnsi="Times New Roman" w:eastAsia="仿宋_GB2312" w:cs="Times New Roman"/>
                <w:b/>
                <w:bCs/>
                <w:color w:val="000000"/>
                <w:szCs w:val="24"/>
                <w:highlight w:val="none"/>
              </w:rPr>
            </w:pPr>
          </w:p>
        </w:tc>
        <w:tc>
          <w:tcPr>
            <w:tcW w:w="1021" w:type="dxa"/>
            <w:gridSpan w:val="2"/>
            <w:vAlign w:val="center"/>
          </w:tcPr>
          <w:p>
            <w:pPr>
              <w:jc w:val="center"/>
              <w:rPr>
                <w:rFonts w:ascii="Times New Roman" w:hAnsi="Times New Roman" w:eastAsia="仿宋_GB2312" w:cs="Times New Roman"/>
                <w:color w:val="000000"/>
                <w:sz w:val="20"/>
                <w:szCs w:val="24"/>
                <w:highlight w:val="none"/>
              </w:rPr>
            </w:pPr>
            <w:r>
              <w:rPr>
                <w:rFonts w:ascii="Times New Roman" w:hAnsi="Times New Roman" w:eastAsia="仿宋_GB2312" w:cs="Times New Roman"/>
                <w:color w:val="000000"/>
                <w:sz w:val="20"/>
                <w:szCs w:val="24"/>
                <w:highlight w:val="none"/>
              </w:rPr>
              <w:t>产品剂型</w:t>
            </w:r>
          </w:p>
        </w:tc>
        <w:tc>
          <w:tcPr>
            <w:tcW w:w="4088" w:type="dxa"/>
            <w:gridSpan w:val="9"/>
            <w:vMerge w:val="continue"/>
            <w:vAlign w:val="center"/>
          </w:tcPr>
          <w:p>
            <w:pPr>
              <w:jc w:val="center"/>
              <w:rPr>
                <w:rFonts w:ascii="Times New Roman" w:hAnsi="Times New Roman" w:eastAsia="仿宋_GB2312" w:cs="Times New Roman"/>
                <w:color w:val="000000"/>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28" w:type="dxa"/>
            <w:vMerge w:val="continue"/>
            <w:vAlign w:val="center"/>
          </w:tcPr>
          <w:p>
            <w:pPr>
              <w:jc w:val="center"/>
              <w:rPr>
                <w:rFonts w:ascii="Times New Roman" w:hAnsi="Times New Roman" w:eastAsia="仿宋_GB2312" w:cs="Times New Roman"/>
                <w:b/>
                <w:bCs/>
                <w:color w:val="000000"/>
                <w:szCs w:val="24"/>
                <w:highlight w:val="none"/>
              </w:rPr>
            </w:pPr>
          </w:p>
        </w:tc>
        <w:tc>
          <w:tcPr>
            <w:tcW w:w="1859" w:type="dxa"/>
            <w:vMerge w:val="continue"/>
            <w:vAlign w:val="center"/>
          </w:tcPr>
          <w:p>
            <w:pPr>
              <w:jc w:val="center"/>
              <w:rPr>
                <w:rFonts w:ascii="Times New Roman" w:hAnsi="Times New Roman" w:eastAsia="仿宋_GB2312" w:cs="Times New Roman"/>
                <w:b/>
                <w:bCs/>
                <w:color w:val="000000"/>
                <w:szCs w:val="24"/>
                <w:highlight w:val="none"/>
              </w:rPr>
            </w:pPr>
          </w:p>
        </w:tc>
        <w:tc>
          <w:tcPr>
            <w:tcW w:w="1021" w:type="dxa"/>
            <w:gridSpan w:val="2"/>
            <w:vAlign w:val="center"/>
          </w:tcPr>
          <w:p>
            <w:pPr>
              <w:jc w:val="center"/>
              <w:rPr>
                <w:rFonts w:ascii="Times New Roman" w:hAnsi="Times New Roman" w:eastAsia="仿宋_GB2312" w:cs="Times New Roman"/>
                <w:color w:val="000000"/>
                <w:sz w:val="20"/>
                <w:szCs w:val="24"/>
                <w:highlight w:val="none"/>
              </w:rPr>
            </w:pPr>
            <w:r>
              <w:rPr>
                <w:rFonts w:ascii="Times New Roman" w:hAnsi="Times New Roman" w:eastAsia="仿宋_GB2312" w:cs="Times New Roman"/>
                <w:color w:val="000000"/>
                <w:sz w:val="20"/>
                <w:szCs w:val="24"/>
                <w:highlight w:val="none"/>
              </w:rPr>
              <w:t>适用人群</w:t>
            </w:r>
          </w:p>
        </w:tc>
        <w:tc>
          <w:tcPr>
            <w:tcW w:w="4088" w:type="dxa"/>
            <w:gridSpan w:val="9"/>
            <w:vMerge w:val="continue"/>
            <w:vAlign w:val="center"/>
          </w:tcPr>
          <w:p>
            <w:pPr>
              <w:jc w:val="center"/>
              <w:rPr>
                <w:rFonts w:ascii="Times New Roman" w:hAnsi="Times New Roman" w:eastAsia="仿宋_GB2312" w:cs="Times New Roman"/>
                <w:color w:val="000000"/>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28" w:type="dxa"/>
            <w:vMerge w:val="continue"/>
            <w:vAlign w:val="center"/>
          </w:tcPr>
          <w:p>
            <w:pPr>
              <w:jc w:val="center"/>
              <w:rPr>
                <w:rFonts w:ascii="Times New Roman" w:hAnsi="Times New Roman" w:eastAsia="仿宋_GB2312" w:cs="Times New Roman"/>
                <w:b/>
                <w:bCs/>
                <w:color w:val="000000"/>
                <w:szCs w:val="24"/>
                <w:highlight w:val="none"/>
              </w:rPr>
            </w:pPr>
          </w:p>
        </w:tc>
        <w:tc>
          <w:tcPr>
            <w:tcW w:w="1859" w:type="dxa"/>
            <w:vMerge w:val="continue"/>
            <w:vAlign w:val="center"/>
          </w:tcPr>
          <w:p>
            <w:pPr>
              <w:jc w:val="center"/>
              <w:rPr>
                <w:rFonts w:ascii="Times New Roman" w:hAnsi="Times New Roman" w:eastAsia="仿宋_GB2312" w:cs="Times New Roman"/>
                <w:b/>
                <w:bCs/>
                <w:color w:val="000000"/>
                <w:szCs w:val="24"/>
                <w:highlight w:val="none"/>
              </w:rPr>
            </w:pPr>
          </w:p>
        </w:tc>
        <w:tc>
          <w:tcPr>
            <w:tcW w:w="1021" w:type="dxa"/>
            <w:gridSpan w:val="2"/>
            <w:vAlign w:val="center"/>
          </w:tcPr>
          <w:p>
            <w:pPr>
              <w:jc w:val="center"/>
              <w:rPr>
                <w:rFonts w:ascii="Times New Roman" w:hAnsi="Times New Roman" w:eastAsia="仿宋_GB2312" w:cs="Times New Roman"/>
                <w:color w:val="000000"/>
                <w:sz w:val="20"/>
                <w:szCs w:val="24"/>
                <w:highlight w:val="none"/>
              </w:rPr>
            </w:pPr>
            <w:r>
              <w:rPr>
                <w:rFonts w:ascii="Times New Roman" w:hAnsi="Times New Roman" w:eastAsia="仿宋_GB2312" w:cs="Times New Roman"/>
                <w:color w:val="000000"/>
                <w:sz w:val="20"/>
                <w:szCs w:val="24"/>
                <w:highlight w:val="none"/>
              </w:rPr>
              <w:t>使用方法</w:t>
            </w:r>
          </w:p>
        </w:tc>
        <w:tc>
          <w:tcPr>
            <w:tcW w:w="4088" w:type="dxa"/>
            <w:gridSpan w:val="9"/>
            <w:vMerge w:val="continue"/>
            <w:vAlign w:val="center"/>
          </w:tcPr>
          <w:p>
            <w:pPr>
              <w:jc w:val="center"/>
              <w:rPr>
                <w:rFonts w:ascii="Times New Roman" w:hAnsi="Times New Roman" w:eastAsia="仿宋_GB2312" w:cs="Times New Roman"/>
                <w:color w:val="000000"/>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28" w:type="dxa"/>
            <w:vMerge w:val="continue"/>
            <w:vAlign w:val="center"/>
          </w:tcPr>
          <w:p>
            <w:pPr>
              <w:jc w:val="center"/>
              <w:rPr>
                <w:rFonts w:ascii="Times New Roman" w:hAnsi="Times New Roman" w:eastAsia="仿宋_GB2312" w:cs="Times New Roman"/>
                <w:b/>
                <w:bCs/>
                <w:color w:val="000000"/>
                <w:szCs w:val="24"/>
                <w:highlight w:val="none"/>
              </w:rPr>
            </w:pPr>
          </w:p>
        </w:tc>
        <w:tc>
          <w:tcPr>
            <w:tcW w:w="1859" w:type="dxa"/>
            <w:vMerge w:val="restart"/>
            <w:vAlign w:val="center"/>
          </w:tcPr>
          <w:p>
            <w:pPr>
              <w:jc w:val="center"/>
              <w:rPr>
                <w:rFonts w:ascii="Times New Roman" w:hAnsi="Times New Roman" w:eastAsia="仿宋_GB2312" w:cs="Times New Roman"/>
                <w:b/>
                <w:bCs/>
                <w:color w:val="000000"/>
                <w:szCs w:val="24"/>
                <w:highlight w:val="none"/>
              </w:rPr>
            </w:pPr>
            <w:r>
              <w:rPr>
                <w:rFonts w:ascii="Times New Roman" w:hAnsi="Times New Roman" w:eastAsia="仿宋_GB2312" w:cs="Times New Roman"/>
                <w:b/>
                <w:bCs/>
                <w:color w:val="000000"/>
                <w:szCs w:val="24"/>
                <w:highlight w:val="none"/>
              </w:rPr>
              <w:t>申报类别</w:t>
            </w:r>
          </w:p>
          <w:p>
            <w:pPr>
              <w:jc w:val="center"/>
              <w:rPr>
                <w:rFonts w:ascii="Times New Roman" w:hAnsi="Times New Roman" w:eastAsia="仿宋_GB2312" w:cs="Times New Roman"/>
                <w:b/>
                <w:bCs/>
                <w:color w:val="000000"/>
                <w:szCs w:val="24"/>
                <w:highlight w:val="none"/>
              </w:rPr>
            </w:pPr>
            <w:r>
              <w:rPr>
                <w:rFonts w:ascii="Times New Roman" w:hAnsi="Times New Roman" w:eastAsia="仿宋_GB2312" w:cs="Times New Roman"/>
                <w:b/>
                <w:bCs/>
                <w:color w:val="000000"/>
                <w:sz w:val="18"/>
                <w:szCs w:val="24"/>
                <w:highlight w:val="none"/>
              </w:rPr>
              <w:t>（特殊化妆品填报）</w:t>
            </w:r>
          </w:p>
        </w:tc>
        <w:tc>
          <w:tcPr>
            <w:tcW w:w="1678" w:type="dxa"/>
            <w:gridSpan w:val="3"/>
            <w:vAlign w:val="center"/>
          </w:tcPr>
          <w:p>
            <w:pPr>
              <w:jc w:val="left"/>
              <w:rPr>
                <w:rFonts w:ascii="Times New Roman" w:hAnsi="Times New Roman" w:eastAsia="仿宋_GB2312" w:cs="Times New Roman"/>
                <w:color w:val="000000"/>
                <w:szCs w:val="24"/>
                <w:highlight w:val="none"/>
              </w:rPr>
            </w:pPr>
            <w:r>
              <w:rPr>
                <w:rFonts w:ascii="Times New Roman" w:hAnsi="Times New Roman" w:eastAsia="仿宋_GB2312" w:cs="Times New Roman"/>
                <w:color w:val="000000"/>
                <w:szCs w:val="24"/>
                <w:highlight w:val="none"/>
              </w:rPr>
              <w:t>□染发类</w:t>
            </w:r>
          </w:p>
        </w:tc>
        <w:tc>
          <w:tcPr>
            <w:tcW w:w="1726" w:type="dxa"/>
            <w:gridSpan w:val="5"/>
            <w:vAlign w:val="center"/>
          </w:tcPr>
          <w:p>
            <w:pPr>
              <w:jc w:val="left"/>
              <w:rPr>
                <w:rFonts w:ascii="Times New Roman" w:hAnsi="Times New Roman" w:eastAsia="仿宋_GB2312" w:cs="Times New Roman"/>
                <w:color w:val="000000"/>
                <w:szCs w:val="24"/>
                <w:highlight w:val="none"/>
              </w:rPr>
            </w:pPr>
            <w:r>
              <w:rPr>
                <w:rFonts w:ascii="Times New Roman" w:hAnsi="Times New Roman" w:eastAsia="仿宋_GB2312" w:cs="Times New Roman"/>
                <w:color w:val="000000"/>
                <w:szCs w:val="24"/>
                <w:highlight w:val="none"/>
              </w:rPr>
              <w:t>□烫发类</w:t>
            </w:r>
          </w:p>
        </w:tc>
        <w:tc>
          <w:tcPr>
            <w:tcW w:w="1705" w:type="dxa"/>
            <w:gridSpan w:val="3"/>
            <w:vAlign w:val="center"/>
          </w:tcPr>
          <w:p>
            <w:pPr>
              <w:jc w:val="left"/>
              <w:rPr>
                <w:rFonts w:ascii="Times New Roman" w:hAnsi="Times New Roman" w:eastAsia="仿宋_GB2312" w:cs="Times New Roman"/>
                <w:color w:val="000000"/>
                <w:szCs w:val="24"/>
                <w:highlight w:val="none"/>
              </w:rPr>
            </w:pPr>
            <w:r>
              <w:rPr>
                <w:rFonts w:ascii="Times New Roman" w:hAnsi="Times New Roman" w:eastAsia="仿宋_GB2312" w:cs="Times New Roman"/>
                <w:color w:val="000000"/>
                <w:szCs w:val="24"/>
                <w:highlight w:val="none"/>
              </w:rPr>
              <w:t>□防脱类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228" w:type="dxa"/>
            <w:vMerge w:val="continue"/>
            <w:vAlign w:val="center"/>
          </w:tcPr>
          <w:p>
            <w:pPr>
              <w:jc w:val="center"/>
              <w:rPr>
                <w:rFonts w:ascii="Times New Roman" w:hAnsi="Times New Roman" w:eastAsia="仿宋_GB2312" w:cs="Times New Roman"/>
                <w:color w:val="000000"/>
                <w:szCs w:val="24"/>
                <w:highlight w:val="none"/>
              </w:rPr>
            </w:pPr>
          </w:p>
        </w:tc>
        <w:tc>
          <w:tcPr>
            <w:tcW w:w="1859" w:type="dxa"/>
            <w:vMerge w:val="continue"/>
            <w:vAlign w:val="center"/>
          </w:tcPr>
          <w:p>
            <w:pPr>
              <w:jc w:val="center"/>
              <w:rPr>
                <w:rFonts w:ascii="Times New Roman" w:hAnsi="Times New Roman" w:eastAsia="仿宋_GB2312" w:cs="Times New Roman"/>
                <w:color w:val="000000"/>
                <w:szCs w:val="24"/>
                <w:highlight w:val="none"/>
              </w:rPr>
            </w:pPr>
          </w:p>
        </w:tc>
        <w:tc>
          <w:tcPr>
            <w:tcW w:w="1678" w:type="dxa"/>
            <w:gridSpan w:val="3"/>
            <w:vAlign w:val="center"/>
          </w:tcPr>
          <w:p>
            <w:pPr>
              <w:jc w:val="left"/>
              <w:rPr>
                <w:rFonts w:ascii="Times New Roman" w:hAnsi="Times New Roman" w:eastAsia="仿宋_GB2312" w:cs="Times New Roman"/>
                <w:color w:val="000000"/>
                <w:szCs w:val="24"/>
                <w:highlight w:val="none"/>
              </w:rPr>
            </w:pPr>
            <w:r>
              <w:rPr>
                <w:rFonts w:ascii="Times New Roman" w:hAnsi="Times New Roman" w:eastAsia="仿宋_GB2312" w:cs="Times New Roman"/>
                <w:color w:val="000000"/>
                <w:szCs w:val="24"/>
                <w:highlight w:val="none"/>
              </w:rPr>
              <w:t>□祛斑美白类</w:t>
            </w:r>
          </w:p>
        </w:tc>
        <w:tc>
          <w:tcPr>
            <w:tcW w:w="3431" w:type="dxa"/>
            <w:gridSpan w:val="8"/>
            <w:vAlign w:val="center"/>
          </w:tcPr>
          <w:p>
            <w:pPr>
              <w:jc w:val="left"/>
              <w:rPr>
                <w:rFonts w:ascii="Times New Roman" w:hAnsi="Times New Roman" w:eastAsia="仿宋_GB2312" w:cs="Times New Roman"/>
                <w:color w:val="000000"/>
                <w:szCs w:val="24"/>
                <w:highlight w:val="none"/>
              </w:rPr>
            </w:pPr>
            <w:r>
              <w:rPr>
                <w:rFonts w:ascii="Times New Roman" w:hAnsi="Times New Roman" w:eastAsia="仿宋_GB2312" w:cs="Times New Roman"/>
                <w:color w:val="000000"/>
                <w:szCs w:val="24"/>
                <w:highlight w:val="none"/>
              </w:rPr>
              <w:t>□祛斑美白类（仅具物理遮盖作用）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 w:hRule="atLeast"/>
          <w:jc w:val="center"/>
        </w:trPr>
        <w:tc>
          <w:tcPr>
            <w:tcW w:w="1228" w:type="dxa"/>
            <w:vMerge w:val="continue"/>
            <w:vAlign w:val="center"/>
          </w:tcPr>
          <w:p>
            <w:pPr>
              <w:jc w:val="center"/>
              <w:rPr>
                <w:rFonts w:ascii="Times New Roman" w:hAnsi="Times New Roman" w:eastAsia="仿宋_GB2312" w:cs="Times New Roman"/>
                <w:color w:val="000000"/>
                <w:szCs w:val="24"/>
                <w:highlight w:val="none"/>
              </w:rPr>
            </w:pPr>
          </w:p>
        </w:tc>
        <w:tc>
          <w:tcPr>
            <w:tcW w:w="1859" w:type="dxa"/>
            <w:vMerge w:val="continue"/>
            <w:vAlign w:val="center"/>
          </w:tcPr>
          <w:p>
            <w:pPr>
              <w:jc w:val="center"/>
              <w:rPr>
                <w:rFonts w:ascii="Times New Roman" w:hAnsi="Times New Roman" w:eastAsia="仿宋_GB2312" w:cs="Times New Roman"/>
                <w:color w:val="000000"/>
                <w:szCs w:val="24"/>
                <w:highlight w:val="none"/>
              </w:rPr>
            </w:pPr>
          </w:p>
        </w:tc>
        <w:tc>
          <w:tcPr>
            <w:tcW w:w="1678" w:type="dxa"/>
            <w:gridSpan w:val="3"/>
            <w:vMerge w:val="restart"/>
            <w:vAlign w:val="center"/>
          </w:tcPr>
          <w:p>
            <w:pPr>
              <w:jc w:val="left"/>
              <w:rPr>
                <w:rFonts w:ascii="Times New Roman" w:hAnsi="Times New Roman" w:eastAsia="仿宋_GB2312" w:cs="Times New Roman"/>
                <w:color w:val="000000"/>
                <w:szCs w:val="24"/>
                <w:highlight w:val="none"/>
              </w:rPr>
            </w:pPr>
            <w:r>
              <w:rPr>
                <w:rFonts w:ascii="Times New Roman" w:hAnsi="Times New Roman" w:eastAsia="仿宋_GB2312" w:cs="Times New Roman"/>
                <w:color w:val="000000"/>
                <w:szCs w:val="24"/>
                <w:highlight w:val="none"/>
              </w:rPr>
              <w:t>□防晒类</w:t>
            </w:r>
          </w:p>
        </w:tc>
        <w:tc>
          <w:tcPr>
            <w:tcW w:w="1031" w:type="dxa"/>
            <w:gridSpan w:val="3"/>
            <w:vAlign w:val="center"/>
          </w:tcPr>
          <w:p>
            <w:pPr>
              <w:jc w:val="center"/>
              <w:rPr>
                <w:rFonts w:ascii="Times New Roman" w:hAnsi="Times New Roman" w:eastAsia="仿宋_GB2312" w:cs="Times New Roman"/>
                <w:color w:val="000000"/>
                <w:sz w:val="18"/>
                <w:szCs w:val="21"/>
                <w:highlight w:val="none"/>
              </w:rPr>
            </w:pPr>
            <w:r>
              <w:rPr>
                <w:rFonts w:ascii="Times New Roman" w:hAnsi="Times New Roman" w:eastAsia="仿宋_GB2312" w:cs="Times New Roman"/>
                <w:color w:val="000000"/>
                <w:sz w:val="18"/>
                <w:szCs w:val="21"/>
                <w:highlight w:val="none"/>
              </w:rPr>
              <w:t>SPF值</w:t>
            </w:r>
          </w:p>
        </w:tc>
        <w:tc>
          <w:tcPr>
            <w:tcW w:w="1032" w:type="dxa"/>
            <w:gridSpan w:val="3"/>
            <w:vAlign w:val="center"/>
          </w:tcPr>
          <w:p>
            <w:pPr>
              <w:jc w:val="center"/>
              <w:rPr>
                <w:rFonts w:ascii="Times New Roman" w:hAnsi="Times New Roman" w:eastAsia="仿宋_GB2312" w:cs="Times New Roman"/>
                <w:color w:val="000000"/>
                <w:sz w:val="18"/>
                <w:szCs w:val="21"/>
                <w:highlight w:val="none"/>
              </w:rPr>
            </w:pPr>
            <w:r>
              <w:rPr>
                <w:rFonts w:ascii="Times New Roman" w:hAnsi="Times New Roman" w:eastAsia="仿宋_GB2312" w:cs="Times New Roman"/>
                <w:color w:val="000000"/>
                <w:sz w:val="18"/>
                <w:szCs w:val="21"/>
                <w:highlight w:val="none"/>
              </w:rPr>
              <w:t>PA</w:t>
            </w:r>
          </w:p>
        </w:tc>
        <w:tc>
          <w:tcPr>
            <w:tcW w:w="1368" w:type="dxa"/>
            <w:gridSpan w:val="2"/>
            <w:vAlign w:val="center"/>
          </w:tcPr>
          <w:p>
            <w:pPr>
              <w:jc w:val="center"/>
              <w:rPr>
                <w:rFonts w:ascii="Times New Roman" w:hAnsi="Times New Roman" w:eastAsia="仿宋_GB2312" w:cs="Times New Roman"/>
                <w:color w:val="000000"/>
                <w:sz w:val="18"/>
                <w:szCs w:val="21"/>
                <w:highlight w:val="none"/>
              </w:rPr>
            </w:pPr>
            <w:r>
              <w:rPr>
                <w:rFonts w:ascii="Times New Roman" w:hAnsi="Times New Roman" w:eastAsia="仿宋_GB2312" w:cs="Times New Roman"/>
                <w:color w:val="000000"/>
                <w:sz w:val="18"/>
                <w:szCs w:val="21"/>
                <w:highlight w:val="none"/>
              </w:rPr>
              <w:t>浴后SPF值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 w:hRule="atLeast"/>
          <w:jc w:val="center"/>
        </w:trPr>
        <w:tc>
          <w:tcPr>
            <w:tcW w:w="1228" w:type="dxa"/>
            <w:vMerge w:val="continue"/>
            <w:vAlign w:val="center"/>
          </w:tcPr>
          <w:p>
            <w:pPr>
              <w:jc w:val="center"/>
              <w:rPr>
                <w:rFonts w:ascii="Times New Roman" w:hAnsi="Times New Roman" w:eastAsia="仿宋_GB2312" w:cs="Times New Roman"/>
                <w:color w:val="000000"/>
                <w:szCs w:val="24"/>
                <w:highlight w:val="none"/>
              </w:rPr>
            </w:pPr>
          </w:p>
        </w:tc>
        <w:tc>
          <w:tcPr>
            <w:tcW w:w="1859" w:type="dxa"/>
            <w:vMerge w:val="continue"/>
            <w:vAlign w:val="center"/>
          </w:tcPr>
          <w:p>
            <w:pPr>
              <w:jc w:val="center"/>
              <w:rPr>
                <w:rFonts w:ascii="Times New Roman" w:hAnsi="Times New Roman" w:eastAsia="仿宋_GB2312" w:cs="Times New Roman"/>
                <w:color w:val="000000"/>
                <w:szCs w:val="24"/>
                <w:highlight w:val="none"/>
              </w:rPr>
            </w:pPr>
          </w:p>
        </w:tc>
        <w:tc>
          <w:tcPr>
            <w:tcW w:w="1678" w:type="dxa"/>
            <w:gridSpan w:val="3"/>
            <w:vMerge w:val="continue"/>
            <w:vAlign w:val="center"/>
          </w:tcPr>
          <w:p>
            <w:pPr>
              <w:jc w:val="left"/>
              <w:rPr>
                <w:rFonts w:ascii="Times New Roman" w:hAnsi="Times New Roman" w:eastAsia="仿宋_GB2312" w:cs="Times New Roman"/>
                <w:color w:val="000000"/>
                <w:szCs w:val="24"/>
                <w:highlight w:val="none"/>
              </w:rPr>
            </w:pPr>
          </w:p>
        </w:tc>
        <w:tc>
          <w:tcPr>
            <w:tcW w:w="1031" w:type="dxa"/>
            <w:gridSpan w:val="3"/>
            <w:vAlign w:val="center"/>
          </w:tcPr>
          <w:p>
            <w:pPr>
              <w:jc w:val="center"/>
              <w:rPr>
                <w:rFonts w:ascii="Times New Roman" w:hAnsi="Times New Roman" w:eastAsia="仿宋_GB2312" w:cs="Times New Roman"/>
                <w:color w:val="000000"/>
                <w:sz w:val="18"/>
                <w:szCs w:val="21"/>
                <w:highlight w:val="none"/>
              </w:rPr>
            </w:pPr>
          </w:p>
        </w:tc>
        <w:tc>
          <w:tcPr>
            <w:tcW w:w="1032" w:type="dxa"/>
            <w:gridSpan w:val="3"/>
            <w:vAlign w:val="center"/>
          </w:tcPr>
          <w:p>
            <w:pPr>
              <w:jc w:val="center"/>
              <w:rPr>
                <w:rFonts w:ascii="Times New Roman" w:hAnsi="Times New Roman" w:eastAsia="仿宋_GB2312" w:cs="Times New Roman"/>
                <w:color w:val="000000"/>
                <w:sz w:val="18"/>
                <w:szCs w:val="21"/>
                <w:highlight w:val="none"/>
              </w:rPr>
            </w:pPr>
          </w:p>
        </w:tc>
        <w:tc>
          <w:tcPr>
            <w:tcW w:w="1368" w:type="dxa"/>
            <w:gridSpan w:val="2"/>
            <w:vAlign w:val="center"/>
          </w:tcPr>
          <w:p>
            <w:pPr>
              <w:jc w:val="center"/>
              <w:rPr>
                <w:rFonts w:ascii="Times New Roman" w:hAnsi="Times New Roman" w:eastAsia="仿宋_GB2312" w:cs="Times New Roman"/>
                <w:color w:val="000000"/>
                <w:sz w:val="18"/>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28" w:type="dxa"/>
            <w:vMerge w:val="continue"/>
            <w:vAlign w:val="center"/>
          </w:tcPr>
          <w:p>
            <w:pPr>
              <w:jc w:val="center"/>
              <w:rPr>
                <w:rFonts w:ascii="Times New Roman" w:hAnsi="Times New Roman" w:eastAsia="仿宋_GB2312" w:cs="Times New Roman"/>
                <w:color w:val="000000"/>
                <w:szCs w:val="24"/>
                <w:highlight w:val="none"/>
              </w:rPr>
            </w:pPr>
          </w:p>
        </w:tc>
        <w:tc>
          <w:tcPr>
            <w:tcW w:w="1859" w:type="dxa"/>
            <w:vMerge w:val="continue"/>
            <w:vAlign w:val="center"/>
          </w:tcPr>
          <w:p>
            <w:pPr>
              <w:jc w:val="center"/>
              <w:rPr>
                <w:rFonts w:ascii="Times New Roman" w:hAnsi="Times New Roman" w:eastAsia="仿宋_GB2312" w:cs="Times New Roman"/>
                <w:color w:val="000000"/>
                <w:szCs w:val="24"/>
                <w:highlight w:val="none"/>
              </w:rPr>
            </w:pPr>
          </w:p>
        </w:tc>
        <w:tc>
          <w:tcPr>
            <w:tcW w:w="1678" w:type="dxa"/>
            <w:gridSpan w:val="3"/>
            <w:vAlign w:val="center"/>
          </w:tcPr>
          <w:p>
            <w:pPr>
              <w:jc w:val="left"/>
              <w:rPr>
                <w:rFonts w:ascii="Times New Roman" w:hAnsi="Times New Roman" w:eastAsia="仿宋_GB2312" w:cs="Times New Roman"/>
                <w:color w:val="000000"/>
                <w:szCs w:val="24"/>
                <w:highlight w:val="none"/>
              </w:rPr>
            </w:pPr>
            <w:r>
              <w:rPr>
                <w:rFonts w:ascii="Times New Roman" w:hAnsi="Times New Roman" w:eastAsia="仿宋_GB2312" w:cs="Times New Roman"/>
                <w:color w:val="000000"/>
                <w:szCs w:val="24"/>
                <w:highlight w:val="none"/>
              </w:rPr>
              <w:t>□新功效</w:t>
            </w:r>
          </w:p>
        </w:tc>
        <w:tc>
          <w:tcPr>
            <w:tcW w:w="3431" w:type="dxa"/>
            <w:gridSpan w:val="8"/>
            <w:vAlign w:val="center"/>
          </w:tcPr>
          <w:p>
            <w:pPr>
              <w:jc w:val="left"/>
              <w:rPr>
                <w:rFonts w:ascii="Times New Roman" w:hAnsi="Times New Roman" w:eastAsia="仿宋_GB2312" w:cs="Times New Roman"/>
                <w:color w:val="000000"/>
                <w:szCs w:val="24"/>
                <w:highlight w:val="none"/>
              </w:rPr>
            </w:pPr>
            <w:r>
              <w:rPr>
                <w:rFonts w:ascii="Times New Roman" w:hAnsi="Times New Roman" w:eastAsia="仿宋_GB2312" w:cs="Times New Roman"/>
                <w:color w:val="000000"/>
                <w:sz w:val="18"/>
                <w:szCs w:val="21"/>
                <w:highlight w:val="none"/>
              </w:rPr>
              <w:t>（填写宣称功效）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28" w:type="dxa"/>
            <w:vMerge w:val="restart"/>
            <w:vAlign w:val="center"/>
          </w:tcPr>
          <w:p>
            <w:pPr>
              <w:jc w:val="center"/>
              <w:rPr>
                <w:rFonts w:ascii="Times New Roman" w:hAnsi="Times New Roman" w:eastAsia="仿宋_GB2312" w:cs="Times New Roman"/>
                <w:b/>
                <w:bCs/>
                <w:color w:val="000000"/>
                <w:szCs w:val="24"/>
                <w:highlight w:val="none"/>
              </w:rPr>
            </w:pPr>
            <w:r>
              <w:rPr>
                <w:rFonts w:ascii="Times New Roman" w:hAnsi="Times New Roman" w:eastAsia="仿宋_GB2312" w:cs="Times New Roman"/>
                <w:b/>
                <w:bCs/>
                <w:color w:val="000000"/>
                <w:szCs w:val="24"/>
                <w:highlight w:val="none"/>
              </w:rPr>
              <w:t>注册人/备案人信息</w:t>
            </w:r>
          </w:p>
        </w:tc>
        <w:tc>
          <w:tcPr>
            <w:tcW w:w="1859" w:type="dxa"/>
            <w:vAlign w:val="center"/>
          </w:tcPr>
          <w:p>
            <w:pPr>
              <w:jc w:val="center"/>
              <w:rPr>
                <w:rFonts w:ascii="Times New Roman" w:hAnsi="Times New Roman" w:eastAsia="仿宋_GB2312" w:cs="Times New Roman"/>
                <w:b/>
                <w:bCs/>
                <w:color w:val="000000"/>
                <w:szCs w:val="24"/>
                <w:highlight w:val="none"/>
              </w:rPr>
            </w:pPr>
            <w:r>
              <w:rPr>
                <w:rFonts w:ascii="Times New Roman" w:hAnsi="Times New Roman" w:eastAsia="仿宋_GB2312" w:cs="Times New Roman"/>
                <w:b/>
                <w:bCs/>
                <w:color w:val="000000"/>
                <w:szCs w:val="24"/>
                <w:highlight w:val="none"/>
              </w:rPr>
              <w:t>名称</w:t>
            </w:r>
          </w:p>
        </w:tc>
        <w:tc>
          <w:tcPr>
            <w:tcW w:w="5109" w:type="dxa"/>
            <w:gridSpan w:val="11"/>
            <w:vAlign w:val="center"/>
          </w:tcPr>
          <w:p>
            <w:pPr>
              <w:jc w:val="center"/>
              <w:rPr>
                <w:rFonts w:ascii="Times New Roman" w:hAnsi="Times New Roman" w:eastAsia="仿宋_GB2312" w:cs="Times New Roman"/>
                <w:color w:val="000000"/>
                <w:szCs w:val="24"/>
                <w:highlight w:val="none"/>
              </w:rPr>
            </w:pPr>
            <w:r>
              <w:rPr>
                <w:rFonts w:hint="eastAsia" w:ascii="Times New Roman" w:hAnsi="Times New Roman" w:eastAsia="仿宋_GB2312" w:cs="Times New Roman"/>
                <w:color w:val="000000"/>
                <w:szCs w:val="24"/>
                <w:highlight w:val="none"/>
              </w:rPr>
              <w:t>企业填写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28" w:type="dxa"/>
            <w:vMerge w:val="continue"/>
            <w:vAlign w:val="center"/>
          </w:tcPr>
          <w:p>
            <w:pPr>
              <w:jc w:val="center"/>
              <w:rPr>
                <w:rFonts w:ascii="Times New Roman" w:hAnsi="Times New Roman" w:eastAsia="仿宋_GB2312" w:cs="Times New Roman"/>
                <w:b/>
                <w:bCs/>
                <w:color w:val="000000"/>
                <w:szCs w:val="24"/>
                <w:highlight w:val="none"/>
              </w:rPr>
            </w:pPr>
          </w:p>
        </w:tc>
        <w:tc>
          <w:tcPr>
            <w:tcW w:w="1859" w:type="dxa"/>
            <w:vAlign w:val="center"/>
          </w:tcPr>
          <w:p>
            <w:pPr>
              <w:jc w:val="center"/>
              <w:rPr>
                <w:rFonts w:ascii="Times New Roman" w:hAnsi="Times New Roman" w:eastAsia="仿宋_GB2312" w:cs="Times New Roman"/>
                <w:b/>
                <w:bCs/>
                <w:color w:val="000000"/>
                <w:szCs w:val="24"/>
                <w:highlight w:val="none"/>
              </w:rPr>
            </w:pPr>
            <w:r>
              <w:rPr>
                <w:rFonts w:ascii="Times New Roman" w:hAnsi="Times New Roman" w:eastAsia="仿宋_GB2312" w:cs="Times New Roman"/>
                <w:b/>
                <w:bCs/>
                <w:color w:val="000000"/>
                <w:sz w:val="18"/>
                <w:szCs w:val="21"/>
                <w:highlight w:val="none"/>
              </w:rPr>
              <w:t>统一社会信用代码</w:t>
            </w:r>
          </w:p>
        </w:tc>
        <w:tc>
          <w:tcPr>
            <w:tcW w:w="5109" w:type="dxa"/>
            <w:gridSpan w:val="11"/>
            <w:vAlign w:val="center"/>
          </w:tcPr>
          <w:p>
            <w:pPr>
              <w:jc w:val="center"/>
              <w:rPr>
                <w:rFonts w:ascii="Times New Roman" w:hAnsi="Times New Roman" w:eastAsia="仿宋_GB2312" w:cs="Times New Roman"/>
                <w:color w:val="000000"/>
                <w:szCs w:val="24"/>
                <w:highlight w:val="none"/>
              </w:rPr>
            </w:pPr>
            <w:r>
              <w:rPr>
                <w:rFonts w:hint="eastAsia" w:ascii="Times New Roman" w:hAnsi="Times New Roman" w:eastAsia="仿宋_GB2312" w:cs="Times New Roman"/>
                <w:color w:val="000000"/>
                <w:szCs w:val="24"/>
                <w:highlight w:val="none"/>
              </w:rPr>
              <w:t>企业填写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28" w:type="dxa"/>
            <w:vMerge w:val="continue"/>
            <w:vAlign w:val="center"/>
          </w:tcPr>
          <w:p>
            <w:pPr>
              <w:jc w:val="center"/>
              <w:rPr>
                <w:rFonts w:ascii="Times New Roman" w:hAnsi="Times New Roman" w:eastAsia="仿宋_GB2312" w:cs="Times New Roman"/>
                <w:b/>
                <w:bCs/>
                <w:color w:val="000000"/>
                <w:szCs w:val="24"/>
                <w:highlight w:val="none"/>
              </w:rPr>
            </w:pPr>
          </w:p>
        </w:tc>
        <w:tc>
          <w:tcPr>
            <w:tcW w:w="1859" w:type="dxa"/>
            <w:vAlign w:val="center"/>
          </w:tcPr>
          <w:p>
            <w:pPr>
              <w:jc w:val="center"/>
              <w:rPr>
                <w:rFonts w:ascii="Times New Roman" w:hAnsi="Times New Roman" w:eastAsia="仿宋_GB2312" w:cs="Times New Roman"/>
                <w:b/>
                <w:bCs/>
                <w:color w:val="000000"/>
                <w:szCs w:val="24"/>
                <w:highlight w:val="none"/>
              </w:rPr>
            </w:pPr>
            <w:r>
              <w:rPr>
                <w:rFonts w:ascii="Times New Roman" w:hAnsi="Times New Roman" w:eastAsia="仿宋_GB2312" w:cs="Times New Roman"/>
                <w:b/>
                <w:bCs/>
                <w:color w:val="000000"/>
                <w:szCs w:val="24"/>
                <w:highlight w:val="none"/>
              </w:rPr>
              <w:t>住所地址</w:t>
            </w:r>
          </w:p>
        </w:tc>
        <w:tc>
          <w:tcPr>
            <w:tcW w:w="5109" w:type="dxa"/>
            <w:gridSpan w:val="11"/>
            <w:vAlign w:val="center"/>
          </w:tcPr>
          <w:p>
            <w:pPr>
              <w:jc w:val="left"/>
              <w:rPr>
                <w:rFonts w:ascii="Times New Roman" w:hAnsi="Times New Roman" w:eastAsia="仿宋_GB2312" w:cs="Times New Roman"/>
                <w:color w:val="000000"/>
                <w:szCs w:val="24"/>
                <w:highlight w:val="none"/>
              </w:rPr>
            </w:pPr>
            <w:r>
              <w:rPr>
                <w:rFonts w:hint="eastAsia" w:ascii="Times New Roman" w:hAnsi="Times New Roman" w:eastAsia="仿宋_GB2312" w:cs="Times New Roman"/>
                <w:color w:val="000000"/>
                <w:szCs w:val="24"/>
                <w:highlight w:val="none"/>
              </w:rPr>
              <w:t>企业填写，住所地址应填写完整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28" w:type="dxa"/>
            <w:vMerge w:val="continue"/>
            <w:vAlign w:val="center"/>
          </w:tcPr>
          <w:p>
            <w:pPr>
              <w:jc w:val="center"/>
              <w:rPr>
                <w:rFonts w:ascii="Times New Roman" w:hAnsi="Times New Roman" w:eastAsia="仿宋_GB2312" w:cs="Times New Roman"/>
                <w:b/>
                <w:bCs/>
                <w:color w:val="000000"/>
                <w:szCs w:val="24"/>
                <w:highlight w:val="none"/>
              </w:rPr>
            </w:pPr>
          </w:p>
        </w:tc>
        <w:tc>
          <w:tcPr>
            <w:tcW w:w="1859" w:type="dxa"/>
            <w:vAlign w:val="center"/>
          </w:tcPr>
          <w:p>
            <w:pPr>
              <w:jc w:val="center"/>
              <w:rPr>
                <w:rFonts w:ascii="Times New Roman" w:hAnsi="Times New Roman" w:eastAsia="仿宋_GB2312" w:cs="Times New Roman"/>
                <w:b/>
                <w:bCs/>
                <w:color w:val="000000"/>
                <w:szCs w:val="24"/>
                <w:highlight w:val="none"/>
              </w:rPr>
            </w:pPr>
            <w:r>
              <w:rPr>
                <w:rFonts w:ascii="Times New Roman" w:hAnsi="Times New Roman" w:eastAsia="仿宋_GB2312" w:cs="Times New Roman"/>
                <w:b/>
                <w:bCs/>
                <w:color w:val="000000"/>
                <w:szCs w:val="24"/>
                <w:highlight w:val="none"/>
              </w:rPr>
              <w:t>所在地</w:t>
            </w:r>
          </w:p>
        </w:tc>
        <w:tc>
          <w:tcPr>
            <w:tcW w:w="850" w:type="dxa"/>
            <w:vAlign w:val="center"/>
          </w:tcPr>
          <w:p>
            <w:pPr>
              <w:adjustRightInd w:val="0"/>
              <w:snapToGrid w:val="0"/>
              <w:jc w:val="center"/>
              <w:rPr>
                <w:rFonts w:ascii="Times New Roman" w:hAnsi="Times New Roman" w:eastAsia="仿宋_GB2312" w:cs="Times New Roman"/>
                <w:color w:val="000000"/>
                <w:szCs w:val="24"/>
                <w:highlight w:val="none"/>
              </w:rPr>
            </w:pPr>
            <w:r>
              <w:rPr>
                <w:rFonts w:ascii="Times New Roman" w:hAnsi="Times New Roman" w:eastAsia="仿宋_GB2312" w:cs="Times New Roman"/>
                <w:b/>
                <w:bCs/>
                <w:color w:val="000000"/>
                <w:szCs w:val="24"/>
                <w:highlight w:val="none"/>
              </w:rPr>
              <w:t>省</w:t>
            </w:r>
          </w:p>
        </w:tc>
        <w:tc>
          <w:tcPr>
            <w:tcW w:w="828" w:type="dxa"/>
            <w:gridSpan w:val="2"/>
            <w:vAlign w:val="center"/>
          </w:tcPr>
          <w:p>
            <w:pPr>
              <w:adjustRightInd w:val="0"/>
              <w:snapToGrid w:val="0"/>
              <w:jc w:val="center"/>
              <w:rPr>
                <w:rFonts w:ascii="Times New Roman" w:hAnsi="Times New Roman" w:eastAsia="仿宋_GB2312" w:cs="Times New Roman"/>
                <w:color w:val="000000"/>
                <w:szCs w:val="24"/>
                <w:highlight w:val="none"/>
              </w:rPr>
            </w:pPr>
            <w:r>
              <w:rPr>
                <w:rFonts w:hint="eastAsia" w:ascii="Times New Roman" w:hAnsi="Times New Roman" w:eastAsia="仿宋_GB2312" w:cs="Times New Roman"/>
                <w:color w:val="000000"/>
                <w:szCs w:val="24"/>
                <w:highlight w:val="none"/>
              </w:rPr>
              <w:t>......</w:t>
            </w:r>
          </w:p>
        </w:tc>
        <w:tc>
          <w:tcPr>
            <w:tcW w:w="872" w:type="dxa"/>
            <w:gridSpan w:val="2"/>
            <w:vAlign w:val="center"/>
          </w:tcPr>
          <w:p>
            <w:pPr>
              <w:adjustRightInd w:val="0"/>
              <w:snapToGrid w:val="0"/>
              <w:jc w:val="center"/>
              <w:rPr>
                <w:rFonts w:ascii="Times New Roman" w:hAnsi="Times New Roman" w:eastAsia="仿宋_GB2312" w:cs="Times New Roman"/>
                <w:color w:val="000000"/>
                <w:szCs w:val="24"/>
                <w:highlight w:val="none"/>
              </w:rPr>
            </w:pPr>
            <w:r>
              <w:rPr>
                <w:rFonts w:ascii="Times New Roman" w:hAnsi="Times New Roman" w:eastAsia="仿宋_GB2312" w:cs="Times New Roman"/>
                <w:b/>
                <w:bCs/>
                <w:color w:val="000000"/>
                <w:szCs w:val="24"/>
                <w:highlight w:val="none"/>
              </w:rPr>
              <w:t>市</w:t>
            </w:r>
          </w:p>
        </w:tc>
        <w:tc>
          <w:tcPr>
            <w:tcW w:w="854" w:type="dxa"/>
            <w:gridSpan w:val="3"/>
            <w:vAlign w:val="center"/>
          </w:tcPr>
          <w:p>
            <w:pPr>
              <w:adjustRightInd w:val="0"/>
              <w:snapToGrid w:val="0"/>
              <w:jc w:val="center"/>
              <w:rPr>
                <w:rFonts w:ascii="Times New Roman" w:hAnsi="Times New Roman" w:eastAsia="仿宋_GB2312" w:cs="Times New Roman"/>
                <w:color w:val="000000"/>
                <w:szCs w:val="24"/>
                <w:highlight w:val="none"/>
              </w:rPr>
            </w:pPr>
            <w:r>
              <w:rPr>
                <w:rFonts w:hint="eastAsia" w:ascii="Times New Roman" w:hAnsi="Times New Roman" w:eastAsia="仿宋_GB2312" w:cs="Times New Roman"/>
                <w:color w:val="000000"/>
                <w:szCs w:val="24"/>
                <w:highlight w:val="none"/>
              </w:rPr>
              <w:t>......</w:t>
            </w:r>
          </w:p>
        </w:tc>
        <w:tc>
          <w:tcPr>
            <w:tcW w:w="850" w:type="dxa"/>
            <w:gridSpan w:val="2"/>
            <w:vAlign w:val="center"/>
          </w:tcPr>
          <w:p>
            <w:pPr>
              <w:adjustRightInd w:val="0"/>
              <w:snapToGrid w:val="0"/>
              <w:jc w:val="center"/>
              <w:rPr>
                <w:rFonts w:ascii="Times New Roman" w:hAnsi="Times New Roman" w:eastAsia="仿宋_GB2312" w:cs="Times New Roman"/>
                <w:color w:val="000000"/>
                <w:szCs w:val="24"/>
                <w:highlight w:val="none"/>
              </w:rPr>
            </w:pPr>
            <w:r>
              <w:rPr>
                <w:rFonts w:ascii="Times New Roman" w:hAnsi="Times New Roman" w:eastAsia="仿宋_GB2312" w:cs="Times New Roman"/>
                <w:b/>
                <w:bCs/>
                <w:color w:val="000000"/>
                <w:szCs w:val="24"/>
                <w:highlight w:val="none"/>
              </w:rPr>
              <w:t>区</w:t>
            </w:r>
          </w:p>
        </w:tc>
        <w:tc>
          <w:tcPr>
            <w:tcW w:w="855" w:type="dxa"/>
            <w:vAlign w:val="center"/>
          </w:tcPr>
          <w:p>
            <w:pPr>
              <w:adjustRightInd w:val="0"/>
              <w:snapToGrid w:val="0"/>
              <w:jc w:val="center"/>
              <w:rPr>
                <w:rFonts w:ascii="Times New Roman" w:hAnsi="Times New Roman" w:eastAsia="仿宋_GB2312" w:cs="Times New Roman"/>
                <w:color w:val="000000"/>
                <w:szCs w:val="24"/>
                <w:highlight w:val="none"/>
              </w:rPr>
            </w:pPr>
            <w:r>
              <w:rPr>
                <w:rFonts w:hint="eastAsia" w:ascii="Times New Roman" w:hAnsi="Times New Roman" w:eastAsia="仿宋_GB2312" w:cs="Times New Roman"/>
                <w:color w:val="000000"/>
                <w:szCs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28" w:type="dxa"/>
            <w:vMerge w:val="continue"/>
            <w:vAlign w:val="center"/>
          </w:tcPr>
          <w:p>
            <w:pPr>
              <w:jc w:val="center"/>
              <w:rPr>
                <w:rFonts w:ascii="Times New Roman" w:hAnsi="Times New Roman" w:eastAsia="仿宋_GB2312" w:cs="Times New Roman"/>
                <w:b/>
                <w:bCs/>
                <w:color w:val="000000"/>
                <w:szCs w:val="24"/>
                <w:highlight w:val="none"/>
              </w:rPr>
            </w:pPr>
          </w:p>
        </w:tc>
        <w:tc>
          <w:tcPr>
            <w:tcW w:w="1859" w:type="dxa"/>
            <w:vAlign w:val="center"/>
          </w:tcPr>
          <w:p>
            <w:pPr>
              <w:jc w:val="center"/>
              <w:rPr>
                <w:rFonts w:ascii="Times New Roman" w:hAnsi="Times New Roman" w:eastAsia="仿宋_GB2312" w:cs="Times New Roman"/>
                <w:b/>
                <w:bCs/>
                <w:color w:val="000000"/>
                <w:szCs w:val="24"/>
                <w:highlight w:val="none"/>
              </w:rPr>
            </w:pPr>
            <w:r>
              <w:rPr>
                <w:rFonts w:ascii="Times New Roman" w:hAnsi="Times New Roman" w:eastAsia="仿宋_GB2312" w:cs="Times New Roman"/>
                <w:b/>
                <w:bCs/>
                <w:color w:val="000000"/>
                <w:szCs w:val="24"/>
                <w:highlight w:val="none"/>
              </w:rPr>
              <w:t>联系人</w:t>
            </w:r>
          </w:p>
        </w:tc>
        <w:tc>
          <w:tcPr>
            <w:tcW w:w="1678" w:type="dxa"/>
            <w:gridSpan w:val="3"/>
            <w:vAlign w:val="center"/>
          </w:tcPr>
          <w:p>
            <w:pPr>
              <w:jc w:val="center"/>
              <w:rPr>
                <w:rFonts w:ascii="Times New Roman" w:hAnsi="Times New Roman" w:eastAsia="仿宋_GB2312" w:cs="Times New Roman"/>
                <w:color w:val="000000"/>
                <w:szCs w:val="24"/>
                <w:highlight w:val="none"/>
              </w:rPr>
            </w:pPr>
            <w:r>
              <w:rPr>
                <w:rFonts w:hint="eastAsia" w:ascii="Times New Roman" w:hAnsi="Times New Roman" w:eastAsia="仿宋_GB2312" w:cs="Times New Roman"/>
                <w:color w:val="000000"/>
                <w:szCs w:val="24"/>
                <w:highlight w:val="none"/>
              </w:rPr>
              <w:t>......</w:t>
            </w:r>
          </w:p>
        </w:tc>
        <w:tc>
          <w:tcPr>
            <w:tcW w:w="1726" w:type="dxa"/>
            <w:gridSpan w:val="5"/>
            <w:vAlign w:val="center"/>
          </w:tcPr>
          <w:p>
            <w:pPr>
              <w:jc w:val="center"/>
              <w:rPr>
                <w:rFonts w:ascii="Times New Roman" w:hAnsi="Times New Roman" w:eastAsia="仿宋_GB2312" w:cs="Times New Roman"/>
                <w:color w:val="000000"/>
                <w:szCs w:val="24"/>
                <w:highlight w:val="none"/>
              </w:rPr>
            </w:pPr>
            <w:r>
              <w:rPr>
                <w:rFonts w:ascii="Times New Roman" w:hAnsi="Times New Roman" w:eastAsia="仿宋_GB2312" w:cs="Times New Roman"/>
                <w:b/>
                <w:bCs/>
                <w:color w:val="000000"/>
                <w:szCs w:val="24"/>
                <w:highlight w:val="none"/>
              </w:rPr>
              <w:t>联系电话</w:t>
            </w:r>
          </w:p>
        </w:tc>
        <w:tc>
          <w:tcPr>
            <w:tcW w:w="1705" w:type="dxa"/>
            <w:gridSpan w:val="3"/>
            <w:vAlign w:val="center"/>
          </w:tcPr>
          <w:p>
            <w:pPr>
              <w:jc w:val="center"/>
              <w:rPr>
                <w:rFonts w:ascii="Times New Roman" w:hAnsi="Times New Roman" w:eastAsia="仿宋_GB2312" w:cs="Times New Roman"/>
                <w:color w:val="000000"/>
                <w:szCs w:val="24"/>
                <w:highlight w:val="none"/>
              </w:rPr>
            </w:pPr>
            <w:r>
              <w:rPr>
                <w:rFonts w:hint="eastAsia" w:ascii="Times New Roman" w:hAnsi="Times New Roman" w:eastAsia="仿宋_GB2312" w:cs="Times New Roman"/>
                <w:color w:val="000000"/>
                <w:szCs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28" w:type="dxa"/>
            <w:vMerge w:val="restart"/>
            <w:vAlign w:val="center"/>
          </w:tcPr>
          <w:p>
            <w:pPr>
              <w:jc w:val="center"/>
              <w:rPr>
                <w:rFonts w:ascii="Times New Roman" w:hAnsi="Times New Roman" w:eastAsia="仿宋_GB2312" w:cs="Times New Roman"/>
                <w:b/>
                <w:bCs/>
                <w:color w:val="000000"/>
                <w:szCs w:val="24"/>
                <w:highlight w:val="none"/>
              </w:rPr>
            </w:pPr>
            <w:r>
              <w:rPr>
                <w:rFonts w:ascii="Times New Roman" w:hAnsi="Times New Roman" w:eastAsia="仿宋_GB2312" w:cs="Times New Roman"/>
                <w:b/>
                <w:bCs/>
                <w:color w:val="000000"/>
                <w:szCs w:val="24"/>
                <w:highlight w:val="none"/>
              </w:rPr>
              <w:t>生产信息</w:t>
            </w:r>
          </w:p>
        </w:tc>
        <w:tc>
          <w:tcPr>
            <w:tcW w:w="1859" w:type="dxa"/>
            <w:vMerge w:val="restart"/>
            <w:vAlign w:val="center"/>
          </w:tcPr>
          <w:p>
            <w:pPr>
              <w:jc w:val="center"/>
              <w:rPr>
                <w:rFonts w:ascii="Times New Roman" w:hAnsi="Times New Roman" w:eastAsia="仿宋_GB2312" w:cs="Times New Roman"/>
                <w:b/>
                <w:bCs/>
                <w:color w:val="000000"/>
                <w:szCs w:val="24"/>
                <w:highlight w:val="none"/>
              </w:rPr>
            </w:pPr>
            <w:r>
              <w:rPr>
                <w:rFonts w:ascii="Times New Roman" w:hAnsi="Times New Roman" w:eastAsia="仿宋_GB2312" w:cs="Times New Roman"/>
                <w:b/>
                <w:bCs/>
                <w:color w:val="000000"/>
                <w:szCs w:val="24"/>
                <w:highlight w:val="none"/>
              </w:rPr>
              <w:t>□境内自行生产</w:t>
            </w:r>
          </w:p>
        </w:tc>
        <w:tc>
          <w:tcPr>
            <w:tcW w:w="1678" w:type="dxa"/>
            <w:gridSpan w:val="3"/>
            <w:vAlign w:val="center"/>
          </w:tcPr>
          <w:p>
            <w:pPr>
              <w:jc w:val="center"/>
              <w:rPr>
                <w:rFonts w:ascii="Times New Roman" w:hAnsi="Times New Roman" w:eastAsia="仿宋_GB2312" w:cs="Times New Roman"/>
                <w:color w:val="000000"/>
                <w:szCs w:val="24"/>
                <w:highlight w:val="none"/>
              </w:rPr>
            </w:pPr>
            <w:r>
              <w:rPr>
                <w:rFonts w:ascii="Times New Roman" w:hAnsi="Times New Roman" w:eastAsia="仿宋_GB2312" w:cs="Times New Roman"/>
                <w:color w:val="000000"/>
                <w:sz w:val="20"/>
                <w:szCs w:val="24"/>
                <w:highlight w:val="none"/>
              </w:rPr>
              <w:t>生产许可证编号</w:t>
            </w:r>
          </w:p>
        </w:tc>
        <w:tc>
          <w:tcPr>
            <w:tcW w:w="3431" w:type="dxa"/>
            <w:gridSpan w:val="8"/>
            <w:vMerge w:val="restart"/>
            <w:vAlign w:val="center"/>
          </w:tcPr>
          <w:p>
            <w:pPr>
              <w:jc w:val="center"/>
              <w:rPr>
                <w:rFonts w:ascii="Times New Roman" w:hAnsi="Times New Roman" w:eastAsia="仿宋_GB2312" w:cs="Times New Roman"/>
                <w:color w:val="000000"/>
                <w:szCs w:val="24"/>
                <w:highlight w:val="none"/>
              </w:rPr>
            </w:pPr>
            <w:r>
              <w:rPr>
                <w:rFonts w:hint="eastAsia" w:ascii="Times New Roman" w:hAnsi="Times New Roman" w:eastAsia="仿宋_GB2312" w:cs="Times New Roman"/>
                <w:color w:val="000000"/>
                <w:szCs w:val="24"/>
                <w:highlight w:val="none"/>
              </w:rPr>
              <w:t>企业填写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28" w:type="dxa"/>
            <w:vMerge w:val="continue"/>
            <w:vAlign w:val="center"/>
          </w:tcPr>
          <w:p>
            <w:pPr>
              <w:jc w:val="center"/>
              <w:rPr>
                <w:rFonts w:ascii="Times New Roman" w:hAnsi="Times New Roman" w:eastAsia="仿宋_GB2312" w:cs="Times New Roman"/>
                <w:b/>
                <w:bCs/>
                <w:color w:val="000000"/>
                <w:szCs w:val="24"/>
                <w:highlight w:val="none"/>
              </w:rPr>
            </w:pPr>
          </w:p>
        </w:tc>
        <w:tc>
          <w:tcPr>
            <w:tcW w:w="1859" w:type="dxa"/>
            <w:vMerge w:val="continue"/>
            <w:vAlign w:val="center"/>
          </w:tcPr>
          <w:p>
            <w:pPr>
              <w:jc w:val="center"/>
              <w:rPr>
                <w:rFonts w:ascii="Times New Roman" w:hAnsi="Times New Roman" w:eastAsia="仿宋_GB2312" w:cs="Times New Roman"/>
                <w:b/>
                <w:bCs/>
                <w:color w:val="000000"/>
                <w:szCs w:val="24"/>
                <w:highlight w:val="none"/>
              </w:rPr>
            </w:pPr>
          </w:p>
        </w:tc>
        <w:tc>
          <w:tcPr>
            <w:tcW w:w="1678" w:type="dxa"/>
            <w:gridSpan w:val="3"/>
            <w:vAlign w:val="center"/>
          </w:tcPr>
          <w:p>
            <w:pPr>
              <w:jc w:val="center"/>
              <w:rPr>
                <w:rFonts w:ascii="Times New Roman" w:hAnsi="Times New Roman" w:eastAsia="仿宋_GB2312" w:cs="Times New Roman"/>
                <w:color w:val="000000"/>
                <w:szCs w:val="24"/>
                <w:highlight w:val="none"/>
              </w:rPr>
            </w:pPr>
            <w:r>
              <w:rPr>
                <w:rFonts w:ascii="Times New Roman" w:hAnsi="Times New Roman" w:eastAsia="仿宋_GB2312" w:cs="Times New Roman"/>
                <w:color w:val="000000"/>
                <w:szCs w:val="24"/>
                <w:highlight w:val="none"/>
              </w:rPr>
              <w:t>生产地址</w:t>
            </w:r>
          </w:p>
        </w:tc>
        <w:tc>
          <w:tcPr>
            <w:tcW w:w="3431" w:type="dxa"/>
            <w:gridSpan w:val="8"/>
            <w:vMerge w:val="continue"/>
            <w:vAlign w:val="center"/>
          </w:tcPr>
          <w:p>
            <w:pPr>
              <w:jc w:val="center"/>
              <w:rPr>
                <w:rFonts w:ascii="Times New Roman" w:hAnsi="Times New Roman" w:eastAsia="仿宋_GB2312" w:cs="Times New Roman"/>
                <w:color w:val="000000"/>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28" w:type="dxa"/>
            <w:vMerge w:val="continue"/>
            <w:vAlign w:val="center"/>
          </w:tcPr>
          <w:p>
            <w:pPr>
              <w:jc w:val="center"/>
              <w:rPr>
                <w:rFonts w:ascii="Times New Roman" w:hAnsi="Times New Roman" w:eastAsia="仿宋_GB2312" w:cs="Times New Roman"/>
                <w:b/>
                <w:bCs/>
                <w:color w:val="000000"/>
                <w:szCs w:val="24"/>
                <w:highlight w:val="none"/>
              </w:rPr>
            </w:pPr>
          </w:p>
        </w:tc>
        <w:tc>
          <w:tcPr>
            <w:tcW w:w="1859" w:type="dxa"/>
            <w:vMerge w:val="restart"/>
            <w:vAlign w:val="center"/>
          </w:tcPr>
          <w:p>
            <w:pPr>
              <w:jc w:val="center"/>
              <w:rPr>
                <w:rFonts w:ascii="Times New Roman" w:hAnsi="Times New Roman" w:eastAsia="仿宋_GB2312" w:cs="Times New Roman"/>
                <w:b/>
                <w:bCs/>
                <w:color w:val="000000"/>
                <w:szCs w:val="24"/>
                <w:highlight w:val="none"/>
              </w:rPr>
            </w:pPr>
            <w:r>
              <w:rPr>
                <w:rFonts w:ascii="Times New Roman" w:hAnsi="Times New Roman" w:eastAsia="仿宋_GB2312" w:cs="Times New Roman"/>
                <w:b/>
                <w:bCs/>
                <w:color w:val="000000"/>
                <w:szCs w:val="24"/>
                <w:highlight w:val="none"/>
              </w:rPr>
              <w:t>□委托境内生产</w:t>
            </w:r>
          </w:p>
        </w:tc>
        <w:tc>
          <w:tcPr>
            <w:tcW w:w="1678" w:type="dxa"/>
            <w:gridSpan w:val="3"/>
            <w:vAlign w:val="center"/>
          </w:tcPr>
          <w:p>
            <w:pPr>
              <w:jc w:val="center"/>
              <w:rPr>
                <w:rFonts w:ascii="Times New Roman" w:hAnsi="Times New Roman" w:eastAsia="仿宋_GB2312" w:cs="Times New Roman"/>
                <w:color w:val="000000"/>
                <w:szCs w:val="24"/>
                <w:highlight w:val="none"/>
              </w:rPr>
            </w:pPr>
            <w:r>
              <w:rPr>
                <w:rFonts w:ascii="Times New Roman" w:hAnsi="Times New Roman" w:eastAsia="仿宋_GB2312" w:cs="Times New Roman"/>
                <w:color w:val="000000"/>
                <w:szCs w:val="24"/>
                <w:highlight w:val="none"/>
              </w:rPr>
              <w:t>生产企业名称</w:t>
            </w:r>
          </w:p>
        </w:tc>
        <w:tc>
          <w:tcPr>
            <w:tcW w:w="3431" w:type="dxa"/>
            <w:gridSpan w:val="8"/>
            <w:vMerge w:val="continue"/>
            <w:vAlign w:val="center"/>
          </w:tcPr>
          <w:p>
            <w:pPr>
              <w:jc w:val="center"/>
              <w:rPr>
                <w:rFonts w:ascii="Times New Roman" w:hAnsi="Times New Roman" w:eastAsia="仿宋_GB2312" w:cs="Times New Roman"/>
                <w:color w:val="000000"/>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28" w:type="dxa"/>
            <w:vMerge w:val="continue"/>
            <w:vAlign w:val="center"/>
          </w:tcPr>
          <w:p>
            <w:pPr>
              <w:jc w:val="center"/>
              <w:rPr>
                <w:rFonts w:ascii="Times New Roman" w:hAnsi="Times New Roman" w:eastAsia="仿宋_GB2312" w:cs="Times New Roman"/>
                <w:b/>
                <w:bCs/>
                <w:color w:val="000000"/>
                <w:szCs w:val="24"/>
                <w:highlight w:val="none"/>
              </w:rPr>
            </w:pPr>
          </w:p>
        </w:tc>
        <w:tc>
          <w:tcPr>
            <w:tcW w:w="1859" w:type="dxa"/>
            <w:vMerge w:val="continue"/>
            <w:vAlign w:val="center"/>
          </w:tcPr>
          <w:p>
            <w:pPr>
              <w:jc w:val="center"/>
              <w:rPr>
                <w:rFonts w:ascii="Times New Roman" w:hAnsi="Times New Roman" w:eastAsia="仿宋_GB2312" w:cs="Times New Roman"/>
                <w:b/>
                <w:bCs/>
                <w:color w:val="000000"/>
                <w:szCs w:val="24"/>
                <w:highlight w:val="none"/>
              </w:rPr>
            </w:pPr>
          </w:p>
        </w:tc>
        <w:tc>
          <w:tcPr>
            <w:tcW w:w="1678" w:type="dxa"/>
            <w:gridSpan w:val="3"/>
            <w:vAlign w:val="center"/>
          </w:tcPr>
          <w:p>
            <w:pPr>
              <w:jc w:val="center"/>
              <w:rPr>
                <w:rFonts w:ascii="Times New Roman" w:hAnsi="Times New Roman" w:eastAsia="仿宋_GB2312" w:cs="Times New Roman"/>
                <w:color w:val="000000"/>
                <w:szCs w:val="24"/>
                <w:highlight w:val="none"/>
              </w:rPr>
            </w:pPr>
            <w:r>
              <w:rPr>
                <w:rFonts w:ascii="Times New Roman" w:hAnsi="Times New Roman" w:eastAsia="仿宋_GB2312" w:cs="Times New Roman"/>
                <w:color w:val="000000"/>
                <w:sz w:val="20"/>
                <w:szCs w:val="24"/>
                <w:highlight w:val="none"/>
              </w:rPr>
              <w:t>生产许可证编号</w:t>
            </w:r>
          </w:p>
        </w:tc>
        <w:tc>
          <w:tcPr>
            <w:tcW w:w="3431" w:type="dxa"/>
            <w:gridSpan w:val="8"/>
            <w:vMerge w:val="continue"/>
            <w:vAlign w:val="center"/>
          </w:tcPr>
          <w:p>
            <w:pPr>
              <w:jc w:val="center"/>
              <w:rPr>
                <w:rFonts w:ascii="Times New Roman" w:hAnsi="Times New Roman" w:eastAsia="仿宋_GB2312" w:cs="Times New Roman"/>
                <w:color w:val="000000"/>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28" w:type="dxa"/>
            <w:vMerge w:val="continue"/>
            <w:vAlign w:val="center"/>
          </w:tcPr>
          <w:p>
            <w:pPr>
              <w:jc w:val="center"/>
              <w:rPr>
                <w:rFonts w:ascii="Times New Roman" w:hAnsi="Times New Roman" w:eastAsia="仿宋_GB2312" w:cs="Times New Roman"/>
                <w:b/>
                <w:bCs/>
                <w:color w:val="000000"/>
                <w:szCs w:val="24"/>
                <w:highlight w:val="none"/>
              </w:rPr>
            </w:pPr>
          </w:p>
        </w:tc>
        <w:tc>
          <w:tcPr>
            <w:tcW w:w="1859" w:type="dxa"/>
            <w:vMerge w:val="continue"/>
            <w:vAlign w:val="center"/>
          </w:tcPr>
          <w:p>
            <w:pPr>
              <w:jc w:val="center"/>
              <w:rPr>
                <w:rFonts w:ascii="Times New Roman" w:hAnsi="Times New Roman" w:eastAsia="仿宋_GB2312" w:cs="Times New Roman"/>
                <w:b/>
                <w:bCs/>
                <w:color w:val="000000"/>
                <w:szCs w:val="24"/>
                <w:highlight w:val="none"/>
              </w:rPr>
            </w:pPr>
          </w:p>
        </w:tc>
        <w:tc>
          <w:tcPr>
            <w:tcW w:w="1678" w:type="dxa"/>
            <w:gridSpan w:val="3"/>
            <w:vAlign w:val="center"/>
          </w:tcPr>
          <w:p>
            <w:pPr>
              <w:jc w:val="center"/>
              <w:rPr>
                <w:rFonts w:ascii="Times New Roman" w:hAnsi="Times New Roman" w:eastAsia="仿宋_GB2312" w:cs="Times New Roman"/>
                <w:color w:val="000000"/>
                <w:szCs w:val="24"/>
                <w:highlight w:val="none"/>
              </w:rPr>
            </w:pPr>
            <w:r>
              <w:rPr>
                <w:rFonts w:ascii="Times New Roman" w:hAnsi="Times New Roman" w:eastAsia="仿宋_GB2312" w:cs="Times New Roman"/>
                <w:color w:val="000000"/>
                <w:szCs w:val="24"/>
                <w:highlight w:val="none"/>
              </w:rPr>
              <w:t>住所地址</w:t>
            </w:r>
          </w:p>
        </w:tc>
        <w:tc>
          <w:tcPr>
            <w:tcW w:w="3431" w:type="dxa"/>
            <w:gridSpan w:val="8"/>
            <w:vMerge w:val="continue"/>
            <w:vAlign w:val="center"/>
          </w:tcPr>
          <w:p>
            <w:pPr>
              <w:jc w:val="center"/>
              <w:rPr>
                <w:rFonts w:ascii="Times New Roman" w:hAnsi="Times New Roman" w:eastAsia="仿宋_GB2312" w:cs="Times New Roman"/>
                <w:color w:val="000000"/>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28" w:type="dxa"/>
            <w:vMerge w:val="continue"/>
            <w:vAlign w:val="center"/>
          </w:tcPr>
          <w:p>
            <w:pPr>
              <w:jc w:val="center"/>
              <w:rPr>
                <w:rFonts w:ascii="Times New Roman" w:hAnsi="Times New Roman" w:eastAsia="仿宋_GB2312" w:cs="Times New Roman"/>
                <w:b/>
                <w:bCs/>
                <w:color w:val="000000"/>
                <w:szCs w:val="24"/>
                <w:highlight w:val="none"/>
              </w:rPr>
            </w:pPr>
          </w:p>
        </w:tc>
        <w:tc>
          <w:tcPr>
            <w:tcW w:w="1859" w:type="dxa"/>
            <w:vMerge w:val="continue"/>
            <w:vAlign w:val="center"/>
          </w:tcPr>
          <w:p>
            <w:pPr>
              <w:jc w:val="center"/>
              <w:rPr>
                <w:rFonts w:ascii="Times New Roman" w:hAnsi="Times New Roman" w:eastAsia="仿宋_GB2312" w:cs="Times New Roman"/>
                <w:b/>
                <w:bCs/>
                <w:color w:val="000000"/>
                <w:szCs w:val="24"/>
                <w:highlight w:val="none"/>
              </w:rPr>
            </w:pPr>
          </w:p>
        </w:tc>
        <w:tc>
          <w:tcPr>
            <w:tcW w:w="1678" w:type="dxa"/>
            <w:gridSpan w:val="3"/>
            <w:vAlign w:val="center"/>
          </w:tcPr>
          <w:p>
            <w:pPr>
              <w:jc w:val="center"/>
              <w:rPr>
                <w:rFonts w:ascii="Times New Roman" w:hAnsi="Times New Roman" w:eastAsia="仿宋_GB2312" w:cs="Times New Roman"/>
                <w:color w:val="000000"/>
                <w:szCs w:val="24"/>
                <w:highlight w:val="none"/>
              </w:rPr>
            </w:pPr>
            <w:r>
              <w:rPr>
                <w:rFonts w:ascii="Times New Roman" w:hAnsi="Times New Roman" w:eastAsia="仿宋_GB2312" w:cs="Times New Roman"/>
                <w:color w:val="000000"/>
                <w:szCs w:val="24"/>
                <w:highlight w:val="none"/>
              </w:rPr>
              <w:t>生产地址</w:t>
            </w:r>
          </w:p>
        </w:tc>
        <w:tc>
          <w:tcPr>
            <w:tcW w:w="3431" w:type="dxa"/>
            <w:gridSpan w:val="8"/>
            <w:vMerge w:val="continue"/>
            <w:vAlign w:val="center"/>
          </w:tcPr>
          <w:p>
            <w:pPr>
              <w:jc w:val="center"/>
              <w:rPr>
                <w:rFonts w:ascii="Times New Roman" w:hAnsi="Times New Roman" w:eastAsia="仿宋_GB2312" w:cs="Times New Roman"/>
                <w:color w:val="000000"/>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9" w:hRule="atLeast"/>
          <w:jc w:val="center"/>
        </w:trPr>
        <w:tc>
          <w:tcPr>
            <w:tcW w:w="1228" w:type="dxa"/>
            <w:vMerge w:val="restart"/>
            <w:vAlign w:val="center"/>
          </w:tcPr>
          <w:p>
            <w:pPr>
              <w:jc w:val="center"/>
              <w:rPr>
                <w:rFonts w:ascii="Times New Roman" w:hAnsi="Times New Roman" w:eastAsia="仿宋_GB2312" w:cs="Times New Roman"/>
                <w:color w:val="000000"/>
                <w:szCs w:val="24"/>
                <w:highlight w:val="none"/>
              </w:rPr>
            </w:pPr>
            <w:r>
              <w:rPr>
                <w:rFonts w:ascii="Times New Roman" w:hAnsi="Times New Roman" w:eastAsia="仿宋_GB2312" w:cs="Times New Roman"/>
                <w:b/>
                <w:bCs/>
                <w:color w:val="000000"/>
                <w:szCs w:val="24"/>
                <w:highlight w:val="none"/>
              </w:rPr>
              <w:t>其他信息</w:t>
            </w:r>
          </w:p>
        </w:tc>
        <w:tc>
          <w:tcPr>
            <w:tcW w:w="1859" w:type="dxa"/>
            <w:vMerge w:val="restart"/>
            <w:vAlign w:val="center"/>
          </w:tcPr>
          <w:p>
            <w:pPr>
              <w:jc w:val="center"/>
              <w:rPr>
                <w:rFonts w:ascii="Times New Roman" w:hAnsi="Times New Roman" w:eastAsia="仿宋_GB2312" w:cs="Times New Roman"/>
                <w:b/>
                <w:bCs/>
                <w:color w:val="000000"/>
                <w:szCs w:val="24"/>
                <w:highlight w:val="none"/>
              </w:rPr>
            </w:pPr>
            <w:r>
              <w:rPr>
                <w:rFonts w:ascii="Times New Roman" w:hAnsi="Times New Roman" w:eastAsia="仿宋_GB2312" w:cs="Times New Roman"/>
                <w:b/>
                <w:bCs/>
                <w:color w:val="000000"/>
                <w:szCs w:val="24"/>
                <w:highlight w:val="none"/>
              </w:rPr>
              <w:t>检验受理编号</w:t>
            </w:r>
          </w:p>
          <w:p>
            <w:pPr>
              <w:spacing w:line="260" w:lineRule="exact"/>
              <w:jc w:val="center"/>
              <w:rPr>
                <w:rFonts w:ascii="Times New Roman" w:hAnsi="Times New Roman" w:eastAsia="仿宋_GB2312" w:cs="Times New Roman"/>
                <w:color w:val="000000"/>
                <w:szCs w:val="24"/>
                <w:highlight w:val="none"/>
              </w:rPr>
            </w:pPr>
            <w:r>
              <w:rPr>
                <w:rFonts w:ascii="Times New Roman" w:hAnsi="Times New Roman" w:eastAsia="仿宋_GB2312" w:cs="Times New Roman"/>
                <w:color w:val="000000"/>
                <w:sz w:val="20"/>
                <w:szCs w:val="24"/>
                <w:highlight w:val="none"/>
              </w:rPr>
              <w:t>（补充检验报告编号无需单独填报）</w:t>
            </w:r>
          </w:p>
        </w:tc>
        <w:tc>
          <w:tcPr>
            <w:tcW w:w="5109" w:type="dxa"/>
            <w:gridSpan w:val="11"/>
            <w:vAlign w:val="center"/>
          </w:tcPr>
          <w:p>
            <w:pPr>
              <w:jc w:val="left"/>
              <w:rPr>
                <w:rFonts w:eastAsia="仿宋_GB2312"/>
                <w:color w:val="000000"/>
                <w:szCs w:val="21"/>
                <w:highlight w:val="none"/>
              </w:rPr>
            </w:pPr>
            <w:r>
              <w:rPr>
                <w:rFonts w:hint="eastAsia" w:eastAsia="仿宋_GB2312"/>
                <w:color w:val="000000"/>
                <w:szCs w:val="21"/>
                <w:highlight w:val="none"/>
              </w:rPr>
              <w:t>检验受理编号应与检验报告中相应内容一致。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 w:hRule="atLeast"/>
          <w:jc w:val="center"/>
        </w:trPr>
        <w:tc>
          <w:tcPr>
            <w:tcW w:w="1228" w:type="dxa"/>
            <w:vMerge w:val="continue"/>
            <w:vAlign w:val="center"/>
          </w:tcPr>
          <w:p>
            <w:pPr>
              <w:jc w:val="center"/>
              <w:rPr>
                <w:rFonts w:ascii="Times New Roman" w:hAnsi="Times New Roman" w:eastAsia="仿宋_GB2312" w:cs="Times New Roman"/>
                <w:b/>
                <w:bCs/>
                <w:color w:val="000000"/>
                <w:szCs w:val="24"/>
                <w:highlight w:val="none"/>
              </w:rPr>
            </w:pPr>
          </w:p>
        </w:tc>
        <w:tc>
          <w:tcPr>
            <w:tcW w:w="1859" w:type="dxa"/>
            <w:vMerge w:val="restart"/>
            <w:vAlign w:val="center"/>
          </w:tcPr>
          <w:p>
            <w:pPr>
              <w:jc w:val="left"/>
              <w:rPr>
                <w:rFonts w:ascii="Times New Roman" w:hAnsi="Times New Roman" w:eastAsia="仿宋_GB2312" w:cs="Times New Roman"/>
                <w:color w:val="000000"/>
                <w:szCs w:val="24"/>
                <w:highlight w:val="none"/>
              </w:rPr>
            </w:pPr>
            <w:r>
              <w:rPr>
                <w:rFonts w:ascii="Times New Roman" w:hAnsi="Times New Roman" w:eastAsia="仿宋_GB2312" w:cs="Times New Roman"/>
                <w:b/>
                <w:bCs/>
                <w:color w:val="000000"/>
                <w:szCs w:val="24"/>
                <w:highlight w:val="none"/>
              </w:rPr>
              <w:t>是否使用新原料</w:t>
            </w:r>
          </w:p>
        </w:tc>
        <w:tc>
          <w:tcPr>
            <w:tcW w:w="2207" w:type="dxa"/>
            <w:gridSpan w:val="4"/>
            <w:vAlign w:val="center"/>
          </w:tcPr>
          <w:p>
            <w:pPr>
              <w:jc w:val="left"/>
              <w:rPr>
                <w:rFonts w:ascii="Times New Roman" w:hAnsi="Times New Roman" w:eastAsia="仿宋_GB2312" w:cs="Times New Roman"/>
                <w:color w:val="000000"/>
                <w:szCs w:val="24"/>
                <w:highlight w:val="none"/>
              </w:rPr>
            </w:pPr>
            <w:r>
              <w:rPr>
                <w:rFonts w:ascii="Times New Roman" w:hAnsi="Times New Roman" w:eastAsia="仿宋_GB2312" w:cs="Times New Roman"/>
                <w:color w:val="000000"/>
                <w:szCs w:val="24"/>
                <w:highlight w:val="none"/>
              </w:rPr>
              <w:t>□使用已注册新原料</w:t>
            </w:r>
          </w:p>
        </w:tc>
        <w:tc>
          <w:tcPr>
            <w:tcW w:w="890" w:type="dxa"/>
            <w:gridSpan w:val="3"/>
            <w:vAlign w:val="center"/>
          </w:tcPr>
          <w:p>
            <w:pPr>
              <w:jc w:val="left"/>
              <w:rPr>
                <w:rFonts w:ascii="Times New Roman" w:hAnsi="Times New Roman" w:eastAsia="仿宋_GB2312" w:cs="Times New Roman"/>
                <w:color w:val="000000"/>
                <w:szCs w:val="24"/>
                <w:highlight w:val="none"/>
              </w:rPr>
            </w:pPr>
            <w:r>
              <w:rPr>
                <w:rFonts w:ascii="Times New Roman" w:hAnsi="Times New Roman" w:eastAsia="仿宋_GB2312" w:cs="Times New Roman"/>
                <w:color w:val="000000"/>
                <w:szCs w:val="24"/>
                <w:highlight w:val="none"/>
              </w:rPr>
              <w:t>注册号</w:t>
            </w:r>
          </w:p>
        </w:tc>
        <w:tc>
          <w:tcPr>
            <w:tcW w:w="2012" w:type="dxa"/>
            <w:gridSpan w:val="4"/>
            <w:vAlign w:val="center"/>
          </w:tcPr>
          <w:p>
            <w:pPr>
              <w:jc w:val="left"/>
              <w:rPr>
                <w:rFonts w:ascii="Times New Roman" w:hAnsi="Times New Roman" w:eastAsia="仿宋_GB2312" w:cs="Times New Roman"/>
                <w:color w:val="000000"/>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28" w:type="dxa"/>
            <w:vMerge w:val="continue"/>
            <w:vAlign w:val="center"/>
          </w:tcPr>
          <w:p>
            <w:pPr>
              <w:jc w:val="center"/>
              <w:rPr>
                <w:rFonts w:ascii="Times New Roman" w:hAnsi="Times New Roman" w:eastAsia="仿宋_GB2312" w:cs="Times New Roman"/>
                <w:color w:val="000000"/>
                <w:szCs w:val="24"/>
                <w:highlight w:val="none"/>
              </w:rPr>
            </w:pPr>
          </w:p>
        </w:tc>
        <w:tc>
          <w:tcPr>
            <w:tcW w:w="1859" w:type="dxa"/>
            <w:vMerge w:val="continue"/>
            <w:vAlign w:val="center"/>
          </w:tcPr>
          <w:p>
            <w:pPr>
              <w:jc w:val="left"/>
              <w:rPr>
                <w:rFonts w:ascii="Times New Roman" w:hAnsi="Times New Roman" w:eastAsia="仿宋_GB2312" w:cs="Times New Roman"/>
                <w:color w:val="000000"/>
                <w:szCs w:val="24"/>
                <w:highlight w:val="none"/>
              </w:rPr>
            </w:pPr>
          </w:p>
        </w:tc>
        <w:tc>
          <w:tcPr>
            <w:tcW w:w="2207" w:type="dxa"/>
            <w:gridSpan w:val="4"/>
            <w:vAlign w:val="center"/>
          </w:tcPr>
          <w:p>
            <w:pPr>
              <w:jc w:val="left"/>
              <w:rPr>
                <w:rFonts w:ascii="Times New Roman" w:hAnsi="Times New Roman" w:eastAsia="仿宋_GB2312" w:cs="Times New Roman"/>
                <w:color w:val="000000"/>
                <w:szCs w:val="24"/>
                <w:highlight w:val="none"/>
              </w:rPr>
            </w:pPr>
            <w:r>
              <w:rPr>
                <w:rFonts w:ascii="Times New Roman" w:hAnsi="Times New Roman" w:eastAsia="仿宋_GB2312" w:cs="Times New Roman"/>
                <w:color w:val="000000"/>
                <w:szCs w:val="24"/>
                <w:highlight w:val="none"/>
              </w:rPr>
              <w:t>□使用已备案新原料</w:t>
            </w:r>
          </w:p>
        </w:tc>
        <w:tc>
          <w:tcPr>
            <w:tcW w:w="890" w:type="dxa"/>
            <w:gridSpan w:val="3"/>
            <w:vAlign w:val="center"/>
          </w:tcPr>
          <w:p>
            <w:pPr>
              <w:jc w:val="left"/>
              <w:rPr>
                <w:rFonts w:ascii="Times New Roman" w:hAnsi="Times New Roman" w:eastAsia="仿宋_GB2312" w:cs="Times New Roman"/>
                <w:color w:val="000000"/>
                <w:szCs w:val="24"/>
                <w:highlight w:val="none"/>
              </w:rPr>
            </w:pPr>
            <w:r>
              <w:rPr>
                <w:rFonts w:ascii="Times New Roman" w:hAnsi="Times New Roman" w:eastAsia="仿宋_GB2312" w:cs="Times New Roman"/>
                <w:color w:val="000000"/>
                <w:szCs w:val="24"/>
                <w:highlight w:val="none"/>
              </w:rPr>
              <w:t>备案号</w:t>
            </w:r>
          </w:p>
        </w:tc>
        <w:tc>
          <w:tcPr>
            <w:tcW w:w="2012" w:type="dxa"/>
            <w:gridSpan w:val="4"/>
            <w:vAlign w:val="center"/>
          </w:tcPr>
          <w:p>
            <w:pPr>
              <w:jc w:val="left"/>
              <w:rPr>
                <w:rFonts w:ascii="Times New Roman" w:hAnsi="Times New Roman" w:eastAsia="仿宋_GB2312" w:cs="Times New Roman"/>
                <w:color w:val="000000"/>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28" w:type="dxa"/>
            <w:vMerge w:val="continue"/>
            <w:vAlign w:val="center"/>
          </w:tcPr>
          <w:p>
            <w:pPr>
              <w:jc w:val="center"/>
              <w:rPr>
                <w:rFonts w:ascii="Times New Roman" w:hAnsi="Times New Roman" w:eastAsia="仿宋_GB2312" w:cs="Times New Roman"/>
                <w:color w:val="000000"/>
                <w:szCs w:val="24"/>
                <w:highlight w:val="none"/>
              </w:rPr>
            </w:pPr>
          </w:p>
        </w:tc>
        <w:tc>
          <w:tcPr>
            <w:tcW w:w="1859" w:type="dxa"/>
            <w:vMerge w:val="continue"/>
            <w:vAlign w:val="center"/>
          </w:tcPr>
          <w:p>
            <w:pPr>
              <w:jc w:val="left"/>
              <w:rPr>
                <w:rFonts w:ascii="Times New Roman" w:hAnsi="Times New Roman" w:eastAsia="仿宋_GB2312" w:cs="Times New Roman"/>
                <w:color w:val="000000"/>
                <w:szCs w:val="24"/>
                <w:highlight w:val="none"/>
              </w:rPr>
            </w:pPr>
          </w:p>
        </w:tc>
        <w:tc>
          <w:tcPr>
            <w:tcW w:w="1678" w:type="dxa"/>
            <w:gridSpan w:val="3"/>
            <w:vAlign w:val="center"/>
          </w:tcPr>
          <w:p>
            <w:pPr>
              <w:jc w:val="left"/>
              <w:rPr>
                <w:rFonts w:ascii="Times New Roman" w:hAnsi="Times New Roman" w:eastAsia="仿宋_GB2312" w:cs="Times New Roman"/>
                <w:color w:val="000000"/>
                <w:szCs w:val="24"/>
                <w:highlight w:val="none"/>
              </w:rPr>
            </w:pPr>
            <w:r>
              <w:rPr>
                <w:rFonts w:ascii="Times New Roman" w:hAnsi="Times New Roman" w:eastAsia="仿宋_GB2312" w:cs="Times New Roman"/>
                <w:color w:val="000000"/>
                <w:szCs w:val="24"/>
                <w:highlight w:val="none"/>
              </w:rPr>
              <w:t>□不使用</w:t>
            </w:r>
          </w:p>
        </w:tc>
        <w:tc>
          <w:tcPr>
            <w:tcW w:w="3431" w:type="dxa"/>
            <w:gridSpan w:val="8"/>
            <w:vAlign w:val="center"/>
          </w:tcPr>
          <w:p>
            <w:pPr>
              <w:jc w:val="left"/>
              <w:rPr>
                <w:rFonts w:ascii="Times New Roman" w:hAnsi="Times New Roman" w:eastAsia="仿宋_GB2312" w:cs="Times New Roman"/>
                <w:color w:val="000000"/>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28" w:type="dxa"/>
            <w:vMerge w:val="continue"/>
            <w:vAlign w:val="center"/>
          </w:tcPr>
          <w:p>
            <w:pPr>
              <w:jc w:val="center"/>
              <w:rPr>
                <w:rFonts w:ascii="Times New Roman" w:hAnsi="Times New Roman" w:eastAsia="仿宋_GB2312" w:cs="Times New Roman"/>
                <w:color w:val="000000"/>
                <w:szCs w:val="24"/>
                <w:highlight w:val="none"/>
              </w:rPr>
            </w:pPr>
          </w:p>
        </w:tc>
        <w:tc>
          <w:tcPr>
            <w:tcW w:w="3537" w:type="dxa"/>
            <w:gridSpan w:val="4"/>
            <w:vAlign w:val="center"/>
          </w:tcPr>
          <w:p>
            <w:pPr>
              <w:jc w:val="left"/>
              <w:rPr>
                <w:rFonts w:ascii="Times New Roman" w:hAnsi="Times New Roman" w:eastAsia="仿宋_GB2312" w:cs="Times New Roman"/>
                <w:color w:val="000000"/>
                <w:szCs w:val="24"/>
                <w:highlight w:val="none"/>
              </w:rPr>
            </w:pPr>
            <w:r>
              <w:rPr>
                <w:rFonts w:ascii="Times New Roman" w:hAnsi="Times New Roman" w:eastAsia="仿宋_GB2312" w:cs="Times New Roman"/>
                <w:color w:val="000000"/>
                <w:szCs w:val="24"/>
                <w:highlight w:val="none"/>
              </w:rPr>
              <w:t>□套装产品</w:t>
            </w:r>
          </w:p>
        </w:tc>
        <w:tc>
          <w:tcPr>
            <w:tcW w:w="3431" w:type="dxa"/>
            <w:gridSpan w:val="8"/>
            <w:vAlign w:val="center"/>
          </w:tcPr>
          <w:p>
            <w:pPr>
              <w:jc w:val="left"/>
              <w:rPr>
                <w:rFonts w:ascii="Times New Roman" w:hAnsi="Times New Roman" w:eastAsia="仿宋_GB2312" w:cs="Times New Roman"/>
                <w:color w:val="000000"/>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228" w:type="dxa"/>
            <w:vMerge w:val="continue"/>
            <w:vAlign w:val="center"/>
          </w:tcPr>
          <w:p>
            <w:pPr>
              <w:jc w:val="center"/>
              <w:rPr>
                <w:rFonts w:ascii="Times New Roman" w:hAnsi="Times New Roman" w:eastAsia="仿宋_GB2312" w:cs="Times New Roman"/>
                <w:color w:val="000000"/>
                <w:szCs w:val="24"/>
                <w:highlight w:val="none"/>
              </w:rPr>
            </w:pPr>
          </w:p>
        </w:tc>
        <w:tc>
          <w:tcPr>
            <w:tcW w:w="3537" w:type="dxa"/>
            <w:gridSpan w:val="4"/>
            <w:vAlign w:val="center"/>
          </w:tcPr>
          <w:p>
            <w:pPr>
              <w:jc w:val="left"/>
              <w:rPr>
                <w:rFonts w:ascii="Times New Roman" w:hAnsi="Times New Roman" w:eastAsia="仿宋_GB2312" w:cs="Times New Roman"/>
                <w:color w:val="000000"/>
                <w:szCs w:val="24"/>
                <w:highlight w:val="none"/>
              </w:rPr>
            </w:pPr>
            <w:r>
              <w:rPr>
                <w:rFonts w:ascii="Times New Roman" w:hAnsi="Times New Roman" w:eastAsia="仿宋_GB2312" w:cs="Times New Roman"/>
                <w:color w:val="000000"/>
                <w:szCs w:val="24"/>
                <w:highlight w:val="none"/>
              </w:rPr>
              <w:t>□配合仪器使用产品</w:t>
            </w:r>
          </w:p>
        </w:tc>
        <w:tc>
          <w:tcPr>
            <w:tcW w:w="3431" w:type="dxa"/>
            <w:gridSpan w:val="8"/>
            <w:vAlign w:val="center"/>
          </w:tcPr>
          <w:p>
            <w:pPr>
              <w:jc w:val="left"/>
              <w:rPr>
                <w:rFonts w:ascii="Times New Roman" w:hAnsi="Times New Roman" w:eastAsia="仿宋_GB2312" w:cs="Times New Roman"/>
                <w:color w:val="000000"/>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28" w:type="dxa"/>
            <w:vMerge w:val="continue"/>
            <w:vAlign w:val="center"/>
          </w:tcPr>
          <w:p>
            <w:pPr>
              <w:jc w:val="center"/>
              <w:rPr>
                <w:rFonts w:ascii="Times New Roman" w:hAnsi="Times New Roman" w:eastAsia="仿宋_GB2312" w:cs="Times New Roman"/>
                <w:color w:val="000000"/>
                <w:szCs w:val="24"/>
                <w:highlight w:val="none"/>
              </w:rPr>
            </w:pPr>
          </w:p>
        </w:tc>
        <w:tc>
          <w:tcPr>
            <w:tcW w:w="3537" w:type="dxa"/>
            <w:gridSpan w:val="4"/>
            <w:vAlign w:val="center"/>
          </w:tcPr>
          <w:p>
            <w:pPr>
              <w:jc w:val="left"/>
              <w:rPr>
                <w:rFonts w:ascii="Times New Roman" w:hAnsi="Times New Roman" w:eastAsia="仿宋_GB2312" w:cs="Times New Roman"/>
                <w:color w:val="000000"/>
                <w:szCs w:val="24"/>
                <w:highlight w:val="none"/>
              </w:rPr>
            </w:pPr>
            <w:r>
              <w:rPr>
                <w:rFonts w:ascii="Times New Roman" w:hAnsi="Times New Roman" w:eastAsia="仿宋_GB2312" w:cs="Times New Roman"/>
                <w:color w:val="000000"/>
                <w:szCs w:val="24"/>
                <w:highlight w:val="none"/>
              </w:rPr>
              <w:t>……</w:t>
            </w:r>
          </w:p>
        </w:tc>
        <w:tc>
          <w:tcPr>
            <w:tcW w:w="3431" w:type="dxa"/>
            <w:gridSpan w:val="8"/>
            <w:vAlign w:val="center"/>
          </w:tcPr>
          <w:p>
            <w:pPr>
              <w:jc w:val="center"/>
              <w:rPr>
                <w:rFonts w:ascii="Times New Roman" w:hAnsi="Times New Roman" w:eastAsia="仿宋_GB2312" w:cs="Times New Roman"/>
                <w:color w:val="000000"/>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2" w:hRule="atLeast"/>
          <w:jc w:val="center"/>
        </w:trPr>
        <w:tc>
          <w:tcPr>
            <w:tcW w:w="8196" w:type="dxa"/>
            <w:gridSpan w:val="13"/>
            <w:vAlign w:val="bottom"/>
          </w:tcPr>
          <w:p>
            <w:pPr>
              <w:wordWrap w:val="0"/>
              <w:adjustRightInd w:val="0"/>
              <w:snapToGrid w:val="0"/>
              <w:jc w:val="right"/>
              <w:rPr>
                <w:rFonts w:ascii="Times New Roman" w:hAnsi="Times New Roman" w:eastAsia="仿宋_GB2312" w:cs="Times New Roman"/>
                <w:b/>
                <w:bCs/>
                <w:color w:val="000000"/>
                <w:sz w:val="24"/>
                <w:szCs w:val="24"/>
                <w:highlight w:val="none"/>
              </w:rPr>
            </w:pPr>
            <w:r>
              <w:rPr>
                <w:rFonts w:ascii="Times New Roman" w:hAnsi="Times New Roman" w:eastAsia="仿宋_GB2312" w:cs="Times New Roman"/>
                <w:b/>
                <w:bCs/>
                <w:color w:val="000000"/>
                <w:sz w:val="24"/>
                <w:szCs w:val="24"/>
                <w:highlight w:val="none"/>
              </w:rPr>
              <w:t>（注册人/备案人盖章）</w:t>
            </w:r>
          </w:p>
          <w:p>
            <w:pPr>
              <w:wordWrap w:val="0"/>
              <w:adjustRightInd w:val="0"/>
              <w:snapToGrid w:val="0"/>
              <w:jc w:val="right"/>
              <w:rPr>
                <w:rFonts w:ascii="Times New Roman" w:hAnsi="Times New Roman" w:eastAsia="仿宋_GB2312" w:cs="Times New Roman"/>
                <w:b/>
                <w:bCs/>
                <w:color w:val="000000"/>
                <w:sz w:val="24"/>
                <w:szCs w:val="24"/>
                <w:highlight w:val="none"/>
              </w:rPr>
            </w:pPr>
            <w:r>
              <w:rPr>
                <w:rFonts w:ascii="Times New Roman" w:hAnsi="Times New Roman" w:eastAsia="仿宋_GB2312" w:cs="Times New Roman"/>
                <w:b/>
                <w:bCs/>
                <w:color w:val="000000"/>
                <w:sz w:val="24"/>
                <w:szCs w:val="24"/>
                <w:highlight w:val="none"/>
              </w:rPr>
              <w:t xml:space="preserve">    年  月  日  </w:t>
            </w:r>
          </w:p>
        </w:tc>
      </w:tr>
    </w:tbl>
    <w:p>
      <w:pPr>
        <w:spacing w:line="500" w:lineRule="exact"/>
        <w:jc w:val="left"/>
        <w:rPr>
          <w:rFonts w:ascii="方正小标宋简体" w:hAnsi="黑体" w:eastAsia="方正小标宋简体" w:cs="黑体"/>
          <w:bCs/>
          <w:color w:val="000000"/>
          <w:sz w:val="28"/>
          <w:szCs w:val="28"/>
          <w:highlight w:val="none"/>
        </w:rPr>
      </w:pPr>
      <w:r>
        <w:rPr>
          <w:rFonts w:eastAsia="仿宋"/>
          <w:color w:val="000000"/>
          <w:highlight w:val="none"/>
        </w:rPr>
        <w:br w:type="page"/>
      </w:r>
      <w:r>
        <w:rPr>
          <w:rFonts w:hint="eastAsia" w:ascii="方正小标宋简体" w:hAnsi="黑体" w:eastAsia="方正小标宋简体" w:cs="黑体"/>
          <w:bCs/>
          <w:color w:val="000000"/>
          <w:sz w:val="28"/>
          <w:szCs w:val="28"/>
          <w:highlight w:val="none"/>
        </w:rPr>
        <w:t xml:space="preserve">附 3 </w:t>
      </w:r>
    </w:p>
    <w:p>
      <w:pPr>
        <w:spacing w:line="500" w:lineRule="exact"/>
        <w:jc w:val="center"/>
        <w:rPr>
          <w:rFonts w:ascii="方正小标宋简体" w:hAnsi="黑体" w:eastAsia="方正小标宋简体" w:cs="黑体"/>
          <w:bCs/>
          <w:color w:val="000000"/>
          <w:sz w:val="28"/>
          <w:szCs w:val="28"/>
          <w:highlight w:val="none"/>
        </w:rPr>
      </w:pPr>
      <w:r>
        <w:rPr>
          <w:rFonts w:hint="eastAsia" w:ascii="方正小标宋简体" w:hAnsi="黑体" w:eastAsia="方正小标宋简体" w:cs="黑体"/>
          <w:bCs/>
          <w:color w:val="000000"/>
          <w:sz w:val="28"/>
          <w:szCs w:val="28"/>
          <w:highlight w:val="none"/>
        </w:rPr>
        <w:t>化妆品产品命名依据</w:t>
      </w:r>
    </w:p>
    <w:p>
      <w:pPr>
        <w:snapToGrid w:val="0"/>
        <w:spacing w:line="640" w:lineRule="exact"/>
        <w:jc w:val="center"/>
        <w:rPr>
          <w:rFonts w:cs="黑体" w:asciiTheme="minorEastAsia" w:hAnsiTheme="minorEastAsia"/>
          <w:b/>
          <w:bCs/>
          <w:sz w:val="32"/>
          <w:szCs w:val="32"/>
          <w:highlight w:val="none"/>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98"/>
        <w:gridCol w:w="60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2" w:hRule="atLeast"/>
          <w:jc w:val="center"/>
        </w:trPr>
        <w:tc>
          <w:tcPr>
            <w:tcW w:w="2198" w:type="dxa"/>
            <w:vAlign w:val="center"/>
          </w:tcPr>
          <w:p>
            <w:pPr>
              <w:adjustRightInd w:val="0"/>
              <w:snapToGrid w:val="0"/>
              <w:jc w:val="center"/>
              <w:rPr>
                <w:rFonts w:ascii="仿宋" w:hAnsi="仿宋" w:eastAsia="仿宋"/>
                <w:b/>
                <w:bCs/>
                <w:szCs w:val="21"/>
                <w:highlight w:val="none"/>
              </w:rPr>
            </w:pPr>
            <w:r>
              <w:rPr>
                <w:rFonts w:hint="eastAsia" w:ascii="仿宋" w:hAnsi="仿宋" w:eastAsia="仿宋"/>
                <w:b/>
                <w:bCs/>
                <w:szCs w:val="21"/>
                <w:highlight w:val="none"/>
              </w:rPr>
              <w:t>产品名称（中文）</w:t>
            </w:r>
          </w:p>
        </w:tc>
        <w:tc>
          <w:tcPr>
            <w:tcW w:w="6001" w:type="dxa"/>
            <w:vAlign w:val="center"/>
          </w:tcPr>
          <w:p>
            <w:pPr>
              <w:adjustRightInd w:val="0"/>
              <w:snapToGrid w:val="0"/>
              <w:spacing w:line="360" w:lineRule="auto"/>
              <w:jc w:val="center"/>
              <w:rPr>
                <w:rFonts w:ascii="仿宋" w:hAnsi="仿宋" w:eastAsia="仿宋"/>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2" w:hRule="atLeast"/>
          <w:jc w:val="center"/>
        </w:trPr>
        <w:tc>
          <w:tcPr>
            <w:tcW w:w="2198" w:type="dxa"/>
            <w:vAlign w:val="center"/>
          </w:tcPr>
          <w:p>
            <w:pPr>
              <w:adjustRightInd w:val="0"/>
              <w:snapToGrid w:val="0"/>
              <w:jc w:val="center"/>
              <w:rPr>
                <w:rFonts w:ascii="仿宋" w:hAnsi="仿宋" w:eastAsia="仿宋"/>
                <w:b/>
                <w:bCs/>
                <w:szCs w:val="21"/>
                <w:highlight w:val="none"/>
              </w:rPr>
            </w:pPr>
            <w:r>
              <w:rPr>
                <w:rFonts w:hint="eastAsia" w:ascii="仿宋" w:hAnsi="仿宋" w:eastAsia="仿宋"/>
                <w:b/>
                <w:bCs/>
                <w:szCs w:val="21"/>
                <w:highlight w:val="none"/>
              </w:rPr>
              <w:t>产品名称（外文）</w:t>
            </w:r>
          </w:p>
        </w:tc>
        <w:tc>
          <w:tcPr>
            <w:tcW w:w="6001" w:type="dxa"/>
            <w:vAlign w:val="center"/>
          </w:tcPr>
          <w:p>
            <w:pPr>
              <w:adjustRightInd w:val="0"/>
              <w:snapToGrid w:val="0"/>
              <w:spacing w:line="360" w:lineRule="auto"/>
              <w:jc w:val="center"/>
              <w:rPr>
                <w:rFonts w:ascii="仿宋" w:hAnsi="仿宋" w:eastAsia="仿宋"/>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2" w:hRule="atLeast"/>
          <w:jc w:val="center"/>
        </w:trPr>
        <w:tc>
          <w:tcPr>
            <w:tcW w:w="2198" w:type="dxa"/>
            <w:vAlign w:val="center"/>
          </w:tcPr>
          <w:p>
            <w:pPr>
              <w:adjustRightInd w:val="0"/>
              <w:snapToGrid w:val="0"/>
              <w:jc w:val="center"/>
              <w:rPr>
                <w:rFonts w:ascii="仿宋" w:hAnsi="仿宋" w:eastAsia="仿宋"/>
                <w:b/>
                <w:bCs/>
                <w:szCs w:val="21"/>
                <w:highlight w:val="none"/>
              </w:rPr>
            </w:pPr>
            <w:r>
              <w:rPr>
                <w:rFonts w:hint="eastAsia" w:ascii="仿宋" w:hAnsi="仿宋" w:eastAsia="仿宋"/>
                <w:b/>
                <w:bCs/>
                <w:szCs w:val="21"/>
                <w:highlight w:val="none"/>
              </w:rPr>
              <w:t>商标名</w:t>
            </w:r>
          </w:p>
        </w:tc>
        <w:tc>
          <w:tcPr>
            <w:tcW w:w="6001" w:type="dxa"/>
            <w:vAlign w:val="center"/>
          </w:tcPr>
          <w:p>
            <w:pPr>
              <w:adjustRightInd w:val="0"/>
              <w:snapToGrid w:val="0"/>
              <w:spacing w:line="360" w:lineRule="auto"/>
              <w:jc w:val="center"/>
              <w:rPr>
                <w:rFonts w:ascii="仿宋" w:hAnsi="仿宋" w:eastAsia="仿宋"/>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2" w:hRule="atLeast"/>
          <w:jc w:val="center"/>
        </w:trPr>
        <w:tc>
          <w:tcPr>
            <w:tcW w:w="2198" w:type="dxa"/>
            <w:vAlign w:val="center"/>
          </w:tcPr>
          <w:p>
            <w:pPr>
              <w:adjustRightInd w:val="0"/>
              <w:snapToGrid w:val="0"/>
              <w:jc w:val="center"/>
              <w:rPr>
                <w:rFonts w:ascii="仿宋" w:hAnsi="仿宋" w:eastAsia="仿宋"/>
                <w:b/>
                <w:bCs/>
                <w:szCs w:val="21"/>
                <w:highlight w:val="none"/>
              </w:rPr>
            </w:pPr>
            <w:r>
              <w:rPr>
                <w:rFonts w:hint="eastAsia" w:ascii="仿宋" w:hAnsi="仿宋" w:eastAsia="仿宋"/>
                <w:b/>
                <w:bCs/>
                <w:szCs w:val="21"/>
                <w:highlight w:val="none"/>
              </w:rPr>
              <w:t>通用名</w:t>
            </w:r>
          </w:p>
        </w:tc>
        <w:tc>
          <w:tcPr>
            <w:tcW w:w="6001" w:type="dxa"/>
            <w:vAlign w:val="center"/>
          </w:tcPr>
          <w:p>
            <w:pPr>
              <w:adjustRightInd w:val="0"/>
              <w:snapToGrid w:val="0"/>
              <w:spacing w:line="360" w:lineRule="auto"/>
              <w:jc w:val="center"/>
              <w:rPr>
                <w:rFonts w:ascii="仿宋" w:hAnsi="仿宋" w:eastAsia="仿宋"/>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2" w:hRule="atLeast"/>
          <w:jc w:val="center"/>
        </w:trPr>
        <w:tc>
          <w:tcPr>
            <w:tcW w:w="2198" w:type="dxa"/>
            <w:vAlign w:val="center"/>
          </w:tcPr>
          <w:p>
            <w:pPr>
              <w:adjustRightInd w:val="0"/>
              <w:snapToGrid w:val="0"/>
              <w:jc w:val="center"/>
              <w:rPr>
                <w:rFonts w:ascii="仿宋" w:hAnsi="仿宋" w:eastAsia="仿宋"/>
                <w:b/>
                <w:bCs/>
                <w:szCs w:val="21"/>
                <w:highlight w:val="none"/>
              </w:rPr>
            </w:pPr>
            <w:r>
              <w:rPr>
                <w:rFonts w:hint="eastAsia" w:ascii="仿宋" w:hAnsi="仿宋" w:eastAsia="仿宋"/>
                <w:b/>
                <w:bCs/>
                <w:szCs w:val="21"/>
                <w:highlight w:val="none"/>
              </w:rPr>
              <w:t>属性名</w:t>
            </w:r>
          </w:p>
        </w:tc>
        <w:tc>
          <w:tcPr>
            <w:tcW w:w="6001" w:type="dxa"/>
            <w:vAlign w:val="center"/>
          </w:tcPr>
          <w:p>
            <w:pPr>
              <w:adjustRightInd w:val="0"/>
              <w:snapToGrid w:val="0"/>
              <w:spacing w:line="360" w:lineRule="auto"/>
              <w:jc w:val="center"/>
              <w:rPr>
                <w:rFonts w:ascii="仿宋" w:hAnsi="仿宋" w:eastAsia="仿宋"/>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2" w:hRule="atLeast"/>
          <w:jc w:val="center"/>
        </w:trPr>
        <w:tc>
          <w:tcPr>
            <w:tcW w:w="2198" w:type="dxa"/>
            <w:vAlign w:val="center"/>
          </w:tcPr>
          <w:p>
            <w:pPr>
              <w:adjustRightInd w:val="0"/>
              <w:snapToGrid w:val="0"/>
              <w:jc w:val="center"/>
              <w:rPr>
                <w:rFonts w:ascii="仿宋" w:hAnsi="仿宋" w:eastAsia="仿宋"/>
                <w:b/>
                <w:bCs/>
                <w:szCs w:val="21"/>
                <w:highlight w:val="none"/>
              </w:rPr>
            </w:pPr>
            <w:r>
              <w:rPr>
                <w:rFonts w:hint="eastAsia" w:ascii="仿宋" w:hAnsi="仿宋" w:eastAsia="仿宋"/>
                <w:b/>
                <w:bCs/>
                <w:szCs w:val="21"/>
                <w:highlight w:val="none"/>
              </w:rPr>
              <w:t>后缀</w:t>
            </w:r>
          </w:p>
        </w:tc>
        <w:tc>
          <w:tcPr>
            <w:tcW w:w="6001" w:type="dxa"/>
            <w:vAlign w:val="center"/>
          </w:tcPr>
          <w:p>
            <w:pPr>
              <w:adjustRightInd w:val="0"/>
              <w:snapToGrid w:val="0"/>
              <w:spacing w:line="360" w:lineRule="auto"/>
              <w:jc w:val="center"/>
              <w:rPr>
                <w:rFonts w:ascii="仿宋" w:hAnsi="仿宋" w:eastAsia="仿宋"/>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4" w:hRule="atLeast"/>
          <w:jc w:val="center"/>
        </w:trPr>
        <w:tc>
          <w:tcPr>
            <w:tcW w:w="2198" w:type="dxa"/>
            <w:vAlign w:val="center"/>
          </w:tcPr>
          <w:p>
            <w:pPr>
              <w:adjustRightInd w:val="0"/>
              <w:snapToGrid w:val="0"/>
              <w:jc w:val="center"/>
              <w:rPr>
                <w:rFonts w:ascii="仿宋" w:hAnsi="仿宋" w:eastAsia="仿宋"/>
                <w:b/>
                <w:bCs/>
                <w:szCs w:val="21"/>
                <w:highlight w:val="none"/>
              </w:rPr>
            </w:pPr>
            <w:r>
              <w:rPr>
                <w:rFonts w:hint="eastAsia" w:ascii="仿宋" w:hAnsi="仿宋" w:eastAsia="仿宋"/>
                <w:b/>
                <w:bCs/>
                <w:szCs w:val="21"/>
                <w:highlight w:val="none"/>
              </w:rPr>
              <w:t>总体解释</w:t>
            </w:r>
          </w:p>
        </w:tc>
        <w:tc>
          <w:tcPr>
            <w:tcW w:w="6001" w:type="dxa"/>
            <w:vAlign w:val="center"/>
          </w:tcPr>
          <w:p>
            <w:pPr>
              <w:adjustRightInd w:val="0"/>
              <w:snapToGrid w:val="0"/>
              <w:spacing w:line="360" w:lineRule="auto"/>
              <w:jc w:val="center"/>
              <w:rPr>
                <w:rFonts w:ascii="仿宋" w:hAnsi="仿宋" w:eastAsia="仿宋"/>
                <w:szCs w:val="21"/>
                <w:highlight w:val="none"/>
              </w:rPr>
            </w:pPr>
          </w:p>
        </w:tc>
      </w:tr>
    </w:tbl>
    <w:p>
      <w:pPr>
        <w:snapToGrid w:val="0"/>
        <w:spacing w:line="640" w:lineRule="exact"/>
        <w:jc w:val="center"/>
        <w:rPr>
          <w:rFonts w:ascii="方正小标宋简体" w:hAnsi="黑体" w:eastAsia="方正小标宋简体" w:cs="黑体"/>
          <w:bCs/>
          <w:color w:val="000000"/>
          <w:sz w:val="28"/>
          <w:szCs w:val="28"/>
          <w:highlight w:val="none"/>
        </w:rPr>
      </w:pPr>
    </w:p>
    <w:p>
      <w:pPr>
        <w:snapToGrid w:val="0"/>
        <w:spacing w:line="640" w:lineRule="exact"/>
        <w:jc w:val="center"/>
        <w:rPr>
          <w:rFonts w:ascii="方正小标宋简体" w:hAnsi="黑体" w:eastAsia="方正小标宋简体" w:cs="黑体"/>
          <w:bCs/>
          <w:color w:val="000000"/>
          <w:sz w:val="28"/>
          <w:szCs w:val="28"/>
          <w:highlight w:val="none"/>
        </w:rPr>
      </w:pPr>
    </w:p>
    <w:p>
      <w:pPr>
        <w:snapToGrid w:val="0"/>
        <w:spacing w:line="640" w:lineRule="exact"/>
        <w:jc w:val="center"/>
        <w:rPr>
          <w:rFonts w:ascii="方正小标宋简体" w:hAnsi="黑体" w:eastAsia="方正小标宋简体" w:cs="黑体"/>
          <w:bCs/>
          <w:color w:val="000000"/>
          <w:sz w:val="28"/>
          <w:szCs w:val="28"/>
          <w:highlight w:val="none"/>
        </w:rPr>
      </w:pPr>
    </w:p>
    <w:p>
      <w:pPr>
        <w:snapToGrid w:val="0"/>
        <w:spacing w:line="640" w:lineRule="exact"/>
        <w:jc w:val="center"/>
        <w:rPr>
          <w:rFonts w:ascii="方正小标宋简体" w:hAnsi="黑体" w:eastAsia="方正小标宋简体" w:cs="黑体"/>
          <w:bCs/>
          <w:color w:val="000000"/>
          <w:sz w:val="28"/>
          <w:szCs w:val="28"/>
          <w:highlight w:val="none"/>
        </w:rPr>
      </w:pPr>
    </w:p>
    <w:p>
      <w:pPr>
        <w:snapToGrid w:val="0"/>
        <w:spacing w:line="640" w:lineRule="exact"/>
        <w:jc w:val="left"/>
        <w:rPr>
          <w:rFonts w:ascii="方正小标宋简体" w:hAnsi="黑体" w:eastAsia="方正小标宋简体" w:cs="黑体"/>
          <w:bCs/>
          <w:color w:val="000000"/>
          <w:sz w:val="28"/>
          <w:szCs w:val="28"/>
          <w:highlight w:val="none"/>
        </w:rPr>
      </w:pPr>
      <w:r>
        <w:rPr>
          <w:rFonts w:hint="eastAsia" w:ascii="方正小标宋简体" w:hAnsi="黑体" w:eastAsia="方正小标宋简体" w:cs="黑体"/>
          <w:bCs/>
          <w:color w:val="000000"/>
          <w:sz w:val="28"/>
          <w:szCs w:val="28"/>
          <w:highlight w:val="none"/>
        </w:rPr>
        <w:t xml:space="preserve">附4 </w:t>
      </w:r>
    </w:p>
    <w:p>
      <w:pPr>
        <w:snapToGrid w:val="0"/>
        <w:spacing w:line="640" w:lineRule="exact"/>
        <w:jc w:val="center"/>
        <w:rPr>
          <w:rFonts w:ascii="方正小标宋简体" w:hAnsi="黑体" w:eastAsia="方正小标宋简体" w:cs="黑体"/>
          <w:bCs/>
          <w:color w:val="000000"/>
          <w:sz w:val="28"/>
          <w:szCs w:val="28"/>
          <w:highlight w:val="none"/>
        </w:rPr>
      </w:pPr>
      <w:r>
        <w:rPr>
          <w:rFonts w:hint="eastAsia" w:ascii="方正小标宋简体" w:hAnsi="黑体" w:eastAsia="方正小标宋简体" w:cs="黑体"/>
          <w:bCs/>
          <w:color w:val="000000"/>
          <w:sz w:val="28"/>
          <w:szCs w:val="28"/>
          <w:highlight w:val="none"/>
        </w:rPr>
        <w:t>化妆品产品命名依据示例</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98"/>
        <w:gridCol w:w="60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9" w:hRule="atLeast"/>
          <w:jc w:val="center"/>
        </w:trPr>
        <w:tc>
          <w:tcPr>
            <w:tcW w:w="2198" w:type="dxa"/>
            <w:vAlign w:val="center"/>
          </w:tcPr>
          <w:p>
            <w:pPr>
              <w:adjustRightInd w:val="0"/>
              <w:snapToGrid w:val="0"/>
              <w:jc w:val="center"/>
              <w:rPr>
                <w:rFonts w:ascii="仿宋" w:hAnsi="仿宋" w:eastAsia="仿宋"/>
                <w:b/>
                <w:bCs/>
                <w:szCs w:val="21"/>
                <w:highlight w:val="none"/>
              </w:rPr>
            </w:pPr>
            <w:r>
              <w:rPr>
                <w:rFonts w:hint="eastAsia" w:ascii="仿宋" w:hAnsi="仿宋" w:eastAsia="仿宋"/>
                <w:b/>
                <w:bCs/>
                <w:szCs w:val="21"/>
                <w:highlight w:val="none"/>
              </w:rPr>
              <w:t>产品名称（中文）</w:t>
            </w:r>
          </w:p>
        </w:tc>
        <w:tc>
          <w:tcPr>
            <w:tcW w:w="6001" w:type="dxa"/>
            <w:vMerge w:val="restart"/>
            <w:vAlign w:val="center"/>
          </w:tcPr>
          <w:p>
            <w:pPr>
              <w:spacing w:line="360" w:lineRule="auto"/>
              <w:rPr>
                <w:rFonts w:ascii="仿宋" w:hAnsi="仿宋" w:eastAsia="仿宋"/>
                <w:szCs w:val="21"/>
                <w:highlight w:val="none"/>
              </w:rPr>
            </w:pPr>
            <w:r>
              <w:rPr>
                <w:rFonts w:hint="eastAsia" w:ascii="仿宋" w:hAnsi="仿宋" w:eastAsia="仿宋"/>
                <w:bCs/>
                <w:szCs w:val="21"/>
                <w:highlight w:val="none"/>
              </w:rPr>
              <w:t>产品名称应指明商标名、通用名、属性名，并分别说明其具体含义。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2" w:hRule="atLeast"/>
          <w:jc w:val="center"/>
        </w:trPr>
        <w:tc>
          <w:tcPr>
            <w:tcW w:w="2198" w:type="dxa"/>
            <w:vAlign w:val="center"/>
          </w:tcPr>
          <w:p>
            <w:pPr>
              <w:adjustRightInd w:val="0"/>
              <w:snapToGrid w:val="0"/>
              <w:jc w:val="center"/>
              <w:rPr>
                <w:rFonts w:ascii="仿宋" w:hAnsi="仿宋" w:eastAsia="仿宋"/>
                <w:b/>
                <w:bCs/>
                <w:szCs w:val="21"/>
                <w:highlight w:val="none"/>
              </w:rPr>
            </w:pPr>
            <w:r>
              <w:rPr>
                <w:rFonts w:hint="eastAsia" w:ascii="仿宋" w:hAnsi="仿宋" w:eastAsia="仿宋"/>
                <w:b/>
                <w:bCs/>
                <w:szCs w:val="21"/>
                <w:highlight w:val="none"/>
              </w:rPr>
              <w:t>商标名</w:t>
            </w:r>
          </w:p>
        </w:tc>
        <w:tc>
          <w:tcPr>
            <w:tcW w:w="6001" w:type="dxa"/>
            <w:vMerge w:val="continue"/>
            <w:vAlign w:val="center"/>
          </w:tcPr>
          <w:p>
            <w:pPr>
              <w:adjustRightInd w:val="0"/>
              <w:snapToGrid w:val="0"/>
              <w:spacing w:line="360" w:lineRule="auto"/>
              <w:jc w:val="center"/>
              <w:rPr>
                <w:rFonts w:ascii="仿宋" w:hAnsi="仿宋" w:eastAsia="仿宋"/>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2" w:hRule="atLeast"/>
          <w:jc w:val="center"/>
        </w:trPr>
        <w:tc>
          <w:tcPr>
            <w:tcW w:w="2198" w:type="dxa"/>
            <w:vAlign w:val="center"/>
          </w:tcPr>
          <w:p>
            <w:pPr>
              <w:adjustRightInd w:val="0"/>
              <w:snapToGrid w:val="0"/>
              <w:jc w:val="center"/>
              <w:rPr>
                <w:rFonts w:ascii="仿宋" w:hAnsi="仿宋" w:eastAsia="仿宋"/>
                <w:b/>
                <w:bCs/>
                <w:szCs w:val="21"/>
                <w:highlight w:val="none"/>
              </w:rPr>
            </w:pPr>
            <w:r>
              <w:rPr>
                <w:rFonts w:hint="eastAsia" w:ascii="仿宋" w:hAnsi="仿宋" w:eastAsia="仿宋"/>
                <w:b/>
                <w:bCs/>
                <w:szCs w:val="21"/>
                <w:highlight w:val="none"/>
              </w:rPr>
              <w:t>通用名</w:t>
            </w:r>
          </w:p>
        </w:tc>
        <w:tc>
          <w:tcPr>
            <w:tcW w:w="6001" w:type="dxa"/>
            <w:vMerge w:val="continue"/>
            <w:vAlign w:val="center"/>
          </w:tcPr>
          <w:p>
            <w:pPr>
              <w:adjustRightInd w:val="0"/>
              <w:snapToGrid w:val="0"/>
              <w:spacing w:line="360" w:lineRule="auto"/>
              <w:jc w:val="center"/>
              <w:rPr>
                <w:rFonts w:ascii="仿宋" w:hAnsi="仿宋" w:eastAsia="仿宋"/>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2" w:hRule="atLeast"/>
          <w:jc w:val="center"/>
        </w:trPr>
        <w:tc>
          <w:tcPr>
            <w:tcW w:w="2198" w:type="dxa"/>
            <w:vAlign w:val="center"/>
          </w:tcPr>
          <w:p>
            <w:pPr>
              <w:adjustRightInd w:val="0"/>
              <w:snapToGrid w:val="0"/>
              <w:jc w:val="center"/>
              <w:rPr>
                <w:rFonts w:ascii="仿宋" w:hAnsi="仿宋" w:eastAsia="仿宋"/>
                <w:b/>
                <w:bCs/>
                <w:szCs w:val="21"/>
                <w:highlight w:val="none"/>
              </w:rPr>
            </w:pPr>
            <w:r>
              <w:rPr>
                <w:rFonts w:hint="eastAsia" w:ascii="仿宋" w:hAnsi="仿宋" w:eastAsia="仿宋"/>
                <w:b/>
                <w:bCs/>
                <w:szCs w:val="21"/>
                <w:highlight w:val="none"/>
              </w:rPr>
              <w:t>属性名</w:t>
            </w:r>
          </w:p>
        </w:tc>
        <w:tc>
          <w:tcPr>
            <w:tcW w:w="6001" w:type="dxa"/>
            <w:vMerge w:val="continue"/>
            <w:vAlign w:val="center"/>
          </w:tcPr>
          <w:p>
            <w:pPr>
              <w:adjustRightInd w:val="0"/>
              <w:snapToGrid w:val="0"/>
              <w:spacing w:line="360" w:lineRule="auto"/>
              <w:jc w:val="center"/>
              <w:rPr>
                <w:rFonts w:ascii="仿宋" w:hAnsi="仿宋" w:eastAsia="仿宋"/>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2" w:hRule="atLeast"/>
          <w:jc w:val="center"/>
        </w:trPr>
        <w:tc>
          <w:tcPr>
            <w:tcW w:w="2198" w:type="dxa"/>
            <w:vAlign w:val="center"/>
          </w:tcPr>
          <w:p>
            <w:pPr>
              <w:adjustRightInd w:val="0"/>
              <w:snapToGrid w:val="0"/>
              <w:jc w:val="center"/>
              <w:rPr>
                <w:rFonts w:ascii="仿宋" w:hAnsi="仿宋" w:eastAsia="仿宋"/>
                <w:b/>
                <w:bCs/>
                <w:szCs w:val="21"/>
                <w:highlight w:val="none"/>
              </w:rPr>
            </w:pPr>
            <w:r>
              <w:rPr>
                <w:rFonts w:hint="eastAsia" w:ascii="仿宋" w:hAnsi="仿宋" w:eastAsia="仿宋"/>
                <w:b/>
                <w:bCs/>
                <w:szCs w:val="21"/>
                <w:highlight w:val="none"/>
              </w:rPr>
              <w:t>后缀</w:t>
            </w:r>
          </w:p>
        </w:tc>
        <w:tc>
          <w:tcPr>
            <w:tcW w:w="6001" w:type="dxa"/>
            <w:vMerge w:val="continue"/>
            <w:vAlign w:val="center"/>
          </w:tcPr>
          <w:p>
            <w:pPr>
              <w:adjustRightInd w:val="0"/>
              <w:snapToGrid w:val="0"/>
              <w:spacing w:line="360" w:lineRule="auto"/>
              <w:jc w:val="center"/>
              <w:rPr>
                <w:rFonts w:ascii="仿宋" w:hAnsi="仿宋" w:eastAsia="仿宋"/>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4" w:hRule="atLeast"/>
          <w:jc w:val="center"/>
        </w:trPr>
        <w:tc>
          <w:tcPr>
            <w:tcW w:w="2198" w:type="dxa"/>
            <w:vAlign w:val="center"/>
          </w:tcPr>
          <w:p>
            <w:pPr>
              <w:adjustRightInd w:val="0"/>
              <w:snapToGrid w:val="0"/>
              <w:jc w:val="center"/>
              <w:rPr>
                <w:rFonts w:ascii="仿宋" w:hAnsi="仿宋" w:eastAsia="仿宋"/>
                <w:b/>
                <w:bCs/>
                <w:szCs w:val="21"/>
                <w:highlight w:val="none"/>
              </w:rPr>
            </w:pPr>
            <w:r>
              <w:rPr>
                <w:rFonts w:hint="eastAsia" w:ascii="仿宋" w:hAnsi="仿宋" w:eastAsia="仿宋"/>
                <w:b/>
                <w:bCs/>
                <w:szCs w:val="21"/>
                <w:highlight w:val="none"/>
              </w:rPr>
              <w:t>总体解释</w:t>
            </w:r>
          </w:p>
        </w:tc>
        <w:tc>
          <w:tcPr>
            <w:tcW w:w="6001" w:type="dxa"/>
            <w:vMerge w:val="continue"/>
            <w:vAlign w:val="center"/>
          </w:tcPr>
          <w:p>
            <w:pPr>
              <w:adjustRightInd w:val="0"/>
              <w:snapToGrid w:val="0"/>
              <w:spacing w:line="360" w:lineRule="auto"/>
              <w:jc w:val="center"/>
              <w:rPr>
                <w:rFonts w:ascii="仿宋" w:hAnsi="仿宋" w:eastAsia="仿宋"/>
                <w:szCs w:val="21"/>
                <w:highlight w:val="none"/>
              </w:rPr>
            </w:pPr>
          </w:p>
        </w:tc>
      </w:tr>
    </w:tbl>
    <w:p>
      <w:pPr>
        <w:snapToGrid w:val="0"/>
        <w:spacing w:line="640" w:lineRule="exact"/>
        <w:jc w:val="center"/>
        <w:rPr>
          <w:rFonts w:ascii="方正小标宋简体" w:hAnsi="黑体" w:eastAsia="方正小标宋简体" w:cs="黑体"/>
          <w:bCs/>
          <w:color w:val="000000"/>
          <w:sz w:val="28"/>
          <w:szCs w:val="28"/>
          <w:highlight w:val="none"/>
        </w:rPr>
      </w:pPr>
    </w:p>
    <w:p>
      <w:pPr>
        <w:snapToGrid w:val="0"/>
        <w:spacing w:line="640" w:lineRule="exact"/>
        <w:jc w:val="center"/>
        <w:rPr>
          <w:rFonts w:ascii="方正小标宋简体" w:hAnsi="黑体" w:eastAsia="方正小标宋简体" w:cs="黑体"/>
          <w:bCs/>
          <w:color w:val="000000"/>
          <w:sz w:val="28"/>
          <w:szCs w:val="28"/>
          <w:highlight w:val="none"/>
        </w:rPr>
      </w:pPr>
    </w:p>
    <w:p>
      <w:pPr>
        <w:snapToGrid w:val="0"/>
        <w:spacing w:line="640" w:lineRule="exact"/>
        <w:jc w:val="center"/>
        <w:rPr>
          <w:rFonts w:ascii="方正小标宋简体" w:hAnsi="黑体" w:eastAsia="方正小标宋简体" w:cs="黑体"/>
          <w:bCs/>
          <w:color w:val="000000"/>
          <w:sz w:val="28"/>
          <w:szCs w:val="28"/>
          <w:highlight w:val="none"/>
        </w:rPr>
      </w:pPr>
    </w:p>
    <w:p>
      <w:pPr>
        <w:snapToGrid w:val="0"/>
        <w:spacing w:line="640" w:lineRule="exact"/>
        <w:jc w:val="center"/>
        <w:rPr>
          <w:rFonts w:ascii="方正小标宋简体" w:hAnsi="黑体" w:eastAsia="方正小标宋简体" w:cs="黑体"/>
          <w:bCs/>
          <w:color w:val="000000"/>
          <w:sz w:val="28"/>
          <w:szCs w:val="28"/>
          <w:highlight w:val="none"/>
        </w:rPr>
      </w:pPr>
    </w:p>
    <w:p>
      <w:pPr>
        <w:snapToGrid w:val="0"/>
        <w:spacing w:line="640" w:lineRule="exact"/>
        <w:jc w:val="center"/>
        <w:rPr>
          <w:rFonts w:ascii="方正小标宋简体" w:hAnsi="黑体" w:eastAsia="方正小标宋简体" w:cs="黑体"/>
          <w:bCs/>
          <w:color w:val="000000"/>
          <w:sz w:val="28"/>
          <w:szCs w:val="28"/>
          <w:highlight w:val="none"/>
        </w:rPr>
      </w:pPr>
    </w:p>
    <w:p>
      <w:pPr>
        <w:snapToGrid w:val="0"/>
        <w:spacing w:line="640" w:lineRule="exact"/>
        <w:jc w:val="center"/>
        <w:rPr>
          <w:rFonts w:ascii="方正小标宋简体" w:hAnsi="黑体" w:eastAsia="方正小标宋简体" w:cs="黑体"/>
          <w:bCs/>
          <w:color w:val="000000"/>
          <w:sz w:val="28"/>
          <w:szCs w:val="28"/>
          <w:highlight w:val="none"/>
        </w:rPr>
      </w:pPr>
    </w:p>
    <w:p>
      <w:pPr>
        <w:snapToGrid w:val="0"/>
        <w:spacing w:line="640" w:lineRule="exact"/>
        <w:jc w:val="center"/>
        <w:rPr>
          <w:rFonts w:ascii="方正小标宋简体" w:hAnsi="黑体" w:eastAsia="方正小标宋简体" w:cs="黑体"/>
          <w:bCs/>
          <w:color w:val="000000"/>
          <w:sz w:val="28"/>
          <w:szCs w:val="28"/>
          <w:highlight w:val="none"/>
        </w:rPr>
      </w:pPr>
    </w:p>
    <w:p>
      <w:pPr>
        <w:snapToGrid w:val="0"/>
        <w:spacing w:line="640" w:lineRule="exact"/>
        <w:jc w:val="left"/>
        <w:rPr>
          <w:rFonts w:ascii="方正小标宋简体" w:hAnsi="黑体" w:eastAsia="方正小标宋简体" w:cs="黑体"/>
          <w:bCs/>
          <w:color w:val="000000"/>
          <w:sz w:val="28"/>
          <w:szCs w:val="28"/>
          <w:highlight w:val="none"/>
        </w:rPr>
      </w:pPr>
      <w:r>
        <w:rPr>
          <w:rFonts w:hint="eastAsia" w:ascii="方正小标宋简体" w:hAnsi="黑体" w:eastAsia="方正小标宋简体" w:cs="黑体"/>
          <w:bCs/>
          <w:color w:val="000000"/>
          <w:sz w:val="28"/>
          <w:szCs w:val="28"/>
          <w:highlight w:val="none"/>
        </w:rPr>
        <w:t xml:space="preserve">附5  </w:t>
      </w:r>
    </w:p>
    <w:p>
      <w:pPr>
        <w:snapToGrid w:val="0"/>
        <w:spacing w:line="640" w:lineRule="exact"/>
        <w:jc w:val="center"/>
        <w:rPr>
          <w:rFonts w:ascii="方正小标宋简体" w:hAnsi="黑体" w:eastAsia="方正小标宋简体" w:cs="黑体"/>
          <w:bCs/>
          <w:color w:val="000000"/>
          <w:sz w:val="28"/>
          <w:szCs w:val="28"/>
          <w:highlight w:val="none"/>
        </w:rPr>
      </w:pPr>
      <w:r>
        <w:rPr>
          <w:rFonts w:hint="eastAsia" w:ascii="方正小标宋简体" w:hAnsi="黑体" w:eastAsia="方正小标宋简体" w:cs="黑体"/>
          <w:bCs/>
          <w:color w:val="000000"/>
          <w:sz w:val="28"/>
          <w:szCs w:val="28"/>
          <w:highlight w:val="none"/>
        </w:rPr>
        <w:t>配方表</w:t>
      </w:r>
    </w:p>
    <w:p>
      <w:pPr>
        <w:rPr>
          <w:rFonts w:ascii="黑体" w:hAnsi="黑体" w:eastAsia="黑体"/>
          <w:color w:val="000000"/>
          <w:szCs w:val="21"/>
          <w:highlight w:val="none"/>
        </w:rPr>
      </w:pPr>
      <w:r>
        <w:rPr>
          <w:rFonts w:ascii="黑体" w:hAnsi="黑体" w:eastAsia="黑体"/>
          <w:color w:val="000000"/>
          <w:szCs w:val="21"/>
          <w:highlight w:val="none"/>
        </w:rPr>
        <w:t>一、配方表</w:t>
      </w:r>
    </w:p>
    <w:tbl>
      <w:tblPr>
        <w:tblStyle w:val="7"/>
        <w:tblW w:w="0" w:type="auto"/>
        <w:jc w:val="center"/>
        <w:tblCellSpacing w:w="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000000"/>
        <w:tblLayout w:type="fixed"/>
        <w:tblCellMar>
          <w:top w:w="0" w:type="dxa"/>
          <w:left w:w="0" w:type="dxa"/>
          <w:bottom w:w="0" w:type="dxa"/>
          <w:right w:w="0" w:type="dxa"/>
        </w:tblCellMar>
      </w:tblPr>
      <w:tblGrid>
        <w:gridCol w:w="536"/>
        <w:gridCol w:w="1468"/>
        <w:gridCol w:w="2126"/>
        <w:gridCol w:w="1276"/>
        <w:gridCol w:w="1134"/>
        <w:gridCol w:w="1134"/>
        <w:gridCol w:w="850"/>
        <w:gridCol w:w="85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25" w:hRule="atLeast"/>
          <w:tblCellSpacing w:w="7" w:type="dxa"/>
          <w:jc w:val="center"/>
        </w:trPr>
        <w:tc>
          <w:tcPr>
            <w:tcW w:w="515" w:type="dxa"/>
            <w:tcBorders>
              <w:tl2br w:val="nil"/>
              <w:tr2bl w:val="nil"/>
            </w:tcBorders>
            <w:shd w:val="clear" w:color="auto" w:fill="FFFFFF"/>
            <w:vAlign w:val="center"/>
          </w:tcPr>
          <w:p>
            <w:pPr>
              <w:widowControl/>
              <w:jc w:val="center"/>
              <w:rPr>
                <w:rFonts w:eastAsia="仿宋_GB2312"/>
                <w:b/>
                <w:bCs/>
                <w:color w:val="000000"/>
                <w:kern w:val="0"/>
                <w:szCs w:val="21"/>
                <w:highlight w:val="none"/>
              </w:rPr>
            </w:pPr>
            <w:r>
              <w:rPr>
                <w:rFonts w:eastAsia="仿宋_GB2312"/>
                <w:b/>
                <w:bCs/>
                <w:color w:val="000000"/>
                <w:kern w:val="0"/>
                <w:szCs w:val="21"/>
                <w:highlight w:val="none"/>
              </w:rPr>
              <w:t>序号</w:t>
            </w:r>
          </w:p>
        </w:tc>
        <w:tc>
          <w:tcPr>
            <w:tcW w:w="1454" w:type="dxa"/>
            <w:tcBorders>
              <w:tl2br w:val="nil"/>
              <w:tr2bl w:val="nil"/>
            </w:tcBorders>
            <w:shd w:val="clear" w:color="auto" w:fill="FFFFFF"/>
            <w:vAlign w:val="center"/>
          </w:tcPr>
          <w:p>
            <w:pPr>
              <w:widowControl/>
              <w:jc w:val="center"/>
              <w:rPr>
                <w:rFonts w:eastAsia="仿宋_GB2312"/>
                <w:b/>
                <w:bCs/>
                <w:color w:val="000000"/>
                <w:kern w:val="0"/>
                <w:szCs w:val="21"/>
                <w:highlight w:val="none"/>
              </w:rPr>
            </w:pPr>
            <w:r>
              <w:rPr>
                <w:rFonts w:eastAsia="仿宋_GB2312"/>
                <w:b/>
                <w:bCs/>
                <w:color w:val="000000"/>
                <w:kern w:val="0"/>
                <w:szCs w:val="21"/>
                <w:highlight w:val="none"/>
              </w:rPr>
              <w:t>标准中文</w:t>
            </w:r>
          </w:p>
          <w:p>
            <w:pPr>
              <w:widowControl/>
              <w:jc w:val="center"/>
              <w:rPr>
                <w:rFonts w:eastAsia="仿宋_GB2312"/>
                <w:b/>
                <w:bCs/>
                <w:color w:val="000000"/>
                <w:kern w:val="0"/>
                <w:szCs w:val="21"/>
                <w:highlight w:val="none"/>
              </w:rPr>
            </w:pPr>
            <w:r>
              <w:rPr>
                <w:rFonts w:eastAsia="仿宋_GB2312"/>
                <w:b/>
                <w:bCs/>
                <w:color w:val="000000"/>
                <w:kern w:val="0"/>
                <w:szCs w:val="21"/>
                <w:highlight w:val="none"/>
              </w:rPr>
              <w:t>名称</w:t>
            </w:r>
          </w:p>
        </w:tc>
        <w:tc>
          <w:tcPr>
            <w:tcW w:w="2112" w:type="dxa"/>
            <w:tcBorders>
              <w:tl2br w:val="nil"/>
              <w:tr2bl w:val="nil"/>
            </w:tcBorders>
            <w:shd w:val="clear" w:color="auto" w:fill="FFFFFF"/>
            <w:vAlign w:val="center"/>
          </w:tcPr>
          <w:p>
            <w:pPr>
              <w:widowControl/>
              <w:jc w:val="center"/>
              <w:rPr>
                <w:rFonts w:eastAsia="仿宋_GB2312"/>
                <w:b/>
                <w:bCs/>
                <w:color w:val="000000"/>
                <w:kern w:val="0"/>
                <w:szCs w:val="21"/>
                <w:highlight w:val="none"/>
              </w:rPr>
            </w:pPr>
            <w:r>
              <w:rPr>
                <w:rFonts w:eastAsia="仿宋_GB2312"/>
                <w:b/>
                <w:bCs/>
                <w:color w:val="000000"/>
                <w:kern w:val="0"/>
                <w:szCs w:val="21"/>
                <w:highlight w:val="none"/>
              </w:rPr>
              <w:t>INCI名称/英文名称</w:t>
            </w:r>
          </w:p>
        </w:tc>
        <w:tc>
          <w:tcPr>
            <w:tcW w:w="1262" w:type="dxa"/>
            <w:tcBorders>
              <w:tl2br w:val="nil"/>
              <w:tr2bl w:val="nil"/>
            </w:tcBorders>
            <w:shd w:val="clear" w:color="auto" w:fill="FFFFFF"/>
            <w:vAlign w:val="center"/>
          </w:tcPr>
          <w:p>
            <w:pPr>
              <w:widowControl/>
              <w:jc w:val="center"/>
              <w:rPr>
                <w:rFonts w:eastAsia="仿宋_GB2312"/>
                <w:b/>
                <w:bCs/>
                <w:color w:val="000000"/>
                <w:kern w:val="0"/>
                <w:szCs w:val="21"/>
                <w:highlight w:val="none"/>
              </w:rPr>
            </w:pPr>
            <w:r>
              <w:rPr>
                <w:rFonts w:eastAsia="仿宋_GB2312"/>
                <w:b/>
                <w:bCs/>
                <w:color w:val="000000"/>
                <w:kern w:val="0"/>
                <w:szCs w:val="21"/>
                <w:highlight w:val="none"/>
              </w:rPr>
              <w:t>原料含量%）</w:t>
            </w:r>
          </w:p>
        </w:tc>
        <w:tc>
          <w:tcPr>
            <w:tcW w:w="1120" w:type="dxa"/>
            <w:tcBorders>
              <w:tl2br w:val="nil"/>
              <w:tr2bl w:val="nil"/>
            </w:tcBorders>
            <w:shd w:val="clear" w:color="auto" w:fill="FFFFFF"/>
            <w:vAlign w:val="center"/>
          </w:tcPr>
          <w:p>
            <w:pPr>
              <w:widowControl/>
              <w:jc w:val="center"/>
              <w:rPr>
                <w:rFonts w:eastAsia="仿宋_GB2312"/>
                <w:b/>
                <w:bCs/>
                <w:color w:val="000000"/>
                <w:kern w:val="0"/>
                <w:szCs w:val="21"/>
                <w:highlight w:val="none"/>
              </w:rPr>
            </w:pPr>
            <w:r>
              <w:rPr>
                <w:rFonts w:eastAsia="仿宋_GB2312"/>
                <w:b/>
                <w:bCs/>
                <w:color w:val="000000"/>
                <w:kern w:val="0"/>
                <w:szCs w:val="21"/>
                <w:highlight w:val="none"/>
              </w:rPr>
              <w:t>复配百分比（%）</w:t>
            </w:r>
          </w:p>
        </w:tc>
        <w:tc>
          <w:tcPr>
            <w:tcW w:w="1120" w:type="dxa"/>
            <w:tcBorders>
              <w:tl2br w:val="nil"/>
              <w:tr2bl w:val="nil"/>
            </w:tcBorders>
            <w:shd w:val="clear" w:color="auto" w:fill="FFFFFF"/>
            <w:vAlign w:val="center"/>
          </w:tcPr>
          <w:p>
            <w:pPr>
              <w:widowControl/>
              <w:jc w:val="center"/>
              <w:rPr>
                <w:rFonts w:eastAsia="仿宋_GB2312"/>
                <w:b/>
                <w:bCs/>
                <w:color w:val="000000"/>
                <w:kern w:val="0"/>
                <w:szCs w:val="21"/>
                <w:highlight w:val="none"/>
              </w:rPr>
            </w:pPr>
            <w:r>
              <w:rPr>
                <w:rFonts w:eastAsia="仿宋_GB2312"/>
                <w:b/>
                <w:bCs/>
                <w:color w:val="000000"/>
                <w:kern w:val="0"/>
                <w:szCs w:val="21"/>
                <w:highlight w:val="none"/>
              </w:rPr>
              <w:t>实际成分含量（%）</w:t>
            </w:r>
          </w:p>
        </w:tc>
        <w:tc>
          <w:tcPr>
            <w:tcW w:w="836" w:type="dxa"/>
            <w:tcBorders>
              <w:tl2br w:val="nil"/>
              <w:tr2bl w:val="nil"/>
            </w:tcBorders>
            <w:shd w:val="clear" w:color="auto" w:fill="FFFFFF"/>
            <w:vAlign w:val="center"/>
          </w:tcPr>
          <w:p>
            <w:pPr>
              <w:widowControl/>
              <w:jc w:val="center"/>
              <w:rPr>
                <w:rFonts w:eastAsia="仿宋_GB2312"/>
                <w:b/>
                <w:bCs/>
                <w:color w:val="000000"/>
                <w:kern w:val="0"/>
                <w:szCs w:val="21"/>
                <w:highlight w:val="none"/>
              </w:rPr>
            </w:pPr>
            <w:r>
              <w:rPr>
                <w:rFonts w:eastAsia="仿宋_GB2312"/>
                <w:b/>
                <w:bCs/>
                <w:color w:val="000000"/>
                <w:kern w:val="0"/>
                <w:szCs w:val="21"/>
                <w:highlight w:val="none"/>
              </w:rPr>
              <w:t>使用</w:t>
            </w:r>
          </w:p>
          <w:p>
            <w:pPr>
              <w:widowControl/>
              <w:jc w:val="center"/>
              <w:rPr>
                <w:rFonts w:eastAsia="仿宋_GB2312"/>
                <w:b/>
                <w:bCs/>
                <w:color w:val="000000"/>
                <w:kern w:val="0"/>
                <w:szCs w:val="21"/>
                <w:highlight w:val="none"/>
              </w:rPr>
            </w:pPr>
            <w:r>
              <w:rPr>
                <w:rFonts w:eastAsia="仿宋_GB2312"/>
                <w:b/>
                <w:bCs/>
                <w:color w:val="000000"/>
                <w:kern w:val="0"/>
                <w:szCs w:val="21"/>
                <w:highlight w:val="none"/>
              </w:rPr>
              <w:t>目的</w:t>
            </w:r>
          </w:p>
        </w:tc>
        <w:tc>
          <w:tcPr>
            <w:tcW w:w="830" w:type="dxa"/>
            <w:tcBorders>
              <w:tl2br w:val="nil"/>
              <w:tr2bl w:val="nil"/>
            </w:tcBorders>
            <w:shd w:val="clear" w:color="auto" w:fill="FFFFFF"/>
          </w:tcPr>
          <w:p>
            <w:pPr>
              <w:widowControl/>
              <w:jc w:val="center"/>
              <w:rPr>
                <w:rFonts w:eastAsia="仿宋_GB2312"/>
                <w:b/>
                <w:bCs/>
                <w:color w:val="000000"/>
                <w:kern w:val="0"/>
                <w:szCs w:val="21"/>
                <w:highlight w:val="none"/>
              </w:rPr>
            </w:pPr>
          </w:p>
          <w:p>
            <w:pPr>
              <w:widowControl/>
              <w:jc w:val="center"/>
              <w:rPr>
                <w:rFonts w:eastAsia="仿宋_GB2312"/>
                <w:b/>
                <w:bCs/>
                <w:color w:val="000000"/>
                <w:kern w:val="0"/>
                <w:szCs w:val="21"/>
                <w:highlight w:val="none"/>
              </w:rPr>
            </w:pPr>
            <w:r>
              <w:rPr>
                <w:rFonts w:eastAsia="仿宋_GB2312"/>
                <w:b/>
                <w:bCs/>
                <w:color w:val="000000"/>
                <w:kern w:val="0"/>
                <w:szCs w:val="21"/>
                <w:highlight w:val="none"/>
              </w:rPr>
              <w:t>备注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8" w:hRule="atLeast"/>
          <w:tblCellSpacing w:w="7" w:type="dxa"/>
          <w:jc w:val="center"/>
        </w:trPr>
        <w:tc>
          <w:tcPr>
            <w:tcW w:w="515" w:type="dxa"/>
            <w:tcBorders>
              <w:tl2br w:val="nil"/>
              <w:tr2bl w:val="nil"/>
            </w:tcBorders>
            <w:shd w:val="clear" w:color="auto" w:fill="FFFFFF"/>
            <w:vAlign w:val="center"/>
          </w:tcPr>
          <w:p>
            <w:pPr>
              <w:widowControl/>
              <w:jc w:val="center"/>
              <w:rPr>
                <w:rFonts w:eastAsia="仿宋_GB2312"/>
                <w:bCs/>
                <w:color w:val="000000"/>
                <w:kern w:val="0"/>
                <w:szCs w:val="21"/>
                <w:highlight w:val="none"/>
              </w:rPr>
            </w:pPr>
          </w:p>
        </w:tc>
        <w:tc>
          <w:tcPr>
            <w:tcW w:w="1454" w:type="dxa"/>
            <w:tcBorders>
              <w:tl2br w:val="nil"/>
              <w:tr2bl w:val="nil"/>
            </w:tcBorders>
            <w:shd w:val="clear" w:color="auto" w:fill="FFFFFF"/>
            <w:vAlign w:val="center"/>
          </w:tcPr>
          <w:p>
            <w:pPr>
              <w:widowControl/>
              <w:jc w:val="center"/>
              <w:rPr>
                <w:rFonts w:eastAsia="仿宋_GB2312"/>
                <w:bCs/>
                <w:color w:val="000000"/>
                <w:kern w:val="0"/>
                <w:szCs w:val="21"/>
                <w:highlight w:val="none"/>
              </w:rPr>
            </w:pPr>
          </w:p>
        </w:tc>
        <w:tc>
          <w:tcPr>
            <w:tcW w:w="2112" w:type="dxa"/>
            <w:tcBorders>
              <w:tl2br w:val="nil"/>
              <w:tr2bl w:val="nil"/>
            </w:tcBorders>
            <w:shd w:val="clear" w:color="auto" w:fill="FFFFFF"/>
            <w:vAlign w:val="center"/>
          </w:tcPr>
          <w:p>
            <w:pPr>
              <w:widowControl/>
              <w:jc w:val="center"/>
              <w:rPr>
                <w:rFonts w:eastAsia="仿宋_GB2312"/>
                <w:bCs/>
                <w:color w:val="000000"/>
                <w:kern w:val="0"/>
                <w:szCs w:val="21"/>
                <w:highlight w:val="none"/>
              </w:rPr>
            </w:pPr>
          </w:p>
        </w:tc>
        <w:tc>
          <w:tcPr>
            <w:tcW w:w="1262" w:type="dxa"/>
            <w:tcBorders>
              <w:tl2br w:val="nil"/>
              <w:tr2bl w:val="nil"/>
            </w:tcBorders>
            <w:shd w:val="clear" w:color="auto" w:fill="FFFFFF"/>
            <w:vAlign w:val="center"/>
          </w:tcPr>
          <w:p>
            <w:pPr>
              <w:widowControl/>
              <w:jc w:val="center"/>
              <w:rPr>
                <w:rFonts w:eastAsia="仿宋_GB2312"/>
                <w:color w:val="000000"/>
                <w:kern w:val="0"/>
                <w:szCs w:val="21"/>
                <w:highlight w:val="none"/>
              </w:rPr>
            </w:pPr>
          </w:p>
        </w:tc>
        <w:tc>
          <w:tcPr>
            <w:tcW w:w="1120" w:type="dxa"/>
            <w:tcBorders>
              <w:tl2br w:val="nil"/>
              <w:tr2bl w:val="nil"/>
            </w:tcBorders>
            <w:shd w:val="clear" w:color="auto" w:fill="FFFFFF"/>
            <w:vAlign w:val="center"/>
          </w:tcPr>
          <w:p>
            <w:pPr>
              <w:widowControl/>
              <w:jc w:val="center"/>
              <w:rPr>
                <w:rFonts w:eastAsia="仿宋_GB2312"/>
                <w:color w:val="000000"/>
                <w:kern w:val="0"/>
                <w:szCs w:val="21"/>
                <w:highlight w:val="none"/>
              </w:rPr>
            </w:pPr>
          </w:p>
        </w:tc>
        <w:tc>
          <w:tcPr>
            <w:tcW w:w="1120" w:type="dxa"/>
            <w:tcBorders>
              <w:tl2br w:val="nil"/>
              <w:tr2bl w:val="nil"/>
            </w:tcBorders>
            <w:shd w:val="clear" w:color="auto" w:fill="FFFFFF"/>
            <w:vAlign w:val="center"/>
          </w:tcPr>
          <w:p>
            <w:pPr>
              <w:widowControl/>
              <w:jc w:val="center"/>
              <w:rPr>
                <w:rFonts w:eastAsia="仿宋_GB2312"/>
                <w:color w:val="000000"/>
                <w:kern w:val="0"/>
                <w:szCs w:val="21"/>
                <w:highlight w:val="none"/>
              </w:rPr>
            </w:pPr>
          </w:p>
        </w:tc>
        <w:tc>
          <w:tcPr>
            <w:tcW w:w="836" w:type="dxa"/>
            <w:tcBorders>
              <w:tl2br w:val="nil"/>
              <w:tr2bl w:val="nil"/>
            </w:tcBorders>
            <w:shd w:val="clear" w:color="auto" w:fill="FFFFFF"/>
            <w:vAlign w:val="center"/>
          </w:tcPr>
          <w:p>
            <w:pPr>
              <w:widowControl/>
              <w:jc w:val="center"/>
              <w:rPr>
                <w:rFonts w:eastAsia="仿宋_GB2312"/>
                <w:color w:val="000000"/>
                <w:kern w:val="0"/>
                <w:szCs w:val="21"/>
                <w:highlight w:val="none"/>
              </w:rPr>
            </w:pPr>
          </w:p>
        </w:tc>
        <w:tc>
          <w:tcPr>
            <w:tcW w:w="830" w:type="dxa"/>
            <w:tcBorders>
              <w:tl2br w:val="nil"/>
              <w:tr2bl w:val="nil"/>
            </w:tcBorders>
            <w:shd w:val="clear" w:color="auto" w:fill="FFFFFF"/>
          </w:tcPr>
          <w:p>
            <w:pPr>
              <w:widowControl/>
              <w:jc w:val="center"/>
              <w:rPr>
                <w:rFonts w:eastAsia="仿宋_GB2312"/>
                <w:color w:val="000000"/>
                <w:kern w:val="0"/>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9" w:hRule="atLeast"/>
          <w:tblCellSpacing w:w="7" w:type="dxa"/>
          <w:jc w:val="center"/>
        </w:trPr>
        <w:tc>
          <w:tcPr>
            <w:tcW w:w="515" w:type="dxa"/>
            <w:tcBorders>
              <w:tl2br w:val="nil"/>
              <w:tr2bl w:val="nil"/>
            </w:tcBorders>
            <w:shd w:val="clear" w:color="auto" w:fill="FFFFFF"/>
            <w:vAlign w:val="center"/>
          </w:tcPr>
          <w:p>
            <w:pPr>
              <w:widowControl/>
              <w:jc w:val="center"/>
              <w:rPr>
                <w:rFonts w:eastAsia="仿宋_GB2312"/>
                <w:color w:val="000000"/>
                <w:kern w:val="0"/>
                <w:szCs w:val="21"/>
                <w:highlight w:val="none"/>
              </w:rPr>
            </w:pPr>
          </w:p>
        </w:tc>
        <w:tc>
          <w:tcPr>
            <w:tcW w:w="1454" w:type="dxa"/>
            <w:tcBorders>
              <w:tl2br w:val="nil"/>
              <w:tr2bl w:val="nil"/>
            </w:tcBorders>
            <w:shd w:val="clear" w:color="auto" w:fill="FFFFFF"/>
            <w:vAlign w:val="center"/>
          </w:tcPr>
          <w:p>
            <w:pPr>
              <w:widowControl/>
              <w:jc w:val="center"/>
              <w:rPr>
                <w:rFonts w:eastAsia="仿宋_GB2312"/>
                <w:color w:val="000000"/>
                <w:kern w:val="0"/>
                <w:szCs w:val="21"/>
                <w:highlight w:val="none"/>
              </w:rPr>
            </w:pPr>
          </w:p>
        </w:tc>
        <w:tc>
          <w:tcPr>
            <w:tcW w:w="2112" w:type="dxa"/>
            <w:tcBorders>
              <w:tl2br w:val="nil"/>
              <w:tr2bl w:val="nil"/>
            </w:tcBorders>
            <w:shd w:val="clear" w:color="auto" w:fill="FFFFFF"/>
            <w:vAlign w:val="center"/>
          </w:tcPr>
          <w:p>
            <w:pPr>
              <w:widowControl/>
              <w:jc w:val="center"/>
              <w:rPr>
                <w:rFonts w:eastAsia="仿宋_GB2312"/>
                <w:color w:val="000000"/>
                <w:kern w:val="0"/>
                <w:szCs w:val="21"/>
                <w:highlight w:val="none"/>
              </w:rPr>
            </w:pPr>
          </w:p>
        </w:tc>
        <w:tc>
          <w:tcPr>
            <w:tcW w:w="1262" w:type="dxa"/>
            <w:tcBorders>
              <w:tl2br w:val="nil"/>
              <w:tr2bl w:val="nil"/>
            </w:tcBorders>
            <w:shd w:val="clear" w:color="auto" w:fill="FFFFFF"/>
            <w:vAlign w:val="center"/>
          </w:tcPr>
          <w:p>
            <w:pPr>
              <w:widowControl/>
              <w:jc w:val="center"/>
              <w:rPr>
                <w:rFonts w:eastAsia="仿宋_GB2312"/>
                <w:color w:val="000000"/>
                <w:kern w:val="0"/>
                <w:szCs w:val="21"/>
                <w:highlight w:val="none"/>
              </w:rPr>
            </w:pPr>
          </w:p>
        </w:tc>
        <w:tc>
          <w:tcPr>
            <w:tcW w:w="1120" w:type="dxa"/>
            <w:tcBorders>
              <w:tl2br w:val="nil"/>
              <w:tr2bl w:val="nil"/>
            </w:tcBorders>
            <w:shd w:val="clear" w:color="auto" w:fill="FFFFFF"/>
            <w:vAlign w:val="center"/>
          </w:tcPr>
          <w:p>
            <w:pPr>
              <w:widowControl/>
              <w:jc w:val="center"/>
              <w:rPr>
                <w:rFonts w:eastAsia="仿宋_GB2312"/>
                <w:color w:val="000000"/>
                <w:kern w:val="0"/>
                <w:szCs w:val="21"/>
                <w:highlight w:val="none"/>
              </w:rPr>
            </w:pPr>
          </w:p>
        </w:tc>
        <w:tc>
          <w:tcPr>
            <w:tcW w:w="1120" w:type="dxa"/>
            <w:tcBorders>
              <w:tl2br w:val="nil"/>
              <w:tr2bl w:val="nil"/>
            </w:tcBorders>
            <w:shd w:val="clear" w:color="auto" w:fill="FFFFFF"/>
            <w:vAlign w:val="center"/>
          </w:tcPr>
          <w:p>
            <w:pPr>
              <w:widowControl/>
              <w:jc w:val="center"/>
              <w:rPr>
                <w:rFonts w:eastAsia="仿宋_GB2312"/>
                <w:color w:val="000000"/>
                <w:kern w:val="0"/>
                <w:szCs w:val="21"/>
                <w:highlight w:val="none"/>
              </w:rPr>
            </w:pPr>
          </w:p>
        </w:tc>
        <w:tc>
          <w:tcPr>
            <w:tcW w:w="836" w:type="dxa"/>
            <w:tcBorders>
              <w:tl2br w:val="nil"/>
              <w:tr2bl w:val="nil"/>
            </w:tcBorders>
            <w:shd w:val="clear" w:color="auto" w:fill="FFFFFF"/>
            <w:vAlign w:val="center"/>
          </w:tcPr>
          <w:p>
            <w:pPr>
              <w:widowControl/>
              <w:jc w:val="center"/>
              <w:rPr>
                <w:rFonts w:eastAsia="仿宋_GB2312"/>
                <w:color w:val="000000"/>
                <w:kern w:val="0"/>
                <w:szCs w:val="21"/>
                <w:highlight w:val="none"/>
              </w:rPr>
            </w:pPr>
          </w:p>
        </w:tc>
        <w:tc>
          <w:tcPr>
            <w:tcW w:w="830" w:type="dxa"/>
            <w:tcBorders>
              <w:tl2br w:val="nil"/>
              <w:tr2bl w:val="nil"/>
            </w:tcBorders>
            <w:shd w:val="clear" w:color="auto" w:fill="FFFFFF"/>
          </w:tcPr>
          <w:p>
            <w:pPr>
              <w:widowControl/>
              <w:jc w:val="center"/>
              <w:rPr>
                <w:rFonts w:eastAsia="仿宋_GB2312"/>
                <w:color w:val="000000"/>
                <w:kern w:val="0"/>
                <w:szCs w:val="21"/>
                <w:highlight w:val="none"/>
              </w:rPr>
            </w:pPr>
          </w:p>
        </w:tc>
      </w:tr>
    </w:tbl>
    <w:p>
      <w:pPr>
        <w:rPr>
          <w:rFonts w:ascii="黑体" w:hAnsi="黑体" w:eastAsia="黑体"/>
          <w:color w:val="000000"/>
          <w:szCs w:val="21"/>
          <w:highlight w:val="none"/>
        </w:rPr>
      </w:pPr>
    </w:p>
    <w:p>
      <w:pPr>
        <w:rPr>
          <w:rFonts w:ascii="黑体" w:hAnsi="黑体" w:eastAsia="黑体"/>
          <w:color w:val="000000"/>
          <w:szCs w:val="21"/>
          <w:highlight w:val="none"/>
        </w:rPr>
      </w:pPr>
      <w:r>
        <w:rPr>
          <w:rFonts w:ascii="黑体" w:hAnsi="黑体" w:eastAsia="黑体"/>
          <w:color w:val="000000"/>
          <w:szCs w:val="21"/>
          <w:highlight w:val="none"/>
        </w:rPr>
        <w:t>二、配方表附件式样</w:t>
      </w:r>
    </w:p>
    <w:tbl>
      <w:tblPr>
        <w:tblStyle w:val="7"/>
        <w:tblW w:w="9297" w:type="dxa"/>
        <w:jc w:val="center"/>
        <w:tblCellSpacing w:w="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000000"/>
        <w:tblLayout w:type="fixed"/>
        <w:tblCellMar>
          <w:top w:w="0" w:type="dxa"/>
          <w:left w:w="0" w:type="dxa"/>
          <w:bottom w:w="0" w:type="dxa"/>
          <w:right w:w="0" w:type="dxa"/>
        </w:tblCellMar>
      </w:tblPr>
      <w:tblGrid>
        <w:gridCol w:w="606"/>
        <w:gridCol w:w="2024"/>
        <w:gridCol w:w="2369"/>
        <w:gridCol w:w="4298"/>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8" w:hRule="atLeast"/>
          <w:tblCellSpacing w:w="7" w:type="dxa"/>
          <w:jc w:val="center"/>
        </w:trPr>
        <w:tc>
          <w:tcPr>
            <w:tcW w:w="585" w:type="dxa"/>
            <w:shd w:val="clear" w:color="auto" w:fill="FFFFFF"/>
            <w:vAlign w:val="center"/>
          </w:tcPr>
          <w:p>
            <w:pPr>
              <w:widowControl/>
              <w:jc w:val="center"/>
              <w:rPr>
                <w:rFonts w:eastAsia="仿宋"/>
                <w:b/>
                <w:bCs/>
                <w:color w:val="000000"/>
                <w:kern w:val="0"/>
                <w:szCs w:val="21"/>
                <w:highlight w:val="none"/>
              </w:rPr>
            </w:pPr>
            <w:r>
              <w:rPr>
                <w:rFonts w:eastAsia="仿宋"/>
                <w:b/>
                <w:bCs/>
                <w:color w:val="000000"/>
                <w:kern w:val="0"/>
                <w:szCs w:val="21"/>
                <w:highlight w:val="none"/>
              </w:rPr>
              <w:t>序号</w:t>
            </w:r>
          </w:p>
        </w:tc>
        <w:tc>
          <w:tcPr>
            <w:tcW w:w="2010" w:type="dxa"/>
            <w:shd w:val="clear" w:color="auto" w:fill="FFFFFF"/>
            <w:vAlign w:val="center"/>
          </w:tcPr>
          <w:p>
            <w:pPr>
              <w:widowControl/>
              <w:jc w:val="center"/>
              <w:rPr>
                <w:rFonts w:eastAsia="仿宋"/>
                <w:b/>
                <w:bCs/>
                <w:color w:val="000000"/>
                <w:kern w:val="0"/>
                <w:szCs w:val="21"/>
                <w:highlight w:val="none"/>
              </w:rPr>
            </w:pPr>
            <w:r>
              <w:rPr>
                <w:rFonts w:eastAsia="仿宋"/>
                <w:b/>
                <w:bCs/>
                <w:color w:val="000000"/>
                <w:kern w:val="0"/>
                <w:szCs w:val="21"/>
                <w:highlight w:val="none"/>
              </w:rPr>
              <w:t>标准中文名称</w:t>
            </w:r>
          </w:p>
        </w:tc>
        <w:tc>
          <w:tcPr>
            <w:tcW w:w="2355" w:type="dxa"/>
            <w:shd w:val="clear" w:color="auto" w:fill="FFFFFF"/>
            <w:vAlign w:val="center"/>
          </w:tcPr>
          <w:p>
            <w:pPr>
              <w:widowControl/>
              <w:jc w:val="center"/>
              <w:rPr>
                <w:rFonts w:eastAsia="仿宋"/>
                <w:b/>
                <w:bCs/>
                <w:color w:val="000000"/>
                <w:kern w:val="0"/>
                <w:szCs w:val="21"/>
                <w:highlight w:val="none"/>
              </w:rPr>
            </w:pPr>
            <w:r>
              <w:rPr>
                <w:rFonts w:eastAsia="仿宋"/>
                <w:b/>
                <w:bCs/>
                <w:color w:val="000000"/>
                <w:kern w:val="0"/>
                <w:szCs w:val="21"/>
                <w:highlight w:val="none"/>
              </w:rPr>
              <w:t>生产商</w:t>
            </w:r>
          </w:p>
        </w:tc>
        <w:tc>
          <w:tcPr>
            <w:tcW w:w="4277" w:type="dxa"/>
            <w:shd w:val="clear" w:color="auto" w:fill="FFFFFF"/>
            <w:vAlign w:val="center"/>
          </w:tcPr>
          <w:p>
            <w:pPr>
              <w:widowControl/>
              <w:jc w:val="center"/>
              <w:rPr>
                <w:rFonts w:eastAsia="仿宋"/>
                <w:b/>
                <w:bCs/>
                <w:color w:val="000000"/>
                <w:kern w:val="0"/>
                <w:szCs w:val="21"/>
                <w:highlight w:val="none"/>
              </w:rPr>
            </w:pPr>
            <w:r>
              <w:rPr>
                <w:rFonts w:eastAsia="仿宋"/>
                <w:b/>
                <w:bCs/>
                <w:color w:val="000000"/>
                <w:kern w:val="0"/>
                <w:szCs w:val="21"/>
                <w:highlight w:val="none"/>
              </w:rPr>
              <w:t>原料报送码</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8" w:hRule="atLeast"/>
          <w:tblCellSpacing w:w="7" w:type="dxa"/>
          <w:jc w:val="center"/>
        </w:trPr>
        <w:tc>
          <w:tcPr>
            <w:tcW w:w="585" w:type="dxa"/>
            <w:shd w:val="clear" w:color="auto" w:fill="FFFFFF"/>
            <w:vAlign w:val="center"/>
          </w:tcPr>
          <w:p>
            <w:pPr>
              <w:widowControl/>
              <w:jc w:val="center"/>
              <w:rPr>
                <w:rFonts w:eastAsia="仿宋"/>
                <w:color w:val="000000"/>
                <w:kern w:val="0"/>
                <w:szCs w:val="21"/>
                <w:highlight w:val="none"/>
              </w:rPr>
            </w:pPr>
          </w:p>
        </w:tc>
        <w:tc>
          <w:tcPr>
            <w:tcW w:w="2010" w:type="dxa"/>
            <w:shd w:val="clear" w:color="auto" w:fill="FFFFFF"/>
            <w:vAlign w:val="center"/>
          </w:tcPr>
          <w:p>
            <w:pPr>
              <w:widowControl/>
              <w:jc w:val="center"/>
              <w:rPr>
                <w:rFonts w:eastAsia="仿宋"/>
                <w:color w:val="000000"/>
                <w:kern w:val="0"/>
                <w:szCs w:val="21"/>
                <w:highlight w:val="none"/>
              </w:rPr>
            </w:pPr>
          </w:p>
        </w:tc>
        <w:tc>
          <w:tcPr>
            <w:tcW w:w="2355" w:type="dxa"/>
            <w:shd w:val="clear" w:color="auto" w:fill="FFFFFF"/>
            <w:vAlign w:val="center"/>
          </w:tcPr>
          <w:p>
            <w:pPr>
              <w:widowControl/>
              <w:jc w:val="center"/>
              <w:rPr>
                <w:rFonts w:eastAsia="仿宋"/>
                <w:bCs/>
                <w:color w:val="000000"/>
                <w:kern w:val="0"/>
                <w:szCs w:val="21"/>
                <w:highlight w:val="none"/>
              </w:rPr>
            </w:pPr>
          </w:p>
        </w:tc>
        <w:tc>
          <w:tcPr>
            <w:tcW w:w="4277" w:type="dxa"/>
            <w:shd w:val="clear" w:color="auto" w:fill="FFFFFF"/>
            <w:vAlign w:val="center"/>
          </w:tcPr>
          <w:p>
            <w:pPr>
              <w:widowControl/>
              <w:jc w:val="center"/>
              <w:rPr>
                <w:rFonts w:eastAsia="仿宋"/>
                <w:bCs/>
                <w:color w:val="000000"/>
                <w:kern w:val="0"/>
                <w:szCs w:val="21"/>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8" w:hRule="atLeast"/>
          <w:tblCellSpacing w:w="7" w:type="dxa"/>
          <w:jc w:val="center"/>
        </w:trPr>
        <w:tc>
          <w:tcPr>
            <w:tcW w:w="585" w:type="dxa"/>
            <w:shd w:val="clear" w:color="auto" w:fill="FFFFFF"/>
            <w:vAlign w:val="center"/>
          </w:tcPr>
          <w:p>
            <w:pPr>
              <w:widowControl/>
              <w:jc w:val="center"/>
              <w:rPr>
                <w:rFonts w:eastAsia="仿宋"/>
                <w:color w:val="000000"/>
                <w:kern w:val="0"/>
                <w:szCs w:val="21"/>
                <w:highlight w:val="none"/>
              </w:rPr>
            </w:pPr>
          </w:p>
        </w:tc>
        <w:tc>
          <w:tcPr>
            <w:tcW w:w="2010" w:type="dxa"/>
            <w:shd w:val="clear" w:color="auto" w:fill="FFFFFF"/>
            <w:vAlign w:val="center"/>
          </w:tcPr>
          <w:p>
            <w:pPr>
              <w:widowControl/>
              <w:jc w:val="center"/>
              <w:rPr>
                <w:rFonts w:eastAsia="仿宋"/>
                <w:color w:val="000000"/>
                <w:kern w:val="0"/>
                <w:szCs w:val="21"/>
                <w:highlight w:val="none"/>
              </w:rPr>
            </w:pPr>
          </w:p>
        </w:tc>
        <w:tc>
          <w:tcPr>
            <w:tcW w:w="2355" w:type="dxa"/>
            <w:shd w:val="clear" w:color="auto" w:fill="FFFFFF"/>
            <w:vAlign w:val="center"/>
          </w:tcPr>
          <w:p>
            <w:pPr>
              <w:widowControl/>
              <w:jc w:val="center"/>
              <w:rPr>
                <w:rFonts w:eastAsia="仿宋"/>
                <w:color w:val="000000"/>
                <w:kern w:val="0"/>
                <w:szCs w:val="21"/>
                <w:highlight w:val="none"/>
              </w:rPr>
            </w:pPr>
          </w:p>
        </w:tc>
        <w:tc>
          <w:tcPr>
            <w:tcW w:w="4277" w:type="dxa"/>
            <w:shd w:val="clear" w:color="auto" w:fill="FFFFFF"/>
            <w:vAlign w:val="center"/>
          </w:tcPr>
          <w:p>
            <w:pPr>
              <w:widowControl/>
              <w:jc w:val="center"/>
              <w:rPr>
                <w:rFonts w:eastAsia="仿宋"/>
                <w:color w:val="000000"/>
                <w:kern w:val="0"/>
                <w:szCs w:val="21"/>
                <w:highlight w:val="none"/>
              </w:rPr>
            </w:pPr>
          </w:p>
        </w:tc>
      </w:tr>
    </w:tbl>
    <w:p>
      <w:pPr>
        <w:snapToGrid w:val="0"/>
        <w:spacing w:line="640" w:lineRule="exact"/>
        <w:jc w:val="left"/>
        <w:rPr>
          <w:rFonts w:ascii="方正小标宋简体" w:hAnsi="黑体" w:eastAsia="方正小标宋简体" w:cs="黑体"/>
          <w:bCs/>
          <w:color w:val="000000"/>
          <w:sz w:val="28"/>
          <w:szCs w:val="28"/>
          <w:highlight w:val="none"/>
        </w:rPr>
      </w:pPr>
    </w:p>
    <w:p>
      <w:pPr>
        <w:snapToGrid w:val="0"/>
        <w:spacing w:line="640" w:lineRule="exact"/>
        <w:jc w:val="left"/>
        <w:rPr>
          <w:rFonts w:ascii="方正小标宋简体" w:hAnsi="黑体" w:eastAsia="方正小标宋简体" w:cs="黑体"/>
          <w:bCs/>
          <w:color w:val="000000"/>
          <w:sz w:val="28"/>
          <w:szCs w:val="28"/>
          <w:highlight w:val="none"/>
        </w:rPr>
      </w:pPr>
      <w:r>
        <w:rPr>
          <w:rFonts w:hint="eastAsia" w:ascii="方正小标宋简体" w:hAnsi="黑体" w:eastAsia="方正小标宋简体" w:cs="黑体"/>
          <w:bCs/>
          <w:color w:val="000000"/>
          <w:sz w:val="28"/>
          <w:szCs w:val="28"/>
          <w:highlight w:val="none"/>
        </w:rPr>
        <w:t xml:space="preserve">附6  </w:t>
      </w:r>
    </w:p>
    <w:p>
      <w:pPr>
        <w:snapToGrid w:val="0"/>
        <w:spacing w:line="640" w:lineRule="exact"/>
        <w:jc w:val="center"/>
        <w:rPr>
          <w:rFonts w:ascii="方正小标宋简体" w:hAnsi="黑体" w:eastAsia="方正小标宋简体" w:cs="黑体"/>
          <w:bCs/>
          <w:color w:val="000000"/>
          <w:sz w:val="28"/>
          <w:szCs w:val="28"/>
          <w:highlight w:val="none"/>
        </w:rPr>
      </w:pPr>
      <w:r>
        <w:rPr>
          <w:rFonts w:hint="eastAsia" w:ascii="方正小标宋简体" w:hAnsi="黑体" w:eastAsia="方正小标宋简体" w:cs="黑体"/>
          <w:bCs/>
          <w:color w:val="000000"/>
          <w:sz w:val="28"/>
          <w:szCs w:val="28"/>
          <w:highlight w:val="none"/>
        </w:rPr>
        <w:t>配方表示例</w:t>
      </w:r>
    </w:p>
    <w:p>
      <w:pPr>
        <w:rPr>
          <w:rFonts w:ascii="黑体" w:hAnsi="黑体" w:eastAsia="黑体"/>
          <w:color w:val="000000"/>
          <w:szCs w:val="21"/>
          <w:highlight w:val="none"/>
        </w:rPr>
      </w:pPr>
      <w:r>
        <w:rPr>
          <w:rFonts w:ascii="黑体" w:hAnsi="黑体" w:eastAsia="黑体"/>
          <w:color w:val="000000"/>
          <w:szCs w:val="21"/>
          <w:highlight w:val="none"/>
        </w:rPr>
        <w:t>一、配方表</w:t>
      </w:r>
    </w:p>
    <w:tbl>
      <w:tblPr>
        <w:tblStyle w:val="7"/>
        <w:tblW w:w="9375" w:type="dxa"/>
        <w:jc w:val="center"/>
        <w:tblCellSpacing w:w="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000000"/>
        <w:tblLayout w:type="fixed"/>
        <w:tblCellMar>
          <w:top w:w="0" w:type="dxa"/>
          <w:left w:w="0" w:type="dxa"/>
          <w:bottom w:w="0" w:type="dxa"/>
          <w:right w:w="0" w:type="dxa"/>
        </w:tblCellMar>
      </w:tblPr>
      <w:tblGrid>
        <w:gridCol w:w="536"/>
        <w:gridCol w:w="1468"/>
        <w:gridCol w:w="2126"/>
        <w:gridCol w:w="1276"/>
        <w:gridCol w:w="1134"/>
        <w:gridCol w:w="1134"/>
        <w:gridCol w:w="850"/>
        <w:gridCol w:w="85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25" w:hRule="atLeast"/>
          <w:tblCellSpacing w:w="7" w:type="dxa"/>
          <w:jc w:val="center"/>
        </w:trPr>
        <w:tc>
          <w:tcPr>
            <w:tcW w:w="515" w:type="dxa"/>
            <w:tcBorders>
              <w:tl2br w:val="nil"/>
              <w:tr2bl w:val="nil"/>
            </w:tcBorders>
            <w:shd w:val="clear" w:color="auto" w:fill="FFFFFF"/>
            <w:vAlign w:val="center"/>
          </w:tcPr>
          <w:p>
            <w:pPr>
              <w:widowControl/>
              <w:jc w:val="center"/>
              <w:rPr>
                <w:rFonts w:eastAsia="仿宋_GB2312"/>
                <w:b/>
                <w:bCs/>
                <w:color w:val="000000"/>
                <w:kern w:val="0"/>
                <w:szCs w:val="21"/>
                <w:highlight w:val="none"/>
              </w:rPr>
            </w:pPr>
            <w:r>
              <w:rPr>
                <w:rFonts w:eastAsia="仿宋_GB2312"/>
                <w:b/>
                <w:bCs/>
                <w:color w:val="000000"/>
                <w:kern w:val="0"/>
                <w:szCs w:val="21"/>
                <w:highlight w:val="none"/>
              </w:rPr>
              <w:t>序号</w:t>
            </w:r>
          </w:p>
        </w:tc>
        <w:tc>
          <w:tcPr>
            <w:tcW w:w="1454" w:type="dxa"/>
            <w:tcBorders>
              <w:tl2br w:val="nil"/>
              <w:tr2bl w:val="nil"/>
            </w:tcBorders>
            <w:shd w:val="clear" w:color="auto" w:fill="FFFFFF"/>
            <w:vAlign w:val="center"/>
          </w:tcPr>
          <w:p>
            <w:pPr>
              <w:widowControl/>
              <w:jc w:val="center"/>
              <w:rPr>
                <w:rFonts w:eastAsia="仿宋_GB2312"/>
                <w:b/>
                <w:bCs/>
                <w:color w:val="000000"/>
                <w:kern w:val="0"/>
                <w:szCs w:val="21"/>
                <w:highlight w:val="none"/>
              </w:rPr>
            </w:pPr>
            <w:r>
              <w:rPr>
                <w:rFonts w:eastAsia="仿宋_GB2312"/>
                <w:b/>
                <w:bCs/>
                <w:color w:val="000000"/>
                <w:kern w:val="0"/>
                <w:szCs w:val="21"/>
                <w:highlight w:val="none"/>
              </w:rPr>
              <w:t>标准中文</w:t>
            </w:r>
          </w:p>
          <w:p>
            <w:pPr>
              <w:widowControl/>
              <w:jc w:val="center"/>
              <w:rPr>
                <w:rFonts w:eastAsia="仿宋_GB2312"/>
                <w:b/>
                <w:bCs/>
                <w:color w:val="000000"/>
                <w:kern w:val="0"/>
                <w:szCs w:val="21"/>
                <w:highlight w:val="none"/>
              </w:rPr>
            </w:pPr>
            <w:r>
              <w:rPr>
                <w:rFonts w:eastAsia="仿宋_GB2312"/>
                <w:b/>
                <w:bCs/>
                <w:color w:val="000000"/>
                <w:kern w:val="0"/>
                <w:szCs w:val="21"/>
                <w:highlight w:val="none"/>
              </w:rPr>
              <w:t>名称</w:t>
            </w:r>
          </w:p>
        </w:tc>
        <w:tc>
          <w:tcPr>
            <w:tcW w:w="2112" w:type="dxa"/>
            <w:tcBorders>
              <w:tl2br w:val="nil"/>
              <w:tr2bl w:val="nil"/>
            </w:tcBorders>
            <w:shd w:val="clear" w:color="auto" w:fill="FFFFFF"/>
            <w:vAlign w:val="center"/>
          </w:tcPr>
          <w:p>
            <w:pPr>
              <w:widowControl/>
              <w:jc w:val="center"/>
              <w:rPr>
                <w:rFonts w:eastAsia="仿宋_GB2312"/>
                <w:b/>
                <w:bCs/>
                <w:color w:val="000000"/>
                <w:kern w:val="0"/>
                <w:szCs w:val="21"/>
                <w:highlight w:val="none"/>
              </w:rPr>
            </w:pPr>
            <w:r>
              <w:rPr>
                <w:rFonts w:eastAsia="仿宋_GB2312"/>
                <w:b/>
                <w:bCs/>
                <w:color w:val="000000"/>
                <w:kern w:val="0"/>
                <w:szCs w:val="21"/>
                <w:highlight w:val="none"/>
              </w:rPr>
              <w:t>INCI名称/英文名称</w:t>
            </w:r>
          </w:p>
        </w:tc>
        <w:tc>
          <w:tcPr>
            <w:tcW w:w="1262" w:type="dxa"/>
            <w:tcBorders>
              <w:tl2br w:val="nil"/>
              <w:tr2bl w:val="nil"/>
            </w:tcBorders>
            <w:shd w:val="clear" w:color="auto" w:fill="FFFFFF"/>
            <w:vAlign w:val="center"/>
          </w:tcPr>
          <w:p>
            <w:pPr>
              <w:widowControl/>
              <w:jc w:val="center"/>
              <w:rPr>
                <w:rFonts w:eastAsia="仿宋_GB2312"/>
                <w:b/>
                <w:bCs/>
                <w:color w:val="000000"/>
                <w:kern w:val="0"/>
                <w:szCs w:val="21"/>
                <w:highlight w:val="none"/>
              </w:rPr>
            </w:pPr>
            <w:r>
              <w:rPr>
                <w:rFonts w:eastAsia="仿宋_GB2312"/>
                <w:b/>
                <w:bCs/>
                <w:color w:val="000000"/>
                <w:kern w:val="0"/>
                <w:szCs w:val="21"/>
                <w:highlight w:val="none"/>
              </w:rPr>
              <w:t>原料含量</w:t>
            </w:r>
            <w:r>
              <w:rPr>
                <w:rFonts w:hint="eastAsia" w:eastAsia="仿宋_GB2312"/>
                <w:b/>
                <w:bCs/>
                <w:color w:val="000000"/>
                <w:kern w:val="0"/>
                <w:szCs w:val="21"/>
                <w:highlight w:val="none"/>
              </w:rPr>
              <w:t>（</w:t>
            </w:r>
            <w:r>
              <w:rPr>
                <w:rFonts w:eastAsia="仿宋_GB2312"/>
                <w:b/>
                <w:bCs/>
                <w:color w:val="000000"/>
                <w:kern w:val="0"/>
                <w:szCs w:val="21"/>
                <w:highlight w:val="none"/>
              </w:rPr>
              <w:t>%）</w:t>
            </w:r>
          </w:p>
        </w:tc>
        <w:tc>
          <w:tcPr>
            <w:tcW w:w="1120" w:type="dxa"/>
            <w:tcBorders>
              <w:tl2br w:val="nil"/>
              <w:tr2bl w:val="nil"/>
            </w:tcBorders>
            <w:shd w:val="clear" w:color="auto" w:fill="FFFFFF"/>
            <w:vAlign w:val="center"/>
          </w:tcPr>
          <w:p>
            <w:pPr>
              <w:widowControl/>
              <w:jc w:val="center"/>
              <w:rPr>
                <w:rFonts w:eastAsia="仿宋_GB2312"/>
                <w:b/>
                <w:bCs/>
                <w:color w:val="000000"/>
                <w:kern w:val="0"/>
                <w:szCs w:val="21"/>
                <w:highlight w:val="none"/>
              </w:rPr>
            </w:pPr>
            <w:r>
              <w:rPr>
                <w:rFonts w:eastAsia="仿宋_GB2312"/>
                <w:b/>
                <w:bCs/>
                <w:color w:val="000000"/>
                <w:kern w:val="0"/>
                <w:szCs w:val="21"/>
                <w:highlight w:val="none"/>
              </w:rPr>
              <w:t>复配百分比（%）</w:t>
            </w:r>
          </w:p>
        </w:tc>
        <w:tc>
          <w:tcPr>
            <w:tcW w:w="1120" w:type="dxa"/>
            <w:tcBorders>
              <w:tl2br w:val="nil"/>
              <w:tr2bl w:val="nil"/>
            </w:tcBorders>
            <w:shd w:val="clear" w:color="auto" w:fill="FFFFFF"/>
            <w:vAlign w:val="center"/>
          </w:tcPr>
          <w:p>
            <w:pPr>
              <w:widowControl/>
              <w:jc w:val="center"/>
              <w:rPr>
                <w:rFonts w:eastAsia="仿宋_GB2312"/>
                <w:b/>
                <w:bCs/>
                <w:color w:val="000000"/>
                <w:kern w:val="0"/>
                <w:szCs w:val="21"/>
                <w:highlight w:val="none"/>
              </w:rPr>
            </w:pPr>
            <w:r>
              <w:rPr>
                <w:rFonts w:eastAsia="仿宋_GB2312"/>
                <w:b/>
                <w:bCs/>
                <w:color w:val="000000"/>
                <w:kern w:val="0"/>
                <w:szCs w:val="21"/>
                <w:highlight w:val="none"/>
              </w:rPr>
              <w:t>实际成分含量（%）</w:t>
            </w:r>
          </w:p>
        </w:tc>
        <w:tc>
          <w:tcPr>
            <w:tcW w:w="836" w:type="dxa"/>
            <w:tcBorders>
              <w:tl2br w:val="nil"/>
              <w:tr2bl w:val="nil"/>
            </w:tcBorders>
            <w:shd w:val="clear" w:color="auto" w:fill="FFFFFF"/>
            <w:vAlign w:val="center"/>
          </w:tcPr>
          <w:p>
            <w:pPr>
              <w:widowControl/>
              <w:jc w:val="center"/>
              <w:rPr>
                <w:rFonts w:eastAsia="仿宋_GB2312"/>
                <w:b/>
                <w:bCs/>
                <w:color w:val="000000"/>
                <w:kern w:val="0"/>
                <w:szCs w:val="21"/>
                <w:highlight w:val="none"/>
              </w:rPr>
            </w:pPr>
            <w:r>
              <w:rPr>
                <w:rFonts w:eastAsia="仿宋_GB2312"/>
                <w:b/>
                <w:bCs/>
                <w:color w:val="000000"/>
                <w:kern w:val="0"/>
                <w:szCs w:val="21"/>
                <w:highlight w:val="none"/>
              </w:rPr>
              <w:t>使用</w:t>
            </w:r>
          </w:p>
          <w:p>
            <w:pPr>
              <w:widowControl/>
              <w:jc w:val="center"/>
              <w:rPr>
                <w:rFonts w:eastAsia="仿宋_GB2312"/>
                <w:b/>
                <w:bCs/>
                <w:color w:val="000000"/>
                <w:kern w:val="0"/>
                <w:szCs w:val="21"/>
                <w:highlight w:val="none"/>
              </w:rPr>
            </w:pPr>
            <w:r>
              <w:rPr>
                <w:rFonts w:eastAsia="仿宋_GB2312"/>
                <w:b/>
                <w:bCs/>
                <w:color w:val="000000"/>
                <w:kern w:val="0"/>
                <w:szCs w:val="21"/>
                <w:highlight w:val="none"/>
              </w:rPr>
              <w:t>目的</w:t>
            </w:r>
          </w:p>
        </w:tc>
        <w:tc>
          <w:tcPr>
            <w:tcW w:w="830" w:type="dxa"/>
            <w:tcBorders>
              <w:tl2br w:val="nil"/>
              <w:tr2bl w:val="nil"/>
            </w:tcBorders>
            <w:shd w:val="clear" w:color="auto" w:fill="FFFFFF"/>
          </w:tcPr>
          <w:p>
            <w:pPr>
              <w:widowControl/>
              <w:jc w:val="center"/>
              <w:rPr>
                <w:rFonts w:eastAsia="仿宋_GB2312"/>
                <w:b/>
                <w:bCs/>
                <w:color w:val="000000"/>
                <w:kern w:val="0"/>
                <w:szCs w:val="21"/>
                <w:highlight w:val="none"/>
              </w:rPr>
            </w:pPr>
          </w:p>
          <w:p>
            <w:pPr>
              <w:widowControl/>
              <w:jc w:val="center"/>
              <w:rPr>
                <w:rFonts w:eastAsia="仿宋_GB2312"/>
                <w:b/>
                <w:bCs/>
                <w:color w:val="000000"/>
                <w:kern w:val="0"/>
                <w:szCs w:val="21"/>
                <w:highlight w:val="none"/>
              </w:rPr>
            </w:pPr>
            <w:r>
              <w:rPr>
                <w:rFonts w:eastAsia="仿宋_GB2312"/>
                <w:b/>
                <w:bCs/>
                <w:color w:val="000000"/>
                <w:kern w:val="0"/>
                <w:szCs w:val="21"/>
                <w:highlight w:val="none"/>
              </w:rPr>
              <w:t>备注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8" w:hRule="atLeast"/>
          <w:tblCellSpacing w:w="7" w:type="dxa"/>
          <w:jc w:val="center"/>
        </w:trPr>
        <w:tc>
          <w:tcPr>
            <w:tcW w:w="515" w:type="dxa"/>
            <w:tcBorders>
              <w:tl2br w:val="nil"/>
              <w:tr2bl w:val="nil"/>
            </w:tcBorders>
            <w:shd w:val="clear" w:color="auto" w:fill="FFFFFF"/>
            <w:vAlign w:val="center"/>
          </w:tcPr>
          <w:p>
            <w:pPr>
              <w:widowControl/>
              <w:jc w:val="center"/>
              <w:rPr>
                <w:rFonts w:eastAsia="仿宋_GB2312"/>
                <w:bCs/>
                <w:color w:val="000000"/>
                <w:kern w:val="0"/>
                <w:szCs w:val="21"/>
                <w:highlight w:val="none"/>
              </w:rPr>
            </w:pPr>
            <w:r>
              <w:rPr>
                <w:rFonts w:hint="eastAsia" w:eastAsia="仿宋_GB2312"/>
                <w:bCs/>
                <w:color w:val="000000"/>
                <w:kern w:val="0"/>
                <w:szCs w:val="21"/>
                <w:highlight w:val="none"/>
              </w:rPr>
              <w:t>1</w:t>
            </w:r>
          </w:p>
        </w:tc>
        <w:tc>
          <w:tcPr>
            <w:tcW w:w="1454" w:type="dxa"/>
            <w:vMerge w:val="restart"/>
            <w:tcBorders>
              <w:tl2br w:val="nil"/>
              <w:tr2bl w:val="nil"/>
            </w:tcBorders>
            <w:shd w:val="clear" w:color="auto" w:fill="FFFFFF"/>
            <w:vAlign w:val="center"/>
          </w:tcPr>
          <w:p>
            <w:pPr>
              <w:widowControl/>
              <w:jc w:val="center"/>
              <w:rPr>
                <w:rFonts w:eastAsia="仿宋"/>
                <w:color w:val="000000"/>
                <w:kern w:val="0"/>
                <w:szCs w:val="21"/>
                <w:highlight w:val="none"/>
              </w:rPr>
            </w:pPr>
            <w:r>
              <w:rPr>
                <w:rFonts w:eastAsia="仿宋_GB2312"/>
                <w:color w:val="000000"/>
                <w:sz w:val="20"/>
                <w:highlight w:val="none"/>
              </w:rPr>
              <w:t>企业填报</w:t>
            </w:r>
          </w:p>
        </w:tc>
        <w:tc>
          <w:tcPr>
            <w:tcW w:w="2112" w:type="dxa"/>
            <w:vMerge w:val="restart"/>
            <w:tcBorders>
              <w:tl2br w:val="nil"/>
              <w:tr2bl w:val="nil"/>
            </w:tcBorders>
            <w:shd w:val="clear" w:color="auto" w:fill="FFFFFF"/>
            <w:vAlign w:val="center"/>
          </w:tcPr>
          <w:p>
            <w:pPr>
              <w:widowControl/>
              <w:jc w:val="center"/>
              <w:rPr>
                <w:rFonts w:eastAsia="仿宋"/>
                <w:color w:val="000000"/>
                <w:kern w:val="0"/>
                <w:szCs w:val="21"/>
                <w:highlight w:val="none"/>
              </w:rPr>
            </w:pPr>
            <w:r>
              <w:rPr>
                <w:rFonts w:eastAsia="仿宋_GB2312"/>
                <w:color w:val="000000"/>
                <w:sz w:val="20"/>
                <w:highlight w:val="none"/>
              </w:rPr>
              <w:t>企业填报</w:t>
            </w:r>
          </w:p>
        </w:tc>
        <w:tc>
          <w:tcPr>
            <w:tcW w:w="3530" w:type="dxa"/>
            <w:gridSpan w:val="3"/>
            <w:vMerge w:val="restart"/>
            <w:tcBorders>
              <w:tl2br w:val="nil"/>
              <w:tr2bl w:val="nil"/>
            </w:tcBorders>
            <w:shd w:val="clear" w:color="auto" w:fill="FFFFFF"/>
            <w:vAlign w:val="center"/>
          </w:tcPr>
          <w:p>
            <w:pPr>
              <w:widowControl/>
              <w:jc w:val="center"/>
              <w:rPr>
                <w:rFonts w:eastAsia="仿宋_GB2312"/>
                <w:color w:val="000000"/>
                <w:kern w:val="0"/>
                <w:szCs w:val="21"/>
                <w:highlight w:val="none"/>
              </w:rPr>
            </w:pPr>
            <w:r>
              <w:rPr>
                <w:rFonts w:hint="eastAsia" w:eastAsia="仿宋_GB2312"/>
                <w:color w:val="000000"/>
                <w:kern w:val="0"/>
                <w:szCs w:val="21"/>
                <w:highlight w:val="none"/>
              </w:rPr>
              <w:t>配方表中成分含量、实际成分含量的有效数字位数原则上不少于一位有效数字不超过五位有效数字。</w:t>
            </w:r>
          </w:p>
        </w:tc>
        <w:tc>
          <w:tcPr>
            <w:tcW w:w="836" w:type="dxa"/>
            <w:vMerge w:val="restart"/>
            <w:tcBorders>
              <w:tl2br w:val="nil"/>
              <w:tr2bl w:val="nil"/>
            </w:tcBorders>
            <w:shd w:val="clear" w:color="auto" w:fill="FFFFFF"/>
            <w:vAlign w:val="center"/>
          </w:tcPr>
          <w:p>
            <w:pPr>
              <w:widowControl/>
              <w:jc w:val="center"/>
              <w:rPr>
                <w:rFonts w:eastAsia="仿宋_GB2312"/>
                <w:color w:val="000000"/>
                <w:kern w:val="0"/>
                <w:szCs w:val="21"/>
                <w:highlight w:val="none"/>
              </w:rPr>
            </w:pPr>
            <w:r>
              <w:rPr>
                <w:rFonts w:eastAsia="仿宋_GB2312"/>
                <w:color w:val="000000"/>
                <w:sz w:val="20"/>
                <w:highlight w:val="none"/>
              </w:rPr>
              <w:t>企业填报</w:t>
            </w:r>
          </w:p>
        </w:tc>
        <w:tc>
          <w:tcPr>
            <w:tcW w:w="830" w:type="dxa"/>
            <w:vMerge w:val="restart"/>
            <w:tcBorders>
              <w:tl2br w:val="nil"/>
              <w:tr2bl w:val="nil"/>
            </w:tcBorders>
            <w:shd w:val="clear" w:color="auto" w:fill="FFFFFF"/>
            <w:vAlign w:val="center"/>
          </w:tcPr>
          <w:p>
            <w:pPr>
              <w:widowControl/>
              <w:jc w:val="center"/>
              <w:rPr>
                <w:rFonts w:eastAsia="仿宋_GB2312"/>
                <w:color w:val="000000"/>
                <w:kern w:val="0"/>
                <w:szCs w:val="21"/>
                <w:highlight w:val="none"/>
              </w:rPr>
            </w:pPr>
            <w:r>
              <w:rPr>
                <w:rFonts w:eastAsia="仿宋_GB2312"/>
                <w:color w:val="000000"/>
                <w:sz w:val="20"/>
                <w:highlight w:val="none"/>
              </w:rPr>
              <w:t>企业填报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9" w:hRule="atLeast"/>
          <w:tblCellSpacing w:w="7" w:type="dxa"/>
          <w:jc w:val="center"/>
        </w:trPr>
        <w:tc>
          <w:tcPr>
            <w:tcW w:w="515" w:type="dxa"/>
            <w:tcBorders>
              <w:tl2br w:val="nil"/>
              <w:tr2bl w:val="nil"/>
            </w:tcBorders>
            <w:shd w:val="clear" w:color="auto" w:fill="FFFFFF"/>
            <w:vAlign w:val="center"/>
          </w:tcPr>
          <w:p>
            <w:pPr>
              <w:widowControl/>
              <w:jc w:val="center"/>
              <w:rPr>
                <w:rFonts w:eastAsia="仿宋_GB2312"/>
                <w:color w:val="000000"/>
                <w:kern w:val="0"/>
                <w:szCs w:val="21"/>
                <w:highlight w:val="none"/>
              </w:rPr>
            </w:pPr>
            <w:r>
              <w:rPr>
                <w:rFonts w:hint="eastAsia" w:eastAsia="仿宋_GB2312"/>
                <w:color w:val="000000"/>
                <w:kern w:val="0"/>
                <w:szCs w:val="21"/>
                <w:highlight w:val="none"/>
              </w:rPr>
              <w:t>2</w:t>
            </w:r>
          </w:p>
        </w:tc>
        <w:tc>
          <w:tcPr>
            <w:tcW w:w="1454" w:type="dxa"/>
            <w:vMerge w:val="continue"/>
            <w:tcBorders>
              <w:tl2br w:val="nil"/>
              <w:tr2bl w:val="nil"/>
            </w:tcBorders>
            <w:shd w:val="clear" w:color="auto" w:fill="FFFFFF"/>
            <w:vAlign w:val="center"/>
          </w:tcPr>
          <w:p>
            <w:pPr>
              <w:widowControl/>
              <w:jc w:val="center"/>
              <w:rPr>
                <w:rFonts w:eastAsia="仿宋_GB2312"/>
                <w:color w:val="000000"/>
                <w:kern w:val="0"/>
                <w:szCs w:val="21"/>
                <w:highlight w:val="none"/>
              </w:rPr>
            </w:pPr>
          </w:p>
        </w:tc>
        <w:tc>
          <w:tcPr>
            <w:tcW w:w="2112" w:type="dxa"/>
            <w:vMerge w:val="continue"/>
            <w:tcBorders>
              <w:tl2br w:val="nil"/>
              <w:tr2bl w:val="nil"/>
            </w:tcBorders>
            <w:shd w:val="clear" w:color="auto" w:fill="FFFFFF"/>
            <w:vAlign w:val="center"/>
          </w:tcPr>
          <w:p>
            <w:pPr>
              <w:widowControl/>
              <w:jc w:val="center"/>
              <w:rPr>
                <w:rFonts w:eastAsia="仿宋_GB2312"/>
                <w:color w:val="000000"/>
                <w:kern w:val="0"/>
                <w:szCs w:val="21"/>
                <w:highlight w:val="none"/>
              </w:rPr>
            </w:pPr>
          </w:p>
        </w:tc>
        <w:tc>
          <w:tcPr>
            <w:tcW w:w="3530" w:type="dxa"/>
            <w:gridSpan w:val="3"/>
            <w:vMerge w:val="continue"/>
            <w:tcBorders>
              <w:tl2br w:val="nil"/>
              <w:tr2bl w:val="nil"/>
            </w:tcBorders>
            <w:shd w:val="clear" w:color="auto" w:fill="FFFFFF"/>
            <w:vAlign w:val="center"/>
          </w:tcPr>
          <w:p>
            <w:pPr>
              <w:widowControl/>
              <w:jc w:val="center"/>
              <w:rPr>
                <w:rFonts w:eastAsia="仿宋_GB2312"/>
                <w:color w:val="000000"/>
                <w:kern w:val="0"/>
                <w:szCs w:val="21"/>
                <w:highlight w:val="none"/>
              </w:rPr>
            </w:pPr>
          </w:p>
        </w:tc>
        <w:tc>
          <w:tcPr>
            <w:tcW w:w="836" w:type="dxa"/>
            <w:vMerge w:val="continue"/>
            <w:tcBorders>
              <w:tl2br w:val="nil"/>
              <w:tr2bl w:val="nil"/>
            </w:tcBorders>
            <w:shd w:val="clear" w:color="auto" w:fill="FFFFFF"/>
            <w:vAlign w:val="center"/>
          </w:tcPr>
          <w:p>
            <w:pPr>
              <w:widowControl/>
              <w:jc w:val="center"/>
              <w:rPr>
                <w:rFonts w:eastAsia="仿宋_GB2312"/>
                <w:color w:val="000000"/>
                <w:kern w:val="0"/>
                <w:szCs w:val="21"/>
                <w:highlight w:val="none"/>
              </w:rPr>
            </w:pPr>
          </w:p>
        </w:tc>
        <w:tc>
          <w:tcPr>
            <w:tcW w:w="830" w:type="dxa"/>
            <w:vMerge w:val="continue"/>
            <w:tcBorders>
              <w:tl2br w:val="nil"/>
              <w:tr2bl w:val="nil"/>
            </w:tcBorders>
            <w:shd w:val="clear" w:color="auto" w:fill="FFFFFF"/>
          </w:tcPr>
          <w:p>
            <w:pPr>
              <w:widowControl/>
              <w:jc w:val="center"/>
              <w:rPr>
                <w:rFonts w:eastAsia="仿宋_GB2312"/>
                <w:color w:val="000000"/>
                <w:kern w:val="0"/>
                <w:szCs w:val="21"/>
                <w:highlight w:val="none"/>
              </w:rPr>
            </w:pPr>
          </w:p>
        </w:tc>
      </w:tr>
    </w:tbl>
    <w:p>
      <w:pPr>
        <w:rPr>
          <w:rFonts w:eastAsia="仿宋"/>
          <w:color w:val="000000"/>
          <w:kern w:val="0"/>
          <w:szCs w:val="21"/>
          <w:highlight w:val="none"/>
        </w:rPr>
      </w:pPr>
    </w:p>
    <w:p>
      <w:pPr>
        <w:rPr>
          <w:rFonts w:ascii="黑体" w:hAnsi="黑体" w:eastAsia="黑体"/>
          <w:color w:val="000000"/>
          <w:szCs w:val="21"/>
          <w:highlight w:val="none"/>
        </w:rPr>
      </w:pPr>
      <w:r>
        <w:rPr>
          <w:rFonts w:ascii="黑体" w:hAnsi="黑体" w:eastAsia="黑体"/>
          <w:color w:val="000000"/>
          <w:szCs w:val="21"/>
          <w:highlight w:val="none"/>
        </w:rPr>
        <w:t>二、配方表附件式样</w:t>
      </w:r>
    </w:p>
    <w:tbl>
      <w:tblPr>
        <w:tblStyle w:val="7"/>
        <w:tblW w:w="9297" w:type="dxa"/>
        <w:jc w:val="center"/>
        <w:tblCellSpacing w:w="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000000"/>
        <w:tblLayout w:type="fixed"/>
        <w:tblCellMar>
          <w:top w:w="0" w:type="dxa"/>
          <w:left w:w="0" w:type="dxa"/>
          <w:bottom w:w="0" w:type="dxa"/>
          <w:right w:w="0" w:type="dxa"/>
        </w:tblCellMar>
      </w:tblPr>
      <w:tblGrid>
        <w:gridCol w:w="606"/>
        <w:gridCol w:w="2024"/>
        <w:gridCol w:w="2369"/>
        <w:gridCol w:w="4298"/>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8" w:hRule="atLeast"/>
          <w:tblCellSpacing w:w="7" w:type="dxa"/>
          <w:jc w:val="center"/>
        </w:trPr>
        <w:tc>
          <w:tcPr>
            <w:tcW w:w="585" w:type="dxa"/>
            <w:shd w:val="clear" w:color="auto" w:fill="FFFFFF"/>
            <w:vAlign w:val="center"/>
          </w:tcPr>
          <w:p>
            <w:pPr>
              <w:widowControl/>
              <w:jc w:val="center"/>
              <w:rPr>
                <w:rFonts w:eastAsia="仿宋"/>
                <w:b/>
                <w:bCs/>
                <w:color w:val="000000"/>
                <w:kern w:val="0"/>
                <w:szCs w:val="21"/>
                <w:highlight w:val="none"/>
              </w:rPr>
            </w:pPr>
            <w:r>
              <w:rPr>
                <w:rFonts w:eastAsia="仿宋"/>
                <w:b/>
                <w:bCs/>
                <w:color w:val="000000"/>
                <w:kern w:val="0"/>
                <w:szCs w:val="21"/>
                <w:highlight w:val="none"/>
              </w:rPr>
              <w:t>序号</w:t>
            </w:r>
          </w:p>
        </w:tc>
        <w:tc>
          <w:tcPr>
            <w:tcW w:w="2010" w:type="dxa"/>
            <w:shd w:val="clear" w:color="auto" w:fill="FFFFFF"/>
            <w:vAlign w:val="center"/>
          </w:tcPr>
          <w:p>
            <w:pPr>
              <w:widowControl/>
              <w:jc w:val="center"/>
              <w:rPr>
                <w:rFonts w:eastAsia="仿宋"/>
                <w:b/>
                <w:bCs/>
                <w:color w:val="000000"/>
                <w:kern w:val="0"/>
                <w:szCs w:val="21"/>
                <w:highlight w:val="none"/>
              </w:rPr>
            </w:pPr>
            <w:r>
              <w:rPr>
                <w:rFonts w:eastAsia="仿宋"/>
                <w:b/>
                <w:bCs/>
                <w:color w:val="000000"/>
                <w:kern w:val="0"/>
                <w:szCs w:val="21"/>
                <w:highlight w:val="none"/>
              </w:rPr>
              <w:t>标准中文名称</w:t>
            </w:r>
          </w:p>
        </w:tc>
        <w:tc>
          <w:tcPr>
            <w:tcW w:w="2355" w:type="dxa"/>
            <w:shd w:val="clear" w:color="auto" w:fill="FFFFFF"/>
            <w:vAlign w:val="center"/>
          </w:tcPr>
          <w:p>
            <w:pPr>
              <w:widowControl/>
              <w:jc w:val="center"/>
              <w:rPr>
                <w:rFonts w:eastAsia="仿宋"/>
                <w:b/>
                <w:bCs/>
                <w:color w:val="000000"/>
                <w:kern w:val="0"/>
                <w:szCs w:val="21"/>
                <w:highlight w:val="none"/>
              </w:rPr>
            </w:pPr>
            <w:r>
              <w:rPr>
                <w:rFonts w:eastAsia="仿宋"/>
                <w:b/>
                <w:bCs/>
                <w:color w:val="000000"/>
                <w:kern w:val="0"/>
                <w:szCs w:val="21"/>
                <w:highlight w:val="none"/>
              </w:rPr>
              <w:t>生产商</w:t>
            </w:r>
          </w:p>
        </w:tc>
        <w:tc>
          <w:tcPr>
            <w:tcW w:w="4277" w:type="dxa"/>
            <w:shd w:val="clear" w:color="auto" w:fill="FFFFFF"/>
            <w:vAlign w:val="center"/>
          </w:tcPr>
          <w:p>
            <w:pPr>
              <w:widowControl/>
              <w:jc w:val="center"/>
              <w:rPr>
                <w:rFonts w:eastAsia="仿宋"/>
                <w:b/>
                <w:bCs/>
                <w:color w:val="000000"/>
                <w:kern w:val="0"/>
                <w:szCs w:val="21"/>
                <w:highlight w:val="none"/>
              </w:rPr>
            </w:pPr>
            <w:r>
              <w:rPr>
                <w:rFonts w:eastAsia="仿宋"/>
                <w:b/>
                <w:bCs/>
                <w:color w:val="000000"/>
                <w:kern w:val="0"/>
                <w:szCs w:val="21"/>
                <w:highlight w:val="none"/>
              </w:rPr>
              <w:t>原料报送码</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8" w:hRule="atLeast"/>
          <w:tblCellSpacing w:w="7" w:type="dxa"/>
          <w:jc w:val="center"/>
        </w:trPr>
        <w:tc>
          <w:tcPr>
            <w:tcW w:w="585" w:type="dxa"/>
            <w:shd w:val="clear" w:color="auto" w:fill="FFFFFF"/>
            <w:vAlign w:val="center"/>
          </w:tcPr>
          <w:p>
            <w:pPr>
              <w:widowControl/>
              <w:jc w:val="center"/>
              <w:rPr>
                <w:rFonts w:eastAsia="仿宋"/>
                <w:color w:val="000000"/>
                <w:kern w:val="0"/>
                <w:szCs w:val="21"/>
                <w:highlight w:val="none"/>
              </w:rPr>
            </w:pPr>
            <w:r>
              <w:rPr>
                <w:rFonts w:hint="eastAsia" w:eastAsia="仿宋"/>
                <w:color w:val="000000"/>
                <w:kern w:val="0"/>
                <w:szCs w:val="21"/>
                <w:highlight w:val="none"/>
              </w:rPr>
              <w:t>1</w:t>
            </w:r>
          </w:p>
        </w:tc>
        <w:tc>
          <w:tcPr>
            <w:tcW w:w="2010" w:type="dxa"/>
            <w:shd w:val="clear" w:color="auto" w:fill="FFFFFF"/>
            <w:vAlign w:val="center"/>
          </w:tcPr>
          <w:p>
            <w:pPr>
              <w:widowControl/>
              <w:jc w:val="center"/>
              <w:rPr>
                <w:rFonts w:eastAsia="仿宋"/>
                <w:color w:val="000000"/>
                <w:kern w:val="0"/>
                <w:szCs w:val="21"/>
                <w:highlight w:val="none"/>
              </w:rPr>
            </w:pPr>
            <w:r>
              <w:rPr>
                <w:rFonts w:eastAsia="仿宋_GB2312"/>
                <w:color w:val="000000"/>
                <w:sz w:val="20"/>
                <w:highlight w:val="none"/>
              </w:rPr>
              <w:t>企业填报</w:t>
            </w:r>
          </w:p>
        </w:tc>
        <w:tc>
          <w:tcPr>
            <w:tcW w:w="2355" w:type="dxa"/>
            <w:shd w:val="clear" w:color="auto" w:fill="FFFFFF"/>
            <w:vAlign w:val="center"/>
          </w:tcPr>
          <w:p>
            <w:pPr>
              <w:widowControl/>
              <w:jc w:val="center"/>
              <w:rPr>
                <w:rFonts w:eastAsia="仿宋"/>
                <w:color w:val="000000"/>
                <w:kern w:val="0"/>
                <w:szCs w:val="21"/>
                <w:highlight w:val="none"/>
              </w:rPr>
            </w:pPr>
            <w:r>
              <w:rPr>
                <w:rFonts w:eastAsia="仿宋_GB2312"/>
                <w:color w:val="000000"/>
                <w:sz w:val="20"/>
                <w:highlight w:val="none"/>
              </w:rPr>
              <w:t>企业填报</w:t>
            </w:r>
          </w:p>
        </w:tc>
        <w:tc>
          <w:tcPr>
            <w:tcW w:w="4277" w:type="dxa"/>
            <w:shd w:val="clear" w:color="auto" w:fill="FFFFFF"/>
            <w:vAlign w:val="center"/>
          </w:tcPr>
          <w:p>
            <w:pPr>
              <w:widowControl/>
              <w:jc w:val="center"/>
              <w:rPr>
                <w:rFonts w:eastAsia="仿宋"/>
                <w:color w:val="000000"/>
                <w:kern w:val="0"/>
                <w:szCs w:val="21"/>
                <w:highlight w:val="none"/>
              </w:rPr>
            </w:pPr>
            <w:r>
              <w:rPr>
                <w:rFonts w:eastAsia="仿宋_GB2312"/>
                <w:color w:val="000000"/>
                <w:sz w:val="20"/>
                <w:highlight w:val="none"/>
              </w:rPr>
              <w:t>企业填报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8" w:hRule="atLeast"/>
          <w:tblCellSpacing w:w="7" w:type="dxa"/>
          <w:jc w:val="center"/>
        </w:trPr>
        <w:tc>
          <w:tcPr>
            <w:tcW w:w="585" w:type="dxa"/>
            <w:shd w:val="clear" w:color="auto" w:fill="FFFFFF"/>
            <w:vAlign w:val="center"/>
          </w:tcPr>
          <w:p>
            <w:pPr>
              <w:widowControl/>
              <w:jc w:val="center"/>
              <w:rPr>
                <w:rFonts w:eastAsia="仿宋"/>
                <w:color w:val="000000"/>
                <w:kern w:val="0"/>
                <w:szCs w:val="21"/>
                <w:highlight w:val="none"/>
              </w:rPr>
            </w:pPr>
            <w:r>
              <w:rPr>
                <w:rFonts w:hint="eastAsia" w:eastAsia="仿宋"/>
                <w:color w:val="000000"/>
                <w:kern w:val="0"/>
                <w:szCs w:val="21"/>
                <w:highlight w:val="none"/>
              </w:rPr>
              <w:t>2</w:t>
            </w:r>
          </w:p>
        </w:tc>
        <w:tc>
          <w:tcPr>
            <w:tcW w:w="2010" w:type="dxa"/>
            <w:shd w:val="clear" w:color="auto" w:fill="FFFFFF"/>
            <w:vAlign w:val="center"/>
          </w:tcPr>
          <w:p>
            <w:pPr>
              <w:widowControl/>
              <w:jc w:val="center"/>
              <w:rPr>
                <w:rFonts w:eastAsia="仿宋"/>
                <w:color w:val="000000"/>
                <w:kern w:val="0"/>
                <w:szCs w:val="21"/>
                <w:highlight w:val="none"/>
              </w:rPr>
            </w:pPr>
            <w:r>
              <w:rPr>
                <w:rFonts w:eastAsia="仿宋_GB2312"/>
                <w:color w:val="000000"/>
                <w:sz w:val="20"/>
                <w:highlight w:val="none"/>
              </w:rPr>
              <w:t>企业填报</w:t>
            </w:r>
          </w:p>
        </w:tc>
        <w:tc>
          <w:tcPr>
            <w:tcW w:w="2355" w:type="dxa"/>
            <w:shd w:val="clear" w:color="auto" w:fill="FFFFFF"/>
            <w:vAlign w:val="center"/>
          </w:tcPr>
          <w:p>
            <w:pPr>
              <w:widowControl/>
              <w:jc w:val="center"/>
              <w:rPr>
                <w:rFonts w:eastAsia="仿宋"/>
                <w:color w:val="000000"/>
                <w:kern w:val="0"/>
                <w:szCs w:val="21"/>
                <w:highlight w:val="none"/>
              </w:rPr>
            </w:pPr>
            <w:r>
              <w:rPr>
                <w:rFonts w:eastAsia="仿宋_GB2312"/>
                <w:color w:val="000000"/>
                <w:sz w:val="20"/>
                <w:highlight w:val="none"/>
              </w:rPr>
              <w:t>企业填报</w:t>
            </w:r>
          </w:p>
        </w:tc>
        <w:tc>
          <w:tcPr>
            <w:tcW w:w="4277" w:type="dxa"/>
            <w:shd w:val="clear" w:color="auto" w:fill="FFFFFF"/>
            <w:vAlign w:val="center"/>
          </w:tcPr>
          <w:p>
            <w:pPr>
              <w:widowControl/>
              <w:jc w:val="center"/>
              <w:rPr>
                <w:rFonts w:eastAsia="仿宋"/>
                <w:color w:val="000000"/>
                <w:kern w:val="0"/>
                <w:szCs w:val="21"/>
                <w:highlight w:val="none"/>
              </w:rPr>
            </w:pPr>
            <w:r>
              <w:rPr>
                <w:rFonts w:eastAsia="仿宋_GB2312"/>
                <w:color w:val="000000"/>
                <w:sz w:val="20"/>
                <w:highlight w:val="none"/>
              </w:rPr>
              <w:t>企业填报</w:t>
            </w:r>
          </w:p>
        </w:tc>
      </w:tr>
    </w:tbl>
    <w:p>
      <w:pPr>
        <w:snapToGrid w:val="0"/>
        <w:spacing w:line="640" w:lineRule="exact"/>
        <w:jc w:val="left"/>
        <w:rPr>
          <w:rFonts w:ascii="方正小标宋简体" w:hAnsi="黑体" w:eastAsia="方正小标宋简体" w:cs="黑体"/>
          <w:bCs/>
          <w:color w:val="000000"/>
          <w:sz w:val="28"/>
          <w:szCs w:val="28"/>
          <w:highlight w:val="none"/>
        </w:rPr>
      </w:pPr>
    </w:p>
    <w:p>
      <w:pPr>
        <w:snapToGrid w:val="0"/>
        <w:spacing w:line="640" w:lineRule="exact"/>
        <w:jc w:val="left"/>
        <w:rPr>
          <w:rFonts w:ascii="方正小标宋简体" w:hAnsi="黑体" w:eastAsia="方正小标宋简体" w:cs="黑体"/>
          <w:bCs/>
          <w:color w:val="000000"/>
          <w:sz w:val="28"/>
          <w:szCs w:val="28"/>
          <w:highlight w:val="none"/>
        </w:rPr>
      </w:pPr>
      <w:r>
        <w:rPr>
          <w:rFonts w:hint="eastAsia" w:ascii="方正小标宋简体" w:hAnsi="黑体" w:eastAsia="方正小标宋简体" w:cs="黑体"/>
          <w:bCs/>
          <w:color w:val="000000"/>
          <w:sz w:val="28"/>
          <w:szCs w:val="28"/>
          <w:highlight w:val="none"/>
        </w:rPr>
        <w:t xml:space="preserve">附7  </w:t>
      </w:r>
    </w:p>
    <w:p>
      <w:pPr>
        <w:snapToGrid w:val="0"/>
        <w:spacing w:line="640" w:lineRule="exact"/>
        <w:jc w:val="center"/>
        <w:rPr>
          <w:rFonts w:ascii="方正小标宋简体" w:hAnsi="黑体" w:eastAsia="方正小标宋简体" w:cs="黑体"/>
          <w:bCs/>
          <w:color w:val="000000"/>
          <w:sz w:val="28"/>
          <w:szCs w:val="28"/>
          <w:highlight w:val="none"/>
        </w:rPr>
      </w:pPr>
      <w:r>
        <w:rPr>
          <w:rFonts w:hint="eastAsia" w:ascii="方正小标宋简体" w:hAnsi="黑体" w:eastAsia="方正小标宋简体" w:cs="黑体"/>
          <w:bCs/>
          <w:color w:val="000000"/>
          <w:sz w:val="28"/>
          <w:szCs w:val="28"/>
          <w:highlight w:val="none"/>
        </w:rPr>
        <w:t>化妆品产品执行的标准</w:t>
      </w:r>
    </w:p>
    <w:p>
      <w:pPr>
        <w:adjustRightInd w:val="0"/>
        <w:snapToGrid w:val="0"/>
        <w:spacing w:line="560" w:lineRule="exact"/>
        <w:jc w:val="right"/>
        <w:rPr>
          <w:rFonts w:ascii="Times New Roman" w:hAnsi="Times New Roman" w:eastAsia="仿宋"/>
          <w:color w:val="000000"/>
          <w:szCs w:val="21"/>
          <w:highlight w:val="none"/>
        </w:rPr>
      </w:pPr>
      <w:r>
        <w:rPr>
          <w:rFonts w:ascii="Times New Roman" w:hAnsi="Times New Roman" w:eastAsia="仿宋"/>
          <w:color w:val="000000"/>
          <w:szCs w:val="21"/>
          <w:highlight w:val="none"/>
        </w:rPr>
        <w:t>（产品执行的标准编号**）</w:t>
      </w:r>
    </w:p>
    <w:p>
      <w:pPr>
        <w:adjustRightInd w:val="0"/>
        <w:snapToGrid w:val="0"/>
        <w:spacing w:line="560" w:lineRule="exact"/>
        <w:jc w:val="center"/>
        <w:rPr>
          <w:rFonts w:ascii="Times New Roman" w:hAnsi="Times New Roman" w:eastAsia="仿宋"/>
          <w:color w:val="000000"/>
          <w:szCs w:val="21"/>
          <w:highlight w:val="none"/>
        </w:rPr>
      </w:pPr>
      <w:r>
        <w:rPr>
          <w:rFonts w:ascii="Times New Roman" w:hAnsi="Times New Roman" w:eastAsia="仿宋"/>
          <w:color w:val="000000"/>
          <w:szCs w:val="21"/>
          <w:highlight w:val="none"/>
        </w:rPr>
        <w:t>中文名称</w:t>
      </w:r>
    </w:p>
    <w:p>
      <w:pPr>
        <w:adjustRightInd w:val="0"/>
        <w:snapToGrid w:val="0"/>
        <w:spacing w:line="560" w:lineRule="exact"/>
        <w:jc w:val="center"/>
        <w:rPr>
          <w:rFonts w:ascii="Times New Roman" w:hAnsi="Times New Roman" w:eastAsia="仿宋"/>
          <w:color w:val="000000"/>
          <w:szCs w:val="21"/>
          <w:highlight w:val="none"/>
        </w:rPr>
      </w:pPr>
      <w:r>
        <w:rPr>
          <w:rFonts w:ascii="Times New Roman" w:hAnsi="Times New Roman" w:eastAsia="仿宋"/>
          <w:color w:val="000000"/>
          <w:szCs w:val="21"/>
          <w:highlight w:val="none"/>
        </w:rPr>
        <w:t>外文名称</w:t>
      </w:r>
    </w:p>
    <w:p>
      <w:pPr>
        <w:adjustRightInd w:val="0"/>
        <w:snapToGrid w:val="0"/>
        <w:spacing w:line="560" w:lineRule="exact"/>
        <w:jc w:val="left"/>
        <w:rPr>
          <w:rFonts w:ascii="Times New Roman" w:hAnsi="Times New Roman" w:eastAsia="仿宋"/>
          <w:color w:val="000000"/>
          <w:szCs w:val="21"/>
          <w:highlight w:val="none"/>
        </w:rPr>
      </w:pPr>
      <w:r>
        <w:rPr>
          <w:rFonts w:ascii="Times New Roman" w:hAnsi="Times New Roman" w:eastAsia="仿宋"/>
          <w:color w:val="000000"/>
          <w:szCs w:val="21"/>
          <w:highlight w:val="none"/>
        </w:rPr>
        <w:t>【配方全成分】</w:t>
      </w:r>
    </w:p>
    <w:tbl>
      <w:tblPr>
        <w:tblStyle w:val="7"/>
        <w:tblW w:w="0" w:type="auto"/>
        <w:tblCellSpacing w:w="0" w:type="dxa"/>
        <w:tblInd w:w="0" w:type="dxa"/>
        <w:tblLayout w:type="fixed"/>
        <w:tblCellMar>
          <w:top w:w="0" w:type="dxa"/>
          <w:left w:w="0" w:type="dxa"/>
          <w:bottom w:w="0" w:type="dxa"/>
          <w:right w:w="0" w:type="dxa"/>
        </w:tblCellMar>
      </w:tblPr>
      <w:tblGrid>
        <w:gridCol w:w="8640"/>
      </w:tblGrid>
      <w:tr>
        <w:tblPrEx>
          <w:tblCellMar>
            <w:top w:w="0" w:type="dxa"/>
            <w:left w:w="0" w:type="dxa"/>
            <w:bottom w:w="0" w:type="dxa"/>
            <w:right w:w="0" w:type="dxa"/>
          </w:tblCellMar>
        </w:tblPrEx>
        <w:trPr>
          <w:tblCellSpacing w:w="0" w:type="dxa"/>
        </w:trPr>
        <w:tc>
          <w:tcPr>
            <w:tcW w:w="8640" w:type="dxa"/>
            <w:vAlign w:val="center"/>
          </w:tcPr>
          <w:tbl>
            <w:tblPr>
              <w:tblStyle w:val="7"/>
              <w:tblW w:w="0" w:type="auto"/>
              <w:tblCellSpacing w:w="0" w:type="dxa"/>
              <w:tblInd w:w="0" w:type="dxa"/>
              <w:tblLayout w:type="fixed"/>
              <w:tblCellMar>
                <w:top w:w="0" w:type="dxa"/>
                <w:left w:w="0" w:type="dxa"/>
                <w:bottom w:w="0" w:type="dxa"/>
                <w:right w:w="0" w:type="dxa"/>
              </w:tblCellMar>
            </w:tblPr>
            <w:tblGrid>
              <w:gridCol w:w="7719"/>
              <w:gridCol w:w="97"/>
              <w:gridCol w:w="98"/>
              <w:gridCol w:w="98"/>
              <w:gridCol w:w="98"/>
              <w:gridCol w:w="98"/>
            </w:tblGrid>
            <w:tr>
              <w:tblPrEx>
                <w:tblCellMar>
                  <w:top w:w="0" w:type="dxa"/>
                  <w:left w:w="0" w:type="dxa"/>
                  <w:bottom w:w="0" w:type="dxa"/>
                  <w:right w:w="0" w:type="dxa"/>
                </w:tblCellMar>
              </w:tblPrEx>
              <w:trPr>
                <w:trHeight w:val="450" w:hRule="atLeast"/>
                <w:tblCellSpacing w:w="0" w:type="dxa"/>
              </w:trPr>
              <w:tc>
                <w:tcPr>
                  <w:tcW w:w="8208" w:type="dxa"/>
                  <w:gridSpan w:val="6"/>
                  <w:shd w:val="clear" w:color="auto" w:fill="FFFFFF"/>
                  <w:vAlign w:val="center"/>
                </w:tcPr>
                <w:tbl>
                  <w:tblPr>
                    <w:tblStyle w:val="7"/>
                    <w:tblW w:w="0" w:type="auto"/>
                    <w:tblCellSpacing w:w="0" w:type="dxa"/>
                    <w:tblInd w:w="0" w:type="dxa"/>
                    <w:tblLayout w:type="fixed"/>
                    <w:tblCellMar>
                      <w:top w:w="0" w:type="dxa"/>
                      <w:left w:w="0" w:type="dxa"/>
                      <w:bottom w:w="0" w:type="dxa"/>
                      <w:right w:w="0" w:type="dxa"/>
                    </w:tblCellMar>
                  </w:tblPr>
                  <w:tblGrid>
                    <w:gridCol w:w="7782"/>
                    <w:gridCol w:w="21"/>
                    <w:gridCol w:w="21"/>
                    <w:gridCol w:w="21"/>
                    <w:gridCol w:w="20"/>
                    <w:gridCol w:w="30"/>
                  </w:tblGrid>
                  <w:tr>
                    <w:tblPrEx>
                      <w:tblCellMar>
                        <w:top w:w="0" w:type="dxa"/>
                        <w:left w:w="0" w:type="dxa"/>
                        <w:bottom w:w="0" w:type="dxa"/>
                        <w:right w:w="0" w:type="dxa"/>
                      </w:tblCellMar>
                    </w:tblPrEx>
                    <w:trPr>
                      <w:gridAfter w:val="1"/>
                      <w:wAfter w:w="19" w:type="pct"/>
                      <w:trHeight w:val="450" w:hRule="atLeast"/>
                      <w:tblCellSpacing w:w="0" w:type="dxa"/>
                    </w:trPr>
                    <w:tc>
                      <w:tcPr>
                        <w:tcW w:w="7865" w:type="dxa"/>
                        <w:gridSpan w:val="5"/>
                        <w:shd w:val="clear" w:color="auto" w:fill="FFFFFF"/>
                        <w:vAlign w:val="center"/>
                      </w:tcPr>
                      <w:p>
                        <w:pPr>
                          <w:widowControl/>
                          <w:jc w:val="center"/>
                          <w:rPr>
                            <w:rFonts w:eastAsia="仿宋"/>
                            <w:color w:val="000000"/>
                            <w:kern w:val="0"/>
                            <w:szCs w:val="21"/>
                            <w:highlight w:val="none"/>
                          </w:rPr>
                        </w:pPr>
                        <w:r>
                          <w:rPr>
                            <w:rFonts w:eastAsia="仿宋"/>
                            <w:color w:val="000000"/>
                            <w:kern w:val="0"/>
                            <w:szCs w:val="21"/>
                            <w:highlight w:val="none"/>
                          </w:rPr>
                          <w:t>表1</w:t>
                        </w:r>
                        <w:r>
                          <w:rPr>
                            <w:color w:val="000000"/>
                            <w:kern w:val="0"/>
                            <w:szCs w:val="21"/>
                            <w:highlight w:val="none"/>
                          </w:rPr>
                          <w:t>  </w:t>
                        </w:r>
                        <w:r>
                          <w:rPr>
                            <w:rFonts w:eastAsia="仿宋"/>
                            <w:color w:val="000000"/>
                            <w:kern w:val="0"/>
                            <w:szCs w:val="21"/>
                            <w:highlight w:val="none"/>
                          </w:rPr>
                          <w:t>产品配方原料和使用目的</w:t>
                        </w:r>
                      </w:p>
                    </w:tc>
                  </w:tr>
                  <w:tr>
                    <w:tblPrEx>
                      <w:tblCellMar>
                        <w:top w:w="0" w:type="dxa"/>
                        <w:left w:w="0" w:type="dxa"/>
                        <w:bottom w:w="0" w:type="dxa"/>
                        <w:right w:w="0" w:type="dxa"/>
                      </w:tblCellMar>
                    </w:tblPrEx>
                    <w:trPr>
                      <w:tblCellSpacing w:w="0" w:type="dxa"/>
                    </w:trPr>
                    <w:tc>
                      <w:tcPr>
                        <w:tcW w:w="7782" w:type="dxa"/>
                      </w:tcPr>
                      <w:tbl>
                        <w:tblPr>
                          <w:tblStyle w:val="7"/>
                          <w:tblW w:w="0" w:type="auto"/>
                          <w:jc w:val="center"/>
                          <w:tblCellSpacing w:w="0" w:type="dxa"/>
                          <w:tblBorders>
                            <w:top w:val="single" w:color="000000" w:sz="6" w:space="0"/>
                            <w:left w:val="none" w:color="auto" w:sz="0" w:space="0"/>
                            <w:bottom w:val="none" w:color="auto" w:sz="0" w:space="0"/>
                            <w:right w:val="single" w:color="000000" w:sz="6" w:space="0"/>
                            <w:insideH w:val="none" w:color="auto" w:sz="0" w:space="0"/>
                            <w:insideV w:val="none" w:color="auto" w:sz="0" w:space="0"/>
                          </w:tblBorders>
                          <w:shd w:val="clear" w:color="auto" w:fill="000000"/>
                          <w:tblLayout w:type="fixed"/>
                          <w:tblCellMar>
                            <w:top w:w="0" w:type="dxa"/>
                            <w:left w:w="0" w:type="dxa"/>
                            <w:bottom w:w="0" w:type="dxa"/>
                            <w:right w:w="0" w:type="dxa"/>
                          </w:tblCellMar>
                        </w:tblPr>
                        <w:tblGrid>
                          <w:gridCol w:w="679"/>
                          <w:gridCol w:w="4640"/>
                          <w:gridCol w:w="2280"/>
                        </w:tblGrid>
                        <w:tr>
                          <w:tblPrEx>
                            <w:tblBorders>
                              <w:top w:val="single" w:color="000000" w:sz="6" w:space="0"/>
                              <w:left w:val="none" w:color="auto" w:sz="0" w:space="0"/>
                              <w:bottom w:val="none" w:color="auto" w:sz="0"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488" w:hRule="atLeast"/>
                            <w:tblCellSpacing w:w="0" w:type="dxa"/>
                            <w:jc w:val="center"/>
                          </w:trPr>
                          <w:tc>
                            <w:tcPr>
                              <w:tcW w:w="679" w:type="dxa"/>
                              <w:tcBorders>
                                <w:top w:val="nil"/>
                                <w:left w:val="single" w:color="000000" w:sz="6" w:space="0"/>
                                <w:bottom w:val="single" w:color="000000" w:sz="6" w:space="0"/>
                                <w:right w:val="nil"/>
                              </w:tcBorders>
                              <w:shd w:val="clear" w:color="auto" w:fill="FFFFFF"/>
                              <w:vAlign w:val="center"/>
                            </w:tcPr>
                            <w:p>
                              <w:pPr>
                                <w:widowControl/>
                                <w:jc w:val="center"/>
                                <w:rPr>
                                  <w:rFonts w:eastAsia="仿宋"/>
                                  <w:color w:val="000000"/>
                                  <w:kern w:val="0"/>
                                  <w:szCs w:val="21"/>
                                  <w:highlight w:val="none"/>
                                </w:rPr>
                              </w:pPr>
                              <w:r>
                                <w:rPr>
                                  <w:rFonts w:eastAsia="仿宋"/>
                                  <w:color w:val="000000"/>
                                  <w:kern w:val="0"/>
                                  <w:szCs w:val="21"/>
                                  <w:highlight w:val="none"/>
                                </w:rPr>
                                <w:t>序号</w:t>
                              </w:r>
                            </w:p>
                          </w:tc>
                          <w:tc>
                            <w:tcPr>
                              <w:tcW w:w="4640" w:type="dxa"/>
                              <w:tcBorders>
                                <w:top w:val="nil"/>
                                <w:left w:val="single" w:color="000000" w:sz="6" w:space="0"/>
                                <w:bottom w:val="single" w:color="000000" w:sz="6" w:space="0"/>
                                <w:right w:val="nil"/>
                              </w:tcBorders>
                              <w:shd w:val="clear" w:color="auto" w:fill="FFFFFF"/>
                              <w:vAlign w:val="center"/>
                            </w:tcPr>
                            <w:p>
                              <w:pPr>
                                <w:widowControl/>
                                <w:jc w:val="center"/>
                                <w:rPr>
                                  <w:rFonts w:eastAsia="仿宋"/>
                                  <w:color w:val="000000"/>
                                  <w:kern w:val="0"/>
                                  <w:szCs w:val="21"/>
                                  <w:highlight w:val="none"/>
                                </w:rPr>
                              </w:pPr>
                              <w:r>
                                <w:rPr>
                                  <w:rFonts w:eastAsia="仿宋"/>
                                  <w:color w:val="000000"/>
                                  <w:kern w:val="0"/>
                                  <w:szCs w:val="21"/>
                                  <w:highlight w:val="none"/>
                                </w:rPr>
                                <w:t>原料中文名称</w:t>
                              </w:r>
                            </w:p>
                          </w:tc>
                          <w:tc>
                            <w:tcPr>
                              <w:tcW w:w="2280" w:type="dxa"/>
                              <w:tcBorders>
                                <w:top w:val="nil"/>
                                <w:left w:val="single" w:color="000000" w:sz="6" w:space="0"/>
                                <w:bottom w:val="single" w:color="000000" w:sz="6" w:space="0"/>
                                <w:right w:val="nil"/>
                              </w:tcBorders>
                              <w:shd w:val="clear" w:color="auto" w:fill="FFFFFF"/>
                              <w:vAlign w:val="center"/>
                            </w:tcPr>
                            <w:p>
                              <w:pPr>
                                <w:widowControl/>
                                <w:jc w:val="center"/>
                                <w:rPr>
                                  <w:rFonts w:eastAsia="仿宋"/>
                                  <w:color w:val="000000"/>
                                  <w:kern w:val="0"/>
                                  <w:szCs w:val="21"/>
                                  <w:highlight w:val="none"/>
                                </w:rPr>
                              </w:pPr>
                              <w:r>
                                <w:rPr>
                                  <w:rFonts w:eastAsia="仿宋"/>
                                  <w:color w:val="000000"/>
                                  <w:kern w:val="0"/>
                                  <w:szCs w:val="21"/>
                                  <w:highlight w:val="none"/>
                                </w:rPr>
                                <w:t>使用目的</w:t>
                              </w:r>
                            </w:p>
                          </w:tc>
                        </w:tr>
                        <w:tr>
                          <w:tblPrEx>
                            <w:tblBorders>
                              <w:top w:val="single" w:color="000000" w:sz="6" w:space="0"/>
                              <w:left w:val="none" w:color="auto" w:sz="0" w:space="0"/>
                              <w:bottom w:val="none" w:color="auto" w:sz="0"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472" w:hRule="atLeast"/>
                            <w:tblCellSpacing w:w="0" w:type="dxa"/>
                            <w:jc w:val="center"/>
                          </w:trPr>
                          <w:tc>
                            <w:tcPr>
                              <w:tcW w:w="679" w:type="dxa"/>
                              <w:tcBorders>
                                <w:top w:val="nil"/>
                                <w:left w:val="single" w:color="000000" w:sz="6" w:space="0"/>
                                <w:bottom w:val="single" w:color="000000" w:sz="6" w:space="0"/>
                                <w:right w:val="nil"/>
                              </w:tcBorders>
                              <w:shd w:val="clear" w:color="auto" w:fill="FFFFFF"/>
                              <w:vAlign w:val="center"/>
                            </w:tcPr>
                            <w:p>
                              <w:pPr>
                                <w:widowControl/>
                                <w:wordWrap w:val="0"/>
                                <w:jc w:val="center"/>
                                <w:rPr>
                                  <w:rFonts w:eastAsia="仿宋"/>
                                  <w:color w:val="000000"/>
                                  <w:kern w:val="0"/>
                                  <w:szCs w:val="21"/>
                                  <w:highlight w:val="none"/>
                                </w:rPr>
                              </w:pPr>
                            </w:p>
                          </w:tc>
                          <w:tc>
                            <w:tcPr>
                              <w:tcW w:w="4640" w:type="dxa"/>
                              <w:tcBorders>
                                <w:top w:val="nil"/>
                                <w:left w:val="single" w:color="000000" w:sz="6" w:space="0"/>
                                <w:bottom w:val="single" w:color="000000" w:sz="6" w:space="0"/>
                                <w:right w:val="nil"/>
                              </w:tcBorders>
                              <w:shd w:val="clear" w:color="auto" w:fill="FFFFFF"/>
                              <w:vAlign w:val="center"/>
                            </w:tcPr>
                            <w:p>
                              <w:pPr>
                                <w:widowControl/>
                                <w:wordWrap w:val="0"/>
                                <w:jc w:val="center"/>
                                <w:rPr>
                                  <w:rFonts w:eastAsia="仿宋"/>
                                  <w:color w:val="000000"/>
                                  <w:kern w:val="0"/>
                                  <w:szCs w:val="21"/>
                                  <w:highlight w:val="none"/>
                                </w:rPr>
                              </w:pPr>
                            </w:p>
                          </w:tc>
                          <w:tc>
                            <w:tcPr>
                              <w:tcW w:w="2280" w:type="dxa"/>
                              <w:tcBorders>
                                <w:top w:val="nil"/>
                                <w:left w:val="single" w:color="000000" w:sz="6" w:space="0"/>
                                <w:bottom w:val="single" w:color="000000" w:sz="6" w:space="0"/>
                                <w:right w:val="nil"/>
                              </w:tcBorders>
                              <w:shd w:val="clear" w:color="auto" w:fill="FFFFFF"/>
                              <w:vAlign w:val="center"/>
                            </w:tcPr>
                            <w:p>
                              <w:pPr>
                                <w:widowControl/>
                                <w:wordWrap w:val="0"/>
                                <w:jc w:val="center"/>
                                <w:rPr>
                                  <w:rFonts w:eastAsia="仿宋"/>
                                  <w:color w:val="000000"/>
                                  <w:kern w:val="0"/>
                                  <w:szCs w:val="21"/>
                                  <w:highlight w:val="none"/>
                                </w:rPr>
                              </w:pPr>
                            </w:p>
                          </w:tc>
                        </w:tr>
                      </w:tbl>
                      <w:p>
                        <w:pPr>
                          <w:widowControl/>
                          <w:jc w:val="center"/>
                          <w:rPr>
                            <w:rFonts w:eastAsia="仿宋"/>
                            <w:color w:val="000000"/>
                            <w:kern w:val="0"/>
                            <w:szCs w:val="21"/>
                            <w:highlight w:val="none"/>
                          </w:rPr>
                        </w:pPr>
                      </w:p>
                    </w:tc>
                    <w:tc>
                      <w:tcPr>
                        <w:tcW w:w="21" w:type="dxa"/>
                        <w:vAlign w:val="center"/>
                      </w:tcPr>
                      <w:p>
                        <w:pPr>
                          <w:widowControl/>
                          <w:jc w:val="center"/>
                          <w:rPr>
                            <w:rFonts w:eastAsia="仿宋"/>
                            <w:color w:val="000000"/>
                            <w:kern w:val="0"/>
                            <w:szCs w:val="21"/>
                            <w:highlight w:val="none"/>
                          </w:rPr>
                        </w:pPr>
                      </w:p>
                    </w:tc>
                    <w:tc>
                      <w:tcPr>
                        <w:tcW w:w="21" w:type="dxa"/>
                        <w:vAlign w:val="center"/>
                      </w:tcPr>
                      <w:p>
                        <w:pPr>
                          <w:widowControl/>
                          <w:jc w:val="center"/>
                          <w:rPr>
                            <w:rFonts w:eastAsia="仿宋"/>
                            <w:color w:val="000000"/>
                            <w:kern w:val="0"/>
                            <w:szCs w:val="21"/>
                            <w:highlight w:val="none"/>
                          </w:rPr>
                        </w:pPr>
                      </w:p>
                    </w:tc>
                    <w:tc>
                      <w:tcPr>
                        <w:tcW w:w="21" w:type="dxa"/>
                        <w:vAlign w:val="center"/>
                      </w:tcPr>
                      <w:p>
                        <w:pPr>
                          <w:widowControl/>
                          <w:jc w:val="center"/>
                          <w:rPr>
                            <w:rFonts w:eastAsia="仿宋"/>
                            <w:color w:val="000000"/>
                            <w:kern w:val="0"/>
                            <w:szCs w:val="21"/>
                            <w:highlight w:val="none"/>
                          </w:rPr>
                        </w:pPr>
                      </w:p>
                    </w:tc>
                    <w:tc>
                      <w:tcPr>
                        <w:tcW w:w="20" w:type="dxa"/>
                        <w:vAlign w:val="center"/>
                      </w:tcPr>
                      <w:p>
                        <w:pPr>
                          <w:widowControl/>
                          <w:jc w:val="center"/>
                          <w:rPr>
                            <w:rFonts w:eastAsia="仿宋"/>
                            <w:color w:val="000000"/>
                            <w:kern w:val="0"/>
                            <w:szCs w:val="21"/>
                            <w:highlight w:val="none"/>
                          </w:rPr>
                        </w:pPr>
                      </w:p>
                    </w:tc>
                    <w:tc>
                      <w:tcPr>
                        <w:tcW w:w="30" w:type="dxa"/>
                        <w:vAlign w:val="center"/>
                      </w:tcPr>
                      <w:p>
                        <w:pPr>
                          <w:widowControl/>
                          <w:jc w:val="left"/>
                          <w:rPr>
                            <w:rFonts w:eastAsia="仿宋"/>
                            <w:color w:val="000000"/>
                            <w:kern w:val="0"/>
                            <w:szCs w:val="21"/>
                            <w:highlight w:val="none"/>
                          </w:rPr>
                        </w:pPr>
                      </w:p>
                    </w:tc>
                  </w:tr>
                </w:tbl>
                <w:p>
                  <w:pPr>
                    <w:widowControl/>
                    <w:jc w:val="center"/>
                    <w:rPr>
                      <w:rFonts w:eastAsia="仿宋"/>
                      <w:color w:val="000000"/>
                      <w:kern w:val="0"/>
                      <w:szCs w:val="21"/>
                      <w:highlight w:val="none"/>
                    </w:rPr>
                  </w:pPr>
                </w:p>
              </w:tc>
            </w:tr>
            <w:tr>
              <w:tblPrEx>
                <w:tblCellMar>
                  <w:top w:w="0" w:type="dxa"/>
                  <w:left w:w="0" w:type="dxa"/>
                  <w:bottom w:w="0" w:type="dxa"/>
                  <w:right w:w="0" w:type="dxa"/>
                </w:tblCellMar>
              </w:tblPrEx>
              <w:trPr>
                <w:tblCellSpacing w:w="0" w:type="dxa"/>
              </w:trPr>
              <w:tc>
                <w:tcPr>
                  <w:tcW w:w="7719" w:type="dxa"/>
                </w:tcPr>
                <w:p>
                  <w:pPr>
                    <w:widowControl/>
                    <w:jc w:val="left"/>
                    <w:rPr>
                      <w:rFonts w:eastAsia="仿宋"/>
                      <w:color w:val="000000"/>
                      <w:kern w:val="0"/>
                      <w:szCs w:val="21"/>
                      <w:highlight w:val="none"/>
                    </w:rPr>
                  </w:pPr>
                </w:p>
              </w:tc>
              <w:tc>
                <w:tcPr>
                  <w:tcW w:w="97" w:type="dxa"/>
                  <w:vAlign w:val="center"/>
                </w:tcPr>
                <w:p>
                  <w:pPr>
                    <w:widowControl/>
                    <w:jc w:val="left"/>
                    <w:rPr>
                      <w:rFonts w:eastAsia="仿宋"/>
                      <w:color w:val="000000"/>
                      <w:kern w:val="0"/>
                      <w:szCs w:val="21"/>
                      <w:highlight w:val="none"/>
                    </w:rPr>
                  </w:pPr>
                </w:p>
              </w:tc>
              <w:tc>
                <w:tcPr>
                  <w:tcW w:w="98" w:type="dxa"/>
                  <w:vAlign w:val="center"/>
                </w:tcPr>
                <w:p>
                  <w:pPr>
                    <w:widowControl/>
                    <w:jc w:val="left"/>
                    <w:rPr>
                      <w:rFonts w:eastAsia="仿宋"/>
                      <w:color w:val="000000"/>
                      <w:kern w:val="0"/>
                      <w:szCs w:val="21"/>
                      <w:highlight w:val="none"/>
                    </w:rPr>
                  </w:pPr>
                </w:p>
              </w:tc>
              <w:tc>
                <w:tcPr>
                  <w:tcW w:w="98" w:type="dxa"/>
                  <w:vAlign w:val="center"/>
                </w:tcPr>
                <w:p>
                  <w:pPr>
                    <w:widowControl/>
                    <w:jc w:val="left"/>
                    <w:rPr>
                      <w:rFonts w:eastAsia="仿宋"/>
                      <w:color w:val="000000"/>
                      <w:kern w:val="0"/>
                      <w:szCs w:val="21"/>
                      <w:highlight w:val="none"/>
                    </w:rPr>
                  </w:pPr>
                </w:p>
              </w:tc>
              <w:tc>
                <w:tcPr>
                  <w:tcW w:w="98" w:type="dxa"/>
                  <w:vAlign w:val="center"/>
                </w:tcPr>
                <w:p>
                  <w:pPr>
                    <w:widowControl/>
                    <w:jc w:val="left"/>
                    <w:rPr>
                      <w:rFonts w:eastAsia="仿宋"/>
                      <w:color w:val="000000"/>
                      <w:kern w:val="0"/>
                      <w:szCs w:val="21"/>
                      <w:highlight w:val="none"/>
                    </w:rPr>
                  </w:pPr>
                </w:p>
              </w:tc>
              <w:tc>
                <w:tcPr>
                  <w:tcW w:w="98" w:type="dxa"/>
                  <w:vAlign w:val="center"/>
                </w:tcPr>
                <w:p>
                  <w:pPr>
                    <w:widowControl/>
                    <w:jc w:val="left"/>
                    <w:rPr>
                      <w:rFonts w:eastAsia="仿宋"/>
                      <w:color w:val="000000"/>
                      <w:kern w:val="0"/>
                      <w:szCs w:val="21"/>
                      <w:highlight w:val="none"/>
                    </w:rPr>
                  </w:pPr>
                </w:p>
              </w:tc>
            </w:tr>
          </w:tbl>
          <w:p>
            <w:pPr>
              <w:widowControl/>
              <w:jc w:val="left"/>
              <w:rPr>
                <w:rFonts w:eastAsia="仿宋"/>
                <w:color w:val="000000"/>
                <w:kern w:val="0"/>
                <w:szCs w:val="21"/>
                <w:highlight w:val="none"/>
              </w:rPr>
            </w:pPr>
          </w:p>
        </w:tc>
      </w:tr>
    </w:tbl>
    <w:p>
      <w:pPr>
        <w:adjustRightInd w:val="0"/>
        <w:snapToGrid w:val="0"/>
        <w:spacing w:line="560" w:lineRule="exact"/>
        <w:jc w:val="left"/>
        <w:rPr>
          <w:rFonts w:hint="eastAsia" w:ascii="Times New Roman" w:hAnsi="Times New Roman" w:eastAsia="仿宋"/>
          <w:color w:val="000000"/>
          <w:szCs w:val="21"/>
          <w:highlight w:val="none"/>
          <w:lang w:eastAsia="zh-CN"/>
        </w:rPr>
      </w:pPr>
      <w:r>
        <w:rPr>
          <w:rFonts w:ascii="Times New Roman" w:hAnsi="Times New Roman" w:eastAsia="仿宋"/>
          <w:color w:val="000000"/>
          <w:szCs w:val="21"/>
          <w:highlight w:val="none"/>
        </w:rPr>
        <w:t>【生产工艺简述】</w:t>
      </w:r>
    </w:p>
    <w:p>
      <w:pPr>
        <w:adjustRightInd w:val="0"/>
        <w:snapToGrid w:val="0"/>
        <w:spacing w:line="560" w:lineRule="exact"/>
        <w:jc w:val="left"/>
        <w:rPr>
          <w:rFonts w:ascii="Times New Roman" w:hAnsi="Times New Roman" w:eastAsia="仿宋"/>
          <w:color w:val="000000"/>
          <w:szCs w:val="21"/>
          <w:highlight w:val="none"/>
        </w:rPr>
      </w:pPr>
      <w:r>
        <w:rPr>
          <w:rFonts w:ascii="Times New Roman" w:hAnsi="Times New Roman" w:eastAsia="仿宋"/>
          <w:color w:val="000000"/>
          <w:szCs w:val="21"/>
          <w:highlight w:val="none"/>
        </w:rPr>
        <w:t>【感官指标】</w:t>
      </w:r>
    </w:p>
    <w:tbl>
      <w:tblPr>
        <w:tblStyle w:val="7"/>
        <w:tblW w:w="0" w:type="auto"/>
        <w:jc w:val="center"/>
        <w:tblCellSpacing w:w="0" w:type="dxa"/>
        <w:tblLayout w:type="fixed"/>
        <w:tblCellMar>
          <w:top w:w="0" w:type="dxa"/>
          <w:left w:w="0" w:type="dxa"/>
          <w:bottom w:w="0" w:type="dxa"/>
          <w:right w:w="0" w:type="dxa"/>
        </w:tblCellMar>
      </w:tblPr>
      <w:tblGrid>
        <w:gridCol w:w="8640"/>
      </w:tblGrid>
      <w:tr>
        <w:tblPrEx>
          <w:tblCellMar>
            <w:top w:w="0" w:type="dxa"/>
            <w:left w:w="0" w:type="dxa"/>
            <w:bottom w:w="0" w:type="dxa"/>
            <w:right w:w="0" w:type="dxa"/>
          </w:tblCellMar>
        </w:tblPrEx>
        <w:trPr>
          <w:trHeight w:val="450" w:hRule="atLeast"/>
          <w:tblCellSpacing w:w="0" w:type="dxa"/>
          <w:jc w:val="center"/>
        </w:trPr>
        <w:tc>
          <w:tcPr>
            <w:tcW w:w="8640" w:type="dxa"/>
            <w:vAlign w:val="center"/>
          </w:tcPr>
          <w:p>
            <w:pPr>
              <w:widowControl/>
              <w:rPr>
                <w:rFonts w:eastAsia="仿宋"/>
                <w:color w:val="000000"/>
                <w:szCs w:val="21"/>
                <w:highlight w:val="none"/>
              </w:rPr>
            </w:pPr>
            <w:r>
              <w:rPr>
                <w:rFonts w:eastAsia="仿宋"/>
                <w:color w:val="000000"/>
                <w:szCs w:val="21"/>
                <w:highlight w:val="none"/>
              </w:rPr>
              <w:t>表2</w:t>
            </w:r>
            <w:r>
              <w:rPr>
                <w:color w:val="000000"/>
                <w:szCs w:val="21"/>
                <w:highlight w:val="none"/>
              </w:rPr>
              <w:t>  </w:t>
            </w:r>
            <w:r>
              <w:rPr>
                <w:rFonts w:eastAsia="仿宋"/>
                <w:color w:val="000000"/>
                <w:szCs w:val="21"/>
                <w:highlight w:val="none"/>
              </w:rPr>
              <w:t>感官指标</w:t>
            </w:r>
          </w:p>
        </w:tc>
      </w:tr>
      <w:tr>
        <w:tblPrEx>
          <w:tblCellMar>
            <w:top w:w="0" w:type="dxa"/>
            <w:left w:w="0" w:type="dxa"/>
            <w:bottom w:w="0" w:type="dxa"/>
            <w:right w:w="0" w:type="dxa"/>
          </w:tblCellMar>
        </w:tblPrEx>
        <w:trPr>
          <w:trHeight w:val="450" w:hRule="atLeast"/>
          <w:tblCellSpacing w:w="0" w:type="dxa"/>
          <w:jc w:val="center"/>
        </w:trPr>
        <w:tc>
          <w:tcPr>
            <w:tcW w:w="8640" w:type="dxa"/>
            <w:vAlign w:val="center"/>
          </w:tcPr>
          <w:tbl>
            <w:tblPr>
              <w:tblStyle w:val="7"/>
              <w:tblW w:w="0" w:type="auto"/>
              <w:tblCellSpacing w:w="0" w:type="dxa"/>
              <w:tblInd w:w="0" w:type="dxa"/>
              <w:tblBorders>
                <w:top w:val="single" w:color="000000" w:sz="6" w:space="0"/>
                <w:left w:val="none" w:color="auto" w:sz="0" w:space="0"/>
                <w:bottom w:val="none" w:color="auto" w:sz="0" w:space="0"/>
                <w:right w:val="single" w:color="000000" w:sz="6" w:space="0"/>
                <w:insideH w:val="none" w:color="auto" w:sz="0" w:space="0"/>
                <w:insideV w:val="none" w:color="auto" w:sz="0" w:space="0"/>
              </w:tblBorders>
              <w:shd w:val="clear" w:color="auto" w:fill="000000"/>
              <w:tblLayout w:type="fixed"/>
              <w:tblCellMar>
                <w:top w:w="0" w:type="dxa"/>
                <w:left w:w="0" w:type="dxa"/>
                <w:bottom w:w="0" w:type="dxa"/>
                <w:right w:w="0" w:type="dxa"/>
              </w:tblCellMar>
            </w:tblPr>
            <w:tblGrid>
              <w:gridCol w:w="2606"/>
              <w:gridCol w:w="3010"/>
            </w:tblGrid>
            <w:tr>
              <w:tblPrEx>
                <w:tblBorders>
                  <w:top w:val="single" w:color="000000" w:sz="6" w:space="0"/>
                  <w:left w:val="none" w:color="auto" w:sz="0" w:space="0"/>
                  <w:bottom w:val="none" w:color="auto" w:sz="0"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451" w:hRule="atLeast"/>
                <w:tblCellSpacing w:w="0" w:type="dxa"/>
              </w:trPr>
              <w:tc>
                <w:tcPr>
                  <w:tcW w:w="2606" w:type="dxa"/>
                  <w:tcBorders>
                    <w:left w:val="single" w:color="000000" w:sz="6" w:space="0"/>
                    <w:bottom w:val="single" w:color="000000" w:sz="6" w:space="0"/>
                  </w:tcBorders>
                  <w:shd w:val="clear" w:color="auto" w:fill="FFFFFF"/>
                  <w:vAlign w:val="center"/>
                </w:tcPr>
                <w:p>
                  <w:pPr>
                    <w:widowControl/>
                    <w:jc w:val="center"/>
                    <w:rPr>
                      <w:rFonts w:eastAsia="仿宋"/>
                      <w:color w:val="000000"/>
                      <w:kern w:val="0"/>
                      <w:szCs w:val="21"/>
                      <w:highlight w:val="none"/>
                    </w:rPr>
                  </w:pPr>
                  <w:r>
                    <w:rPr>
                      <w:rFonts w:eastAsia="仿宋"/>
                      <w:color w:val="000000"/>
                      <w:kern w:val="0"/>
                      <w:szCs w:val="21"/>
                      <w:highlight w:val="none"/>
                    </w:rPr>
                    <w:t>项目</w:t>
                  </w:r>
                </w:p>
              </w:tc>
              <w:tc>
                <w:tcPr>
                  <w:tcW w:w="3010" w:type="dxa"/>
                  <w:tcBorders>
                    <w:left w:val="single" w:color="000000" w:sz="6" w:space="0"/>
                    <w:bottom w:val="single" w:color="000000" w:sz="6" w:space="0"/>
                  </w:tcBorders>
                  <w:shd w:val="clear" w:color="auto" w:fill="FFFFFF"/>
                  <w:vAlign w:val="center"/>
                </w:tcPr>
                <w:p>
                  <w:pPr>
                    <w:widowControl/>
                    <w:jc w:val="center"/>
                    <w:rPr>
                      <w:rFonts w:eastAsia="仿宋"/>
                      <w:color w:val="000000"/>
                      <w:kern w:val="0"/>
                      <w:szCs w:val="21"/>
                      <w:highlight w:val="none"/>
                    </w:rPr>
                  </w:pPr>
                  <w:r>
                    <w:rPr>
                      <w:rFonts w:eastAsia="仿宋"/>
                      <w:color w:val="000000"/>
                      <w:kern w:val="0"/>
                      <w:szCs w:val="21"/>
                      <w:highlight w:val="none"/>
                    </w:rPr>
                    <w:t>指标</w:t>
                  </w:r>
                </w:p>
              </w:tc>
            </w:tr>
            <w:tr>
              <w:tblPrEx>
                <w:tblBorders>
                  <w:top w:val="single" w:color="000000" w:sz="6" w:space="0"/>
                  <w:left w:val="none" w:color="auto" w:sz="0" w:space="0"/>
                  <w:bottom w:val="none" w:color="auto" w:sz="0"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00" w:hRule="atLeast"/>
                <w:tblCellSpacing w:w="0" w:type="dxa"/>
              </w:trPr>
              <w:tc>
                <w:tcPr>
                  <w:tcW w:w="2606" w:type="dxa"/>
                  <w:tcBorders>
                    <w:left w:val="single" w:color="000000" w:sz="6" w:space="0"/>
                    <w:bottom w:val="single" w:color="000000" w:sz="6" w:space="0"/>
                  </w:tcBorders>
                  <w:shd w:val="clear" w:color="auto" w:fill="FFFFFF"/>
                  <w:vAlign w:val="center"/>
                </w:tcPr>
                <w:p>
                  <w:pPr>
                    <w:widowControl/>
                    <w:jc w:val="center"/>
                    <w:rPr>
                      <w:rFonts w:eastAsia="仿宋"/>
                      <w:color w:val="000000"/>
                      <w:kern w:val="0"/>
                      <w:szCs w:val="21"/>
                      <w:highlight w:val="none"/>
                    </w:rPr>
                  </w:pPr>
                </w:p>
              </w:tc>
              <w:tc>
                <w:tcPr>
                  <w:tcW w:w="3010" w:type="dxa"/>
                  <w:tcBorders>
                    <w:left w:val="single" w:color="000000" w:sz="6" w:space="0"/>
                    <w:bottom w:val="single" w:color="000000" w:sz="6" w:space="0"/>
                  </w:tcBorders>
                  <w:shd w:val="clear" w:color="auto" w:fill="FFFFFF"/>
                  <w:vAlign w:val="center"/>
                </w:tcPr>
                <w:p>
                  <w:pPr>
                    <w:widowControl/>
                    <w:jc w:val="center"/>
                    <w:rPr>
                      <w:rFonts w:eastAsia="仿宋"/>
                      <w:color w:val="000000"/>
                      <w:kern w:val="0"/>
                      <w:szCs w:val="21"/>
                      <w:highlight w:val="none"/>
                    </w:rPr>
                  </w:pPr>
                </w:p>
              </w:tc>
            </w:tr>
          </w:tbl>
          <w:p>
            <w:pPr>
              <w:widowControl/>
              <w:jc w:val="center"/>
              <w:rPr>
                <w:rFonts w:eastAsia="仿宋"/>
                <w:color w:val="000000"/>
                <w:kern w:val="0"/>
                <w:szCs w:val="21"/>
                <w:highlight w:val="none"/>
              </w:rPr>
            </w:pPr>
          </w:p>
        </w:tc>
      </w:tr>
    </w:tbl>
    <w:p>
      <w:pPr>
        <w:adjustRightInd w:val="0"/>
        <w:snapToGrid w:val="0"/>
        <w:spacing w:line="560" w:lineRule="exact"/>
        <w:jc w:val="left"/>
        <w:rPr>
          <w:rFonts w:ascii="Times New Roman" w:hAnsi="Times New Roman" w:eastAsia="仿宋"/>
          <w:color w:val="000000"/>
          <w:szCs w:val="21"/>
          <w:highlight w:val="none"/>
        </w:rPr>
      </w:pPr>
      <w:r>
        <w:rPr>
          <w:rFonts w:ascii="Times New Roman" w:hAnsi="Times New Roman" w:eastAsia="仿宋"/>
          <w:color w:val="000000"/>
          <w:szCs w:val="21"/>
          <w:highlight w:val="none"/>
        </w:rPr>
        <w:t>【微生物和理化指标及质量控制措施】</w:t>
      </w:r>
    </w:p>
    <w:tbl>
      <w:tblPr>
        <w:tblStyle w:val="7"/>
        <w:tblW w:w="0" w:type="auto"/>
        <w:jc w:val="center"/>
        <w:tblCellSpacing w:w="0" w:type="dxa"/>
        <w:tblLayout w:type="fixed"/>
        <w:tblCellMar>
          <w:top w:w="0" w:type="dxa"/>
          <w:left w:w="0" w:type="dxa"/>
          <w:bottom w:w="0" w:type="dxa"/>
          <w:right w:w="0" w:type="dxa"/>
        </w:tblCellMar>
      </w:tblPr>
      <w:tblGrid>
        <w:gridCol w:w="8630"/>
      </w:tblGrid>
      <w:tr>
        <w:tblPrEx>
          <w:tblCellMar>
            <w:top w:w="0" w:type="dxa"/>
            <w:left w:w="0" w:type="dxa"/>
            <w:bottom w:w="0" w:type="dxa"/>
            <w:right w:w="0" w:type="dxa"/>
          </w:tblCellMar>
        </w:tblPrEx>
        <w:trPr>
          <w:trHeight w:val="450" w:hRule="atLeast"/>
          <w:tblCellSpacing w:w="0" w:type="dxa"/>
          <w:jc w:val="center"/>
        </w:trPr>
        <w:tc>
          <w:tcPr>
            <w:tcW w:w="8630" w:type="dxa"/>
            <w:vAlign w:val="center"/>
          </w:tcPr>
          <w:p>
            <w:pPr>
              <w:widowControl/>
              <w:jc w:val="center"/>
              <w:rPr>
                <w:rFonts w:eastAsia="仿宋"/>
                <w:color w:val="000000"/>
                <w:szCs w:val="21"/>
                <w:highlight w:val="none"/>
              </w:rPr>
            </w:pPr>
            <w:r>
              <w:rPr>
                <w:rFonts w:eastAsia="仿宋"/>
                <w:color w:val="000000"/>
                <w:szCs w:val="21"/>
                <w:highlight w:val="none"/>
              </w:rPr>
              <w:t xml:space="preserve">表3 </w:t>
            </w:r>
            <w:r>
              <w:rPr>
                <w:color w:val="000000"/>
                <w:szCs w:val="21"/>
                <w:highlight w:val="none"/>
              </w:rPr>
              <w:t>  </w:t>
            </w:r>
            <w:r>
              <w:rPr>
                <w:rFonts w:eastAsia="仿宋"/>
                <w:color w:val="000000"/>
                <w:szCs w:val="21"/>
                <w:highlight w:val="none"/>
              </w:rPr>
              <w:t>微生物和理化指标及其质量控制措施</w:t>
            </w:r>
          </w:p>
        </w:tc>
      </w:tr>
      <w:tr>
        <w:tblPrEx>
          <w:tblCellMar>
            <w:top w:w="0" w:type="dxa"/>
            <w:left w:w="0" w:type="dxa"/>
            <w:bottom w:w="0" w:type="dxa"/>
            <w:right w:w="0" w:type="dxa"/>
          </w:tblCellMar>
        </w:tblPrEx>
        <w:trPr>
          <w:trHeight w:val="450" w:hRule="atLeast"/>
          <w:tblCellSpacing w:w="0" w:type="dxa"/>
          <w:jc w:val="center"/>
        </w:trPr>
        <w:tc>
          <w:tcPr>
            <w:tcW w:w="8630" w:type="dxa"/>
            <w:vAlign w:val="center"/>
          </w:tcPr>
          <w:tbl>
            <w:tblPr>
              <w:tblStyle w:val="7"/>
              <w:tblW w:w="0" w:type="auto"/>
              <w:tblCellSpacing w:w="0" w:type="dxa"/>
              <w:tblInd w:w="0" w:type="dxa"/>
              <w:tblBorders>
                <w:top w:val="single" w:color="000000" w:sz="6" w:space="0"/>
                <w:left w:val="none" w:color="auto" w:sz="0" w:space="0"/>
                <w:bottom w:val="none" w:color="auto" w:sz="0" w:space="0"/>
                <w:right w:val="single" w:color="000000" w:sz="6" w:space="0"/>
                <w:insideH w:val="none" w:color="auto" w:sz="0" w:space="0"/>
                <w:insideV w:val="none" w:color="auto" w:sz="0" w:space="0"/>
              </w:tblBorders>
              <w:shd w:val="clear" w:color="auto" w:fill="000000"/>
              <w:tblLayout w:type="fixed"/>
              <w:tblCellMar>
                <w:top w:w="0" w:type="dxa"/>
                <w:left w:w="0" w:type="dxa"/>
                <w:bottom w:w="0" w:type="dxa"/>
                <w:right w:w="0" w:type="dxa"/>
              </w:tblCellMar>
            </w:tblPr>
            <w:tblGrid>
              <w:gridCol w:w="1147"/>
              <w:gridCol w:w="1275"/>
              <w:gridCol w:w="2552"/>
              <w:gridCol w:w="2410"/>
            </w:tblGrid>
            <w:tr>
              <w:tblPrEx>
                <w:tblBorders>
                  <w:top w:val="single" w:color="000000" w:sz="6" w:space="0"/>
                  <w:left w:val="none" w:color="auto" w:sz="0" w:space="0"/>
                  <w:bottom w:val="none" w:color="auto" w:sz="0"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450" w:hRule="atLeast"/>
                <w:tblCellSpacing w:w="0" w:type="dxa"/>
              </w:trPr>
              <w:tc>
                <w:tcPr>
                  <w:tcW w:w="1147" w:type="dxa"/>
                  <w:tcBorders>
                    <w:left w:val="single" w:color="000000" w:sz="6" w:space="0"/>
                    <w:bottom w:val="single" w:color="000000" w:sz="6" w:space="0"/>
                  </w:tcBorders>
                  <w:shd w:val="clear" w:color="auto" w:fill="FFFFFF"/>
                  <w:vAlign w:val="center"/>
                </w:tcPr>
                <w:p>
                  <w:pPr>
                    <w:adjustRightInd w:val="0"/>
                    <w:snapToGrid w:val="0"/>
                    <w:spacing w:line="560" w:lineRule="exact"/>
                    <w:jc w:val="left"/>
                    <w:rPr>
                      <w:rFonts w:ascii="Times New Roman" w:hAnsi="Times New Roman" w:eastAsia="仿宋"/>
                      <w:color w:val="000000"/>
                      <w:szCs w:val="21"/>
                      <w:highlight w:val="none"/>
                    </w:rPr>
                  </w:pPr>
                  <w:r>
                    <w:rPr>
                      <w:rFonts w:ascii="Times New Roman" w:hAnsi="Times New Roman" w:eastAsia="仿宋"/>
                      <w:color w:val="000000"/>
                      <w:szCs w:val="21"/>
                      <w:highlight w:val="none"/>
                    </w:rPr>
                    <w:t>项目</w:t>
                  </w:r>
                </w:p>
              </w:tc>
              <w:tc>
                <w:tcPr>
                  <w:tcW w:w="1275" w:type="dxa"/>
                  <w:tcBorders>
                    <w:left w:val="single" w:color="000000" w:sz="6" w:space="0"/>
                    <w:bottom w:val="single" w:color="000000" w:sz="6" w:space="0"/>
                  </w:tcBorders>
                  <w:shd w:val="clear" w:color="auto" w:fill="FFFFFF"/>
                  <w:vAlign w:val="center"/>
                </w:tcPr>
                <w:p>
                  <w:pPr>
                    <w:adjustRightInd w:val="0"/>
                    <w:snapToGrid w:val="0"/>
                    <w:spacing w:line="560" w:lineRule="exact"/>
                    <w:jc w:val="left"/>
                    <w:rPr>
                      <w:rFonts w:ascii="Times New Roman" w:hAnsi="Times New Roman" w:eastAsia="仿宋"/>
                      <w:color w:val="000000"/>
                      <w:szCs w:val="21"/>
                      <w:highlight w:val="none"/>
                    </w:rPr>
                  </w:pPr>
                  <w:r>
                    <w:rPr>
                      <w:rFonts w:ascii="Times New Roman" w:hAnsi="Times New Roman" w:eastAsia="仿宋"/>
                      <w:color w:val="000000"/>
                      <w:szCs w:val="21"/>
                      <w:highlight w:val="none"/>
                    </w:rPr>
                    <w:t>指标</w:t>
                  </w:r>
                </w:p>
              </w:tc>
              <w:tc>
                <w:tcPr>
                  <w:tcW w:w="2552" w:type="dxa"/>
                  <w:tcBorders>
                    <w:left w:val="single" w:color="000000" w:sz="6" w:space="0"/>
                    <w:bottom w:val="single" w:color="000000" w:sz="6" w:space="0"/>
                  </w:tcBorders>
                  <w:shd w:val="clear" w:color="auto" w:fill="FFFFFF"/>
                </w:tcPr>
                <w:p>
                  <w:pPr>
                    <w:adjustRightInd w:val="0"/>
                    <w:snapToGrid w:val="0"/>
                    <w:spacing w:line="560" w:lineRule="exact"/>
                    <w:jc w:val="left"/>
                    <w:rPr>
                      <w:rFonts w:ascii="Times New Roman" w:hAnsi="Times New Roman" w:eastAsia="仿宋"/>
                      <w:color w:val="000000"/>
                      <w:szCs w:val="21"/>
                      <w:highlight w:val="none"/>
                    </w:rPr>
                  </w:pPr>
                  <w:r>
                    <w:rPr>
                      <w:rFonts w:ascii="Times New Roman" w:hAnsi="Times New Roman" w:eastAsia="仿宋"/>
                      <w:color w:val="000000"/>
                      <w:szCs w:val="21"/>
                      <w:highlight w:val="none"/>
                    </w:rPr>
                    <w:t>质量管理措施</w:t>
                  </w:r>
                </w:p>
              </w:tc>
              <w:tc>
                <w:tcPr>
                  <w:tcW w:w="2410" w:type="dxa"/>
                  <w:tcBorders>
                    <w:left w:val="single" w:color="000000" w:sz="6" w:space="0"/>
                    <w:bottom w:val="single" w:color="000000" w:sz="6" w:space="0"/>
                  </w:tcBorders>
                  <w:shd w:val="clear" w:color="auto" w:fill="FFFFFF"/>
                </w:tcPr>
                <w:p>
                  <w:pPr>
                    <w:adjustRightInd w:val="0"/>
                    <w:snapToGrid w:val="0"/>
                    <w:spacing w:line="560" w:lineRule="exact"/>
                    <w:jc w:val="left"/>
                    <w:rPr>
                      <w:rFonts w:ascii="Times New Roman" w:hAnsi="Times New Roman" w:eastAsia="仿宋"/>
                      <w:color w:val="000000"/>
                      <w:szCs w:val="21"/>
                      <w:highlight w:val="none"/>
                    </w:rPr>
                  </w:pPr>
                  <w:r>
                    <w:rPr>
                      <w:rFonts w:ascii="Times New Roman" w:hAnsi="Times New Roman" w:eastAsia="仿宋"/>
                      <w:color w:val="000000"/>
                      <w:szCs w:val="21"/>
                      <w:highlight w:val="none"/>
                    </w:rPr>
                    <w:t>简要说明</w:t>
                  </w:r>
                </w:p>
              </w:tc>
            </w:tr>
            <w:tr>
              <w:tblPrEx>
                <w:tblBorders>
                  <w:top w:val="single" w:color="000000" w:sz="6" w:space="0"/>
                  <w:left w:val="none" w:color="auto" w:sz="0" w:space="0"/>
                  <w:bottom w:val="none" w:color="auto" w:sz="0" w:space="0"/>
                  <w:right w:val="single" w:color="000000" w:sz="6" w:space="0"/>
                  <w:insideH w:val="none" w:color="auto" w:sz="0" w:space="0"/>
                  <w:insideV w:val="none" w:color="auto" w:sz="0" w:space="0"/>
                </w:tblBorders>
                <w:shd w:val="clear" w:color="auto" w:fill="000000"/>
                <w:tblCellMar>
                  <w:top w:w="0" w:type="dxa"/>
                  <w:left w:w="0" w:type="dxa"/>
                  <w:bottom w:w="0" w:type="dxa"/>
                  <w:right w:w="0" w:type="dxa"/>
                </w:tblCellMar>
              </w:tblPrEx>
              <w:trPr>
                <w:trHeight w:val="300" w:hRule="atLeast"/>
                <w:tblCellSpacing w:w="0" w:type="dxa"/>
              </w:trPr>
              <w:tc>
                <w:tcPr>
                  <w:tcW w:w="1147" w:type="dxa"/>
                  <w:tcBorders>
                    <w:left w:val="single" w:color="000000" w:sz="6" w:space="0"/>
                    <w:bottom w:val="single" w:color="000000" w:sz="6" w:space="0"/>
                  </w:tcBorders>
                  <w:shd w:val="clear" w:color="auto" w:fill="FFFFFF"/>
                  <w:vAlign w:val="center"/>
                </w:tcPr>
                <w:p>
                  <w:pPr>
                    <w:adjustRightInd w:val="0"/>
                    <w:snapToGrid w:val="0"/>
                    <w:spacing w:line="560" w:lineRule="exact"/>
                    <w:jc w:val="left"/>
                    <w:rPr>
                      <w:rFonts w:ascii="Times New Roman" w:hAnsi="Times New Roman" w:eastAsia="仿宋"/>
                      <w:color w:val="000000"/>
                      <w:szCs w:val="21"/>
                      <w:highlight w:val="none"/>
                    </w:rPr>
                  </w:pPr>
                </w:p>
              </w:tc>
              <w:tc>
                <w:tcPr>
                  <w:tcW w:w="1275" w:type="dxa"/>
                  <w:tcBorders>
                    <w:left w:val="single" w:color="000000" w:sz="6" w:space="0"/>
                    <w:bottom w:val="single" w:color="000000" w:sz="6" w:space="0"/>
                  </w:tcBorders>
                  <w:shd w:val="clear" w:color="auto" w:fill="FFFFFF"/>
                  <w:vAlign w:val="center"/>
                </w:tcPr>
                <w:p>
                  <w:pPr>
                    <w:adjustRightInd w:val="0"/>
                    <w:snapToGrid w:val="0"/>
                    <w:spacing w:line="560" w:lineRule="exact"/>
                    <w:jc w:val="left"/>
                    <w:rPr>
                      <w:rFonts w:ascii="Times New Roman" w:hAnsi="Times New Roman" w:eastAsia="仿宋"/>
                      <w:color w:val="000000"/>
                      <w:szCs w:val="21"/>
                      <w:highlight w:val="none"/>
                    </w:rPr>
                  </w:pPr>
                </w:p>
              </w:tc>
              <w:tc>
                <w:tcPr>
                  <w:tcW w:w="2552" w:type="dxa"/>
                  <w:tcBorders>
                    <w:left w:val="single" w:color="000000" w:sz="6" w:space="0"/>
                    <w:bottom w:val="single" w:color="000000" w:sz="6" w:space="0"/>
                  </w:tcBorders>
                  <w:shd w:val="clear" w:color="auto" w:fill="FFFFFF"/>
                  <w:vAlign w:val="center"/>
                </w:tcPr>
                <w:p>
                  <w:pPr>
                    <w:adjustRightInd w:val="0"/>
                    <w:snapToGrid w:val="0"/>
                    <w:spacing w:line="560" w:lineRule="exact"/>
                    <w:jc w:val="left"/>
                    <w:rPr>
                      <w:rFonts w:ascii="Times New Roman" w:hAnsi="Times New Roman" w:eastAsia="仿宋"/>
                      <w:color w:val="000000"/>
                      <w:szCs w:val="21"/>
                      <w:highlight w:val="none"/>
                    </w:rPr>
                  </w:pPr>
                </w:p>
              </w:tc>
              <w:tc>
                <w:tcPr>
                  <w:tcW w:w="2410" w:type="dxa"/>
                  <w:tcBorders>
                    <w:left w:val="single" w:color="000000" w:sz="6" w:space="0"/>
                    <w:bottom w:val="single" w:color="000000" w:sz="6" w:space="0"/>
                  </w:tcBorders>
                  <w:shd w:val="clear" w:color="auto" w:fill="FFFFFF"/>
                  <w:vAlign w:val="center"/>
                </w:tcPr>
                <w:p>
                  <w:pPr>
                    <w:adjustRightInd w:val="0"/>
                    <w:snapToGrid w:val="0"/>
                    <w:spacing w:line="560" w:lineRule="exact"/>
                    <w:jc w:val="left"/>
                    <w:rPr>
                      <w:rFonts w:ascii="Times New Roman" w:hAnsi="Times New Roman" w:eastAsia="仿宋"/>
                      <w:color w:val="000000"/>
                      <w:szCs w:val="21"/>
                      <w:highlight w:val="none"/>
                    </w:rPr>
                  </w:pPr>
                </w:p>
              </w:tc>
            </w:tr>
          </w:tbl>
          <w:p>
            <w:pPr>
              <w:widowControl/>
              <w:jc w:val="center"/>
              <w:rPr>
                <w:rFonts w:eastAsia="仿宋"/>
                <w:color w:val="000000"/>
                <w:szCs w:val="21"/>
                <w:highlight w:val="none"/>
              </w:rPr>
            </w:pPr>
          </w:p>
        </w:tc>
      </w:tr>
    </w:tbl>
    <w:p>
      <w:pPr>
        <w:spacing w:line="360" w:lineRule="exact"/>
        <w:rPr>
          <w:rFonts w:hint="eastAsia" w:ascii="Times New Roman" w:hAnsi="Times New Roman" w:eastAsia="仿宋"/>
          <w:color w:val="000000"/>
          <w:szCs w:val="21"/>
          <w:highlight w:val="none"/>
          <w:lang w:eastAsia="zh-CN"/>
        </w:rPr>
      </w:pPr>
      <w:r>
        <w:rPr>
          <w:rFonts w:ascii="Times New Roman" w:hAnsi="Times New Roman" w:eastAsia="仿宋"/>
          <w:color w:val="000000"/>
          <w:szCs w:val="21"/>
          <w:highlight w:val="none"/>
        </w:rPr>
        <w:t>【使用方法】安全警示用语</w:t>
      </w:r>
    </w:p>
    <w:p>
      <w:pPr>
        <w:spacing w:line="360" w:lineRule="exact"/>
        <w:rPr>
          <w:rFonts w:hint="eastAsia" w:ascii="Times New Roman" w:hAnsi="Times New Roman" w:eastAsia="仿宋"/>
          <w:color w:val="000000"/>
          <w:szCs w:val="21"/>
          <w:highlight w:val="none"/>
          <w:lang w:eastAsia="zh-CN"/>
        </w:rPr>
      </w:pPr>
      <w:r>
        <w:rPr>
          <w:rFonts w:ascii="Times New Roman" w:hAnsi="Times New Roman" w:eastAsia="仿宋"/>
          <w:color w:val="000000"/>
          <w:szCs w:val="21"/>
          <w:highlight w:val="none"/>
        </w:rPr>
        <w:t>【贮存条件】</w:t>
      </w:r>
    </w:p>
    <w:p>
      <w:pPr>
        <w:spacing w:line="360" w:lineRule="exact"/>
        <w:rPr>
          <w:rFonts w:ascii="Times New Roman" w:hAnsi="Times New Roman" w:eastAsia="仿宋_GB2312" w:cs="Times New Roman"/>
          <w:szCs w:val="21"/>
          <w:highlight w:val="none"/>
          <w:u w:val="single"/>
          <w:lang w:val="zh-TW"/>
        </w:rPr>
      </w:pPr>
      <w:r>
        <w:rPr>
          <w:rFonts w:ascii="Times New Roman" w:hAnsi="Times New Roman" w:eastAsia="仿宋"/>
          <w:color w:val="000000"/>
          <w:szCs w:val="21"/>
          <w:highlight w:val="none"/>
        </w:rPr>
        <w:t xml:space="preserve">【使用期限】    </w:t>
      </w:r>
    </w:p>
    <w:p>
      <w:pPr>
        <w:snapToGrid w:val="0"/>
        <w:spacing w:line="640" w:lineRule="exact"/>
        <w:jc w:val="left"/>
        <w:rPr>
          <w:rFonts w:ascii="方正小标宋简体" w:hAnsi="黑体" w:eastAsia="方正小标宋简体" w:cs="黑体"/>
          <w:bCs/>
          <w:color w:val="000000"/>
          <w:sz w:val="28"/>
          <w:szCs w:val="28"/>
          <w:highlight w:val="none"/>
        </w:rPr>
      </w:pPr>
    </w:p>
    <w:p>
      <w:pPr>
        <w:snapToGrid w:val="0"/>
        <w:spacing w:line="640" w:lineRule="exact"/>
        <w:jc w:val="left"/>
        <w:rPr>
          <w:rFonts w:ascii="方正小标宋简体" w:hAnsi="黑体" w:eastAsia="方正小标宋简体" w:cs="黑体"/>
          <w:bCs/>
          <w:color w:val="000000"/>
          <w:sz w:val="28"/>
          <w:szCs w:val="28"/>
          <w:highlight w:val="none"/>
        </w:rPr>
      </w:pPr>
    </w:p>
    <w:p>
      <w:pPr>
        <w:snapToGrid w:val="0"/>
        <w:spacing w:line="640" w:lineRule="exact"/>
        <w:jc w:val="left"/>
        <w:rPr>
          <w:rFonts w:ascii="方正小标宋简体" w:hAnsi="黑体" w:eastAsia="方正小标宋简体" w:cs="黑体"/>
          <w:bCs/>
          <w:color w:val="000000"/>
          <w:sz w:val="28"/>
          <w:szCs w:val="28"/>
          <w:highlight w:val="none"/>
        </w:rPr>
      </w:pPr>
    </w:p>
    <w:p>
      <w:pPr>
        <w:snapToGrid w:val="0"/>
        <w:spacing w:line="640" w:lineRule="exact"/>
        <w:jc w:val="left"/>
        <w:rPr>
          <w:rFonts w:ascii="方正小标宋简体" w:hAnsi="黑体" w:eastAsia="方正小标宋简体" w:cs="黑体"/>
          <w:bCs/>
          <w:color w:val="000000"/>
          <w:sz w:val="28"/>
          <w:szCs w:val="28"/>
          <w:highlight w:val="none"/>
        </w:rPr>
      </w:pPr>
      <w:r>
        <w:rPr>
          <w:rFonts w:hint="eastAsia" w:ascii="方正小标宋简体" w:hAnsi="黑体" w:eastAsia="方正小标宋简体" w:cs="黑体"/>
          <w:bCs/>
          <w:color w:val="000000"/>
          <w:sz w:val="28"/>
          <w:szCs w:val="28"/>
          <w:highlight w:val="none"/>
        </w:rPr>
        <w:t xml:space="preserve">附8  </w:t>
      </w:r>
    </w:p>
    <w:p>
      <w:pPr>
        <w:snapToGrid w:val="0"/>
        <w:spacing w:line="640" w:lineRule="exact"/>
        <w:jc w:val="center"/>
        <w:rPr>
          <w:rFonts w:ascii="方正小标宋简体" w:hAnsi="黑体" w:eastAsia="方正小标宋简体" w:cs="黑体"/>
          <w:bCs/>
          <w:color w:val="000000"/>
          <w:sz w:val="28"/>
          <w:szCs w:val="28"/>
          <w:highlight w:val="none"/>
        </w:rPr>
      </w:pPr>
      <w:r>
        <w:rPr>
          <w:rFonts w:hint="eastAsia" w:ascii="方正小标宋简体" w:hAnsi="黑体" w:eastAsia="方正小标宋简体" w:cs="黑体"/>
          <w:bCs/>
          <w:color w:val="000000"/>
          <w:sz w:val="28"/>
          <w:szCs w:val="28"/>
          <w:highlight w:val="none"/>
        </w:rPr>
        <w:t>化妆品产品执行的标准示例</w:t>
      </w:r>
    </w:p>
    <w:p>
      <w:pPr>
        <w:adjustRightInd w:val="0"/>
        <w:snapToGrid w:val="0"/>
        <w:spacing w:line="560" w:lineRule="exact"/>
        <w:jc w:val="right"/>
        <w:rPr>
          <w:rFonts w:ascii="Times New Roman" w:hAnsi="Times New Roman" w:eastAsia="仿宋" w:cs="Times New Roman"/>
          <w:color w:val="000000"/>
          <w:szCs w:val="21"/>
          <w:highlight w:val="none"/>
        </w:rPr>
      </w:pPr>
      <w:r>
        <w:rPr>
          <w:rFonts w:ascii="Times New Roman" w:hAnsi="Times New Roman" w:eastAsia="仿宋" w:cs="Times New Roman"/>
          <w:color w:val="000000"/>
          <w:szCs w:val="21"/>
          <w:highlight w:val="none"/>
        </w:rPr>
        <w:t>（产品执行的标准编号**）</w:t>
      </w:r>
    </w:p>
    <w:p>
      <w:pPr>
        <w:adjustRightInd w:val="0"/>
        <w:snapToGrid w:val="0"/>
        <w:spacing w:line="560" w:lineRule="exact"/>
        <w:jc w:val="center"/>
        <w:rPr>
          <w:rFonts w:ascii="Times New Roman" w:hAnsi="Times New Roman" w:eastAsia="仿宋_GB2312" w:cs="Times New Roman"/>
          <w:color w:val="000000"/>
          <w:szCs w:val="21"/>
          <w:highlight w:val="none"/>
        </w:rPr>
      </w:pPr>
      <w:r>
        <w:rPr>
          <w:rFonts w:ascii="Times New Roman" w:hAnsi="Times New Roman" w:eastAsia="仿宋_GB2312" w:cs="Times New Roman"/>
          <w:color w:val="000000"/>
          <w:szCs w:val="21"/>
          <w:highlight w:val="none"/>
        </w:rPr>
        <w:t>中文名称（由系统自动导入）</w:t>
      </w:r>
    </w:p>
    <w:p>
      <w:pPr>
        <w:adjustRightInd w:val="0"/>
        <w:snapToGrid w:val="0"/>
        <w:spacing w:line="560" w:lineRule="exact"/>
        <w:jc w:val="center"/>
        <w:rPr>
          <w:rFonts w:ascii="Times New Roman" w:hAnsi="Times New Roman" w:eastAsia="仿宋_GB2312" w:cs="Times New Roman"/>
          <w:color w:val="000000"/>
          <w:szCs w:val="21"/>
          <w:highlight w:val="none"/>
        </w:rPr>
      </w:pPr>
      <w:r>
        <w:rPr>
          <w:rFonts w:ascii="Times New Roman" w:hAnsi="Times New Roman" w:eastAsia="仿宋_GB2312" w:cs="Times New Roman"/>
          <w:color w:val="000000"/>
          <w:szCs w:val="21"/>
          <w:highlight w:val="none"/>
        </w:rPr>
        <w:t>外文名称（由系统自动导入）</w:t>
      </w:r>
    </w:p>
    <w:tbl>
      <w:tblPr>
        <w:tblStyle w:val="7"/>
        <w:tblW w:w="0" w:type="auto"/>
        <w:tblCellSpacing w:w="0" w:type="dxa"/>
        <w:tblInd w:w="0" w:type="dxa"/>
        <w:tblLayout w:type="fixed"/>
        <w:tblCellMar>
          <w:top w:w="0" w:type="dxa"/>
          <w:left w:w="0" w:type="dxa"/>
          <w:bottom w:w="0" w:type="dxa"/>
          <w:right w:w="0" w:type="dxa"/>
        </w:tblCellMar>
      </w:tblPr>
      <w:tblGrid>
        <w:gridCol w:w="8640"/>
      </w:tblGrid>
      <w:tr>
        <w:tblPrEx>
          <w:tblCellMar>
            <w:top w:w="0" w:type="dxa"/>
            <w:left w:w="0" w:type="dxa"/>
            <w:bottom w:w="0" w:type="dxa"/>
            <w:right w:w="0" w:type="dxa"/>
          </w:tblCellMar>
        </w:tblPrEx>
        <w:trPr>
          <w:trHeight w:val="600" w:hRule="atLeast"/>
          <w:tblCellSpacing w:w="0" w:type="dxa"/>
        </w:trPr>
        <w:tc>
          <w:tcPr>
            <w:tcW w:w="8640" w:type="dxa"/>
            <w:vAlign w:val="center"/>
          </w:tcPr>
          <w:p>
            <w:pPr>
              <w:widowControl/>
              <w:jc w:val="left"/>
              <w:rPr>
                <w:rFonts w:ascii="Times New Roman" w:hAnsi="Times New Roman" w:eastAsia="仿宋_GB2312" w:cs="Times New Roman"/>
                <w:color w:val="000000"/>
                <w:kern w:val="0"/>
                <w:szCs w:val="21"/>
                <w:highlight w:val="none"/>
              </w:rPr>
            </w:pPr>
            <w:r>
              <w:rPr>
                <w:rFonts w:ascii="Times New Roman" w:hAnsi="Times New Roman" w:eastAsia="仿宋_GB2312" w:cs="Times New Roman"/>
                <w:b/>
                <w:bCs/>
                <w:color w:val="000000"/>
                <w:szCs w:val="21"/>
                <w:highlight w:val="none"/>
              </w:rPr>
              <w:t>【配方全成分】</w:t>
            </w:r>
            <w:r>
              <w:rPr>
                <w:rFonts w:ascii="Times New Roman" w:hAnsi="Times New Roman" w:eastAsia="仿宋_GB2312" w:cs="Times New Roman"/>
                <w:color w:val="000000"/>
                <w:szCs w:val="21"/>
                <w:highlight w:val="none"/>
              </w:rPr>
              <w:t>（由系统自动导入，包括原料的序号、全部原料的中文名称和使用目的）</w:t>
            </w:r>
          </w:p>
        </w:tc>
      </w:tr>
      <w:tr>
        <w:tblPrEx>
          <w:tblCellMar>
            <w:top w:w="0" w:type="dxa"/>
            <w:left w:w="0" w:type="dxa"/>
            <w:bottom w:w="0" w:type="dxa"/>
            <w:right w:w="0" w:type="dxa"/>
          </w:tblCellMar>
        </w:tblPrEx>
        <w:trPr>
          <w:tblCellSpacing w:w="0" w:type="dxa"/>
        </w:trPr>
        <w:tc>
          <w:tcPr>
            <w:tcW w:w="8640" w:type="dxa"/>
            <w:vAlign w:val="center"/>
          </w:tcPr>
          <w:tbl>
            <w:tblPr>
              <w:tblStyle w:val="7"/>
              <w:tblW w:w="0" w:type="auto"/>
              <w:tblCellSpacing w:w="0" w:type="dxa"/>
              <w:tblInd w:w="0" w:type="dxa"/>
              <w:tblLayout w:type="fixed"/>
              <w:tblCellMar>
                <w:top w:w="0" w:type="dxa"/>
                <w:left w:w="0" w:type="dxa"/>
                <w:bottom w:w="0" w:type="dxa"/>
                <w:right w:w="0" w:type="dxa"/>
              </w:tblCellMar>
            </w:tblPr>
            <w:tblGrid>
              <w:gridCol w:w="7719"/>
              <w:gridCol w:w="97"/>
              <w:gridCol w:w="98"/>
              <w:gridCol w:w="98"/>
              <w:gridCol w:w="98"/>
              <w:gridCol w:w="98"/>
            </w:tblGrid>
            <w:tr>
              <w:tblPrEx>
                <w:tblCellMar>
                  <w:top w:w="0" w:type="dxa"/>
                  <w:left w:w="0" w:type="dxa"/>
                  <w:bottom w:w="0" w:type="dxa"/>
                  <w:right w:w="0" w:type="dxa"/>
                </w:tblCellMar>
              </w:tblPrEx>
              <w:trPr>
                <w:trHeight w:val="450" w:hRule="atLeast"/>
                <w:tblCellSpacing w:w="0" w:type="dxa"/>
              </w:trPr>
              <w:tc>
                <w:tcPr>
                  <w:tcW w:w="8208" w:type="dxa"/>
                  <w:gridSpan w:val="6"/>
                  <w:shd w:val="clear" w:color="auto" w:fill="FFFFFF"/>
                  <w:vAlign w:val="center"/>
                </w:tcPr>
                <w:tbl>
                  <w:tblPr>
                    <w:tblStyle w:val="7"/>
                    <w:tblW w:w="0" w:type="auto"/>
                    <w:tblCellSpacing w:w="0" w:type="dxa"/>
                    <w:tblInd w:w="0" w:type="dxa"/>
                    <w:tblLayout w:type="fixed"/>
                    <w:tblCellMar>
                      <w:top w:w="0" w:type="dxa"/>
                      <w:left w:w="0" w:type="dxa"/>
                      <w:bottom w:w="0" w:type="dxa"/>
                      <w:right w:w="0" w:type="dxa"/>
                    </w:tblCellMar>
                  </w:tblPr>
                  <w:tblGrid>
                    <w:gridCol w:w="7782"/>
                    <w:gridCol w:w="21"/>
                    <w:gridCol w:w="21"/>
                    <w:gridCol w:w="21"/>
                    <w:gridCol w:w="20"/>
                    <w:gridCol w:w="30"/>
                  </w:tblGrid>
                  <w:tr>
                    <w:tblPrEx>
                      <w:tblCellMar>
                        <w:top w:w="0" w:type="dxa"/>
                        <w:left w:w="0" w:type="dxa"/>
                        <w:bottom w:w="0" w:type="dxa"/>
                        <w:right w:w="0" w:type="dxa"/>
                      </w:tblCellMar>
                    </w:tblPrEx>
                    <w:trPr>
                      <w:gridAfter w:val="1"/>
                      <w:wAfter w:w="19" w:type="pct"/>
                      <w:trHeight w:val="450" w:hRule="atLeast"/>
                      <w:tblCellSpacing w:w="0" w:type="dxa"/>
                    </w:trPr>
                    <w:tc>
                      <w:tcPr>
                        <w:tcW w:w="7865" w:type="dxa"/>
                        <w:gridSpan w:val="5"/>
                        <w:shd w:val="clear" w:color="auto" w:fill="FFFFFF"/>
                        <w:vAlign w:val="center"/>
                      </w:tcPr>
                      <w:p>
                        <w:pPr>
                          <w:widowControl/>
                          <w:jc w:val="center"/>
                          <w:rPr>
                            <w:rFonts w:ascii="Times New Roman" w:hAnsi="Times New Roman" w:eastAsia="仿宋_GB2312" w:cs="Times New Roman"/>
                            <w:color w:val="000000"/>
                            <w:kern w:val="0"/>
                            <w:szCs w:val="21"/>
                            <w:highlight w:val="none"/>
                          </w:rPr>
                        </w:pPr>
                        <w:r>
                          <w:rPr>
                            <w:rFonts w:ascii="Times New Roman" w:hAnsi="Times New Roman" w:eastAsia="仿宋_GB2312" w:cs="Times New Roman"/>
                            <w:color w:val="000000"/>
                            <w:kern w:val="0"/>
                            <w:szCs w:val="21"/>
                            <w:highlight w:val="none"/>
                          </w:rPr>
                          <w:t>表1  产品配方原料和使用目的</w:t>
                        </w:r>
                      </w:p>
                    </w:tc>
                  </w:tr>
                  <w:tr>
                    <w:tblPrEx>
                      <w:tblCellMar>
                        <w:top w:w="0" w:type="dxa"/>
                        <w:left w:w="0" w:type="dxa"/>
                        <w:bottom w:w="0" w:type="dxa"/>
                        <w:right w:w="0" w:type="dxa"/>
                      </w:tblCellMar>
                    </w:tblPrEx>
                    <w:trPr>
                      <w:tblCellSpacing w:w="0" w:type="dxa"/>
                    </w:trPr>
                    <w:tc>
                      <w:tcPr>
                        <w:tcW w:w="7782" w:type="dxa"/>
                      </w:tcPr>
                      <w:tbl>
                        <w:tblPr>
                          <w:tblStyle w:val="7"/>
                          <w:tblW w:w="0" w:type="auto"/>
                          <w:jc w:val="center"/>
                          <w:tblCellSpacing w:w="0" w:type="dxa"/>
                          <w:tblBorders>
                            <w:top w:val="single" w:color="000000" w:sz="6" w:space="0"/>
                            <w:left w:val="none" w:color="auto" w:sz="0" w:space="0"/>
                            <w:bottom w:val="none" w:color="auto" w:sz="0" w:space="0"/>
                            <w:right w:val="single" w:color="000000" w:sz="6" w:space="0"/>
                            <w:insideH w:val="none" w:color="auto" w:sz="0" w:space="0"/>
                            <w:insideV w:val="none" w:color="auto" w:sz="0" w:space="0"/>
                          </w:tblBorders>
                          <w:shd w:val="clear" w:color="auto" w:fill="000000"/>
                          <w:tblLayout w:type="fixed"/>
                          <w:tblCellMar>
                            <w:top w:w="0" w:type="dxa"/>
                            <w:left w:w="0" w:type="dxa"/>
                            <w:bottom w:w="0" w:type="dxa"/>
                            <w:right w:w="0" w:type="dxa"/>
                          </w:tblCellMar>
                        </w:tblPr>
                        <w:tblGrid>
                          <w:gridCol w:w="654"/>
                          <w:gridCol w:w="4470"/>
                          <w:gridCol w:w="2196"/>
                        </w:tblGrid>
                        <w:tr>
                          <w:tblPrEx>
                            <w:tblBorders>
                              <w:top w:val="single" w:color="000000" w:sz="6" w:space="0"/>
                              <w:left w:val="none" w:color="auto" w:sz="0" w:space="0"/>
                              <w:bottom w:val="none" w:color="auto" w:sz="0"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450" w:hRule="atLeast"/>
                            <w:tblCellSpacing w:w="0" w:type="dxa"/>
                            <w:jc w:val="center"/>
                          </w:trPr>
                          <w:tc>
                            <w:tcPr>
                              <w:tcW w:w="654" w:type="dxa"/>
                              <w:tcBorders>
                                <w:top w:val="nil"/>
                                <w:left w:val="single" w:color="000000" w:sz="6" w:space="0"/>
                                <w:bottom w:val="single" w:color="000000" w:sz="6" w:space="0"/>
                                <w:right w:val="nil"/>
                              </w:tcBorders>
                              <w:shd w:val="clear" w:color="auto" w:fill="FFFFFF"/>
                              <w:vAlign w:val="center"/>
                            </w:tcPr>
                            <w:p>
                              <w:pPr>
                                <w:widowControl/>
                                <w:jc w:val="center"/>
                                <w:rPr>
                                  <w:rFonts w:ascii="Times New Roman" w:hAnsi="Times New Roman" w:eastAsia="仿宋_GB2312" w:cs="Times New Roman"/>
                                  <w:color w:val="000000"/>
                                  <w:kern w:val="0"/>
                                  <w:szCs w:val="21"/>
                                  <w:highlight w:val="none"/>
                                </w:rPr>
                              </w:pPr>
                              <w:r>
                                <w:rPr>
                                  <w:rFonts w:ascii="Times New Roman" w:hAnsi="Times New Roman" w:eastAsia="仿宋_GB2312" w:cs="Times New Roman"/>
                                  <w:color w:val="000000"/>
                                  <w:kern w:val="0"/>
                                  <w:szCs w:val="21"/>
                                  <w:highlight w:val="none"/>
                                </w:rPr>
                                <w:t>序号</w:t>
                              </w:r>
                            </w:p>
                          </w:tc>
                          <w:tc>
                            <w:tcPr>
                              <w:tcW w:w="4470" w:type="dxa"/>
                              <w:tcBorders>
                                <w:top w:val="nil"/>
                                <w:left w:val="single" w:color="000000" w:sz="6" w:space="0"/>
                                <w:bottom w:val="single" w:color="000000" w:sz="6" w:space="0"/>
                                <w:right w:val="nil"/>
                              </w:tcBorders>
                              <w:shd w:val="clear" w:color="auto" w:fill="FFFFFF"/>
                              <w:vAlign w:val="center"/>
                            </w:tcPr>
                            <w:p>
                              <w:pPr>
                                <w:widowControl/>
                                <w:jc w:val="center"/>
                                <w:rPr>
                                  <w:rFonts w:ascii="Times New Roman" w:hAnsi="Times New Roman" w:eastAsia="仿宋_GB2312" w:cs="Times New Roman"/>
                                  <w:color w:val="000000"/>
                                  <w:kern w:val="0"/>
                                  <w:szCs w:val="21"/>
                                  <w:highlight w:val="none"/>
                                </w:rPr>
                              </w:pPr>
                              <w:r>
                                <w:rPr>
                                  <w:rFonts w:ascii="Times New Roman" w:hAnsi="Times New Roman" w:eastAsia="仿宋_GB2312" w:cs="Times New Roman"/>
                                  <w:color w:val="000000"/>
                                  <w:kern w:val="0"/>
                                  <w:szCs w:val="21"/>
                                  <w:highlight w:val="none"/>
                                </w:rPr>
                                <w:t>原料中文名称</w:t>
                              </w:r>
                            </w:p>
                          </w:tc>
                          <w:tc>
                            <w:tcPr>
                              <w:tcW w:w="2196" w:type="dxa"/>
                              <w:tcBorders>
                                <w:top w:val="nil"/>
                                <w:left w:val="single" w:color="000000" w:sz="6" w:space="0"/>
                                <w:bottom w:val="single" w:color="000000" w:sz="6" w:space="0"/>
                                <w:right w:val="nil"/>
                              </w:tcBorders>
                              <w:shd w:val="clear" w:color="auto" w:fill="FFFFFF"/>
                              <w:vAlign w:val="center"/>
                            </w:tcPr>
                            <w:p>
                              <w:pPr>
                                <w:widowControl/>
                                <w:jc w:val="center"/>
                                <w:rPr>
                                  <w:rFonts w:ascii="Times New Roman" w:hAnsi="Times New Roman" w:eastAsia="仿宋_GB2312" w:cs="Times New Roman"/>
                                  <w:color w:val="000000"/>
                                  <w:kern w:val="0"/>
                                  <w:szCs w:val="21"/>
                                  <w:highlight w:val="none"/>
                                </w:rPr>
                              </w:pPr>
                              <w:r>
                                <w:rPr>
                                  <w:rFonts w:ascii="Times New Roman" w:hAnsi="Times New Roman" w:eastAsia="仿宋_GB2312" w:cs="Times New Roman"/>
                                  <w:color w:val="000000"/>
                                  <w:kern w:val="0"/>
                                  <w:szCs w:val="21"/>
                                  <w:highlight w:val="none"/>
                                </w:rPr>
                                <w:t>使用目的</w:t>
                              </w:r>
                            </w:p>
                          </w:tc>
                        </w:tr>
                        <w:tr>
                          <w:tblPrEx>
                            <w:tblBorders>
                              <w:top w:val="single" w:color="000000" w:sz="6" w:space="0"/>
                              <w:left w:val="none" w:color="auto" w:sz="0" w:space="0"/>
                              <w:bottom w:val="none" w:color="auto" w:sz="0"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450" w:hRule="atLeast"/>
                            <w:tblCellSpacing w:w="0" w:type="dxa"/>
                            <w:jc w:val="center"/>
                          </w:trPr>
                          <w:tc>
                            <w:tcPr>
                              <w:tcW w:w="654" w:type="dxa"/>
                              <w:tcBorders>
                                <w:top w:val="nil"/>
                                <w:left w:val="single" w:color="000000" w:sz="6" w:space="0"/>
                                <w:bottom w:val="single" w:color="000000" w:sz="6" w:space="0"/>
                                <w:right w:val="nil"/>
                              </w:tcBorders>
                              <w:shd w:val="clear" w:color="auto" w:fill="FFFFFF"/>
                              <w:vAlign w:val="center"/>
                            </w:tcPr>
                            <w:p>
                              <w:pPr>
                                <w:widowControl/>
                                <w:wordWrap w:val="0"/>
                                <w:jc w:val="center"/>
                                <w:rPr>
                                  <w:rFonts w:ascii="Times New Roman" w:hAnsi="Times New Roman" w:eastAsia="仿宋_GB2312" w:cs="Times New Roman"/>
                                  <w:color w:val="000000"/>
                                  <w:kern w:val="0"/>
                                  <w:szCs w:val="21"/>
                                  <w:highlight w:val="none"/>
                                </w:rPr>
                              </w:pPr>
                              <w:r>
                                <w:rPr>
                                  <w:rFonts w:ascii="Times New Roman" w:hAnsi="Times New Roman" w:eastAsia="仿宋" w:cs="Times New Roman"/>
                                  <w:color w:val="000000"/>
                                  <w:kern w:val="0"/>
                                  <w:szCs w:val="21"/>
                                  <w:highlight w:val="none"/>
                                </w:rPr>
                                <w:t>……</w:t>
                              </w:r>
                            </w:p>
                          </w:tc>
                          <w:tc>
                            <w:tcPr>
                              <w:tcW w:w="4470" w:type="dxa"/>
                              <w:tcBorders>
                                <w:top w:val="nil"/>
                                <w:left w:val="single" w:color="000000" w:sz="6" w:space="0"/>
                                <w:bottom w:val="single" w:color="000000" w:sz="6" w:space="0"/>
                                <w:right w:val="nil"/>
                              </w:tcBorders>
                              <w:shd w:val="clear" w:color="auto" w:fill="FFFFFF"/>
                              <w:vAlign w:val="center"/>
                            </w:tcPr>
                            <w:p>
                              <w:pPr>
                                <w:widowControl/>
                                <w:wordWrap w:val="0"/>
                                <w:jc w:val="center"/>
                                <w:rPr>
                                  <w:rFonts w:ascii="Times New Roman" w:hAnsi="Times New Roman" w:eastAsia="仿宋_GB2312" w:cs="Times New Roman"/>
                                  <w:color w:val="000000"/>
                                  <w:kern w:val="0"/>
                                  <w:szCs w:val="21"/>
                                  <w:highlight w:val="none"/>
                                </w:rPr>
                              </w:pPr>
                              <w:r>
                                <w:rPr>
                                  <w:rFonts w:ascii="Times New Roman" w:hAnsi="Times New Roman" w:eastAsia="仿宋" w:cs="Times New Roman"/>
                                  <w:color w:val="000000"/>
                                  <w:kern w:val="0"/>
                                  <w:szCs w:val="21"/>
                                  <w:highlight w:val="none"/>
                                </w:rPr>
                                <w:t>……</w:t>
                              </w:r>
                            </w:p>
                          </w:tc>
                          <w:tc>
                            <w:tcPr>
                              <w:tcW w:w="2196" w:type="dxa"/>
                              <w:tcBorders>
                                <w:top w:val="nil"/>
                                <w:left w:val="single" w:color="000000" w:sz="6" w:space="0"/>
                                <w:bottom w:val="single" w:color="000000" w:sz="6" w:space="0"/>
                                <w:right w:val="nil"/>
                              </w:tcBorders>
                              <w:shd w:val="clear" w:color="auto" w:fill="FFFFFF"/>
                              <w:vAlign w:val="center"/>
                            </w:tcPr>
                            <w:p>
                              <w:pPr>
                                <w:widowControl/>
                                <w:wordWrap w:val="0"/>
                                <w:jc w:val="center"/>
                                <w:rPr>
                                  <w:rFonts w:ascii="Times New Roman" w:hAnsi="Times New Roman" w:eastAsia="仿宋_GB2312" w:cs="Times New Roman"/>
                                  <w:color w:val="000000"/>
                                  <w:kern w:val="0"/>
                                  <w:szCs w:val="21"/>
                                  <w:highlight w:val="none"/>
                                </w:rPr>
                              </w:pPr>
                              <w:r>
                                <w:rPr>
                                  <w:rFonts w:ascii="Times New Roman" w:hAnsi="Times New Roman" w:eastAsia="仿宋" w:cs="Times New Roman"/>
                                  <w:color w:val="000000"/>
                                  <w:kern w:val="0"/>
                                  <w:szCs w:val="21"/>
                                  <w:highlight w:val="none"/>
                                </w:rPr>
                                <w:t>……</w:t>
                              </w:r>
                            </w:p>
                          </w:tc>
                        </w:tr>
                        <w:tr>
                          <w:tblPrEx>
                            <w:tblBorders>
                              <w:top w:val="single" w:color="000000" w:sz="6" w:space="0"/>
                              <w:left w:val="none" w:color="auto" w:sz="0" w:space="0"/>
                              <w:bottom w:val="none" w:color="auto" w:sz="0"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450" w:hRule="atLeast"/>
                            <w:tblCellSpacing w:w="0" w:type="dxa"/>
                            <w:jc w:val="center"/>
                          </w:trPr>
                          <w:tc>
                            <w:tcPr>
                              <w:tcW w:w="654" w:type="dxa"/>
                              <w:tcBorders>
                                <w:top w:val="nil"/>
                                <w:left w:val="single" w:color="000000" w:sz="6" w:space="0"/>
                                <w:bottom w:val="single" w:color="000000" w:sz="6" w:space="0"/>
                                <w:right w:val="nil"/>
                              </w:tcBorders>
                              <w:shd w:val="clear" w:color="auto" w:fill="FFFFFF"/>
                              <w:vAlign w:val="center"/>
                            </w:tcPr>
                            <w:p>
                              <w:pPr>
                                <w:widowControl/>
                                <w:wordWrap w:val="0"/>
                                <w:jc w:val="center"/>
                                <w:rPr>
                                  <w:rFonts w:ascii="Times New Roman" w:hAnsi="Times New Roman" w:eastAsia="仿宋_GB2312" w:cs="Times New Roman"/>
                                  <w:color w:val="000000"/>
                                  <w:kern w:val="0"/>
                                  <w:szCs w:val="21"/>
                                  <w:highlight w:val="none"/>
                                </w:rPr>
                              </w:pPr>
                              <w:r>
                                <w:rPr>
                                  <w:rFonts w:ascii="Times New Roman" w:hAnsi="Times New Roman" w:eastAsia="仿宋" w:cs="Times New Roman"/>
                                  <w:color w:val="000000"/>
                                  <w:kern w:val="0"/>
                                  <w:szCs w:val="21"/>
                                  <w:highlight w:val="none"/>
                                </w:rPr>
                                <w:t>……</w:t>
                              </w:r>
                            </w:p>
                          </w:tc>
                          <w:tc>
                            <w:tcPr>
                              <w:tcW w:w="4470" w:type="dxa"/>
                              <w:tcBorders>
                                <w:top w:val="nil"/>
                                <w:left w:val="single" w:color="000000" w:sz="6" w:space="0"/>
                                <w:bottom w:val="single" w:color="000000" w:sz="6" w:space="0"/>
                                <w:right w:val="nil"/>
                              </w:tcBorders>
                              <w:shd w:val="clear" w:color="auto" w:fill="FFFFFF"/>
                              <w:vAlign w:val="center"/>
                            </w:tcPr>
                            <w:p>
                              <w:pPr>
                                <w:widowControl/>
                                <w:wordWrap w:val="0"/>
                                <w:jc w:val="center"/>
                                <w:rPr>
                                  <w:rFonts w:ascii="Times New Roman" w:hAnsi="Times New Roman" w:eastAsia="仿宋_GB2312" w:cs="Times New Roman"/>
                                  <w:color w:val="000000"/>
                                  <w:kern w:val="0"/>
                                  <w:szCs w:val="21"/>
                                  <w:highlight w:val="none"/>
                                </w:rPr>
                              </w:pPr>
                              <w:r>
                                <w:rPr>
                                  <w:rFonts w:ascii="Times New Roman" w:hAnsi="Times New Roman" w:eastAsia="仿宋" w:cs="Times New Roman"/>
                                  <w:color w:val="000000"/>
                                  <w:kern w:val="0"/>
                                  <w:szCs w:val="21"/>
                                  <w:highlight w:val="none"/>
                                </w:rPr>
                                <w:t>……</w:t>
                              </w:r>
                            </w:p>
                          </w:tc>
                          <w:tc>
                            <w:tcPr>
                              <w:tcW w:w="2196" w:type="dxa"/>
                              <w:tcBorders>
                                <w:top w:val="nil"/>
                                <w:left w:val="single" w:color="000000" w:sz="6" w:space="0"/>
                                <w:bottom w:val="single" w:color="000000" w:sz="6" w:space="0"/>
                                <w:right w:val="nil"/>
                              </w:tcBorders>
                              <w:shd w:val="clear" w:color="auto" w:fill="FFFFFF"/>
                              <w:vAlign w:val="center"/>
                            </w:tcPr>
                            <w:p>
                              <w:pPr>
                                <w:widowControl/>
                                <w:wordWrap w:val="0"/>
                                <w:jc w:val="center"/>
                                <w:rPr>
                                  <w:rFonts w:ascii="Times New Roman" w:hAnsi="Times New Roman" w:eastAsia="仿宋_GB2312" w:cs="Times New Roman"/>
                                  <w:color w:val="000000"/>
                                  <w:kern w:val="0"/>
                                  <w:szCs w:val="21"/>
                                  <w:highlight w:val="none"/>
                                </w:rPr>
                              </w:pPr>
                              <w:r>
                                <w:rPr>
                                  <w:rFonts w:ascii="Times New Roman" w:hAnsi="Times New Roman" w:eastAsia="仿宋" w:cs="Times New Roman"/>
                                  <w:color w:val="000000"/>
                                  <w:kern w:val="0"/>
                                  <w:szCs w:val="21"/>
                                  <w:highlight w:val="none"/>
                                </w:rPr>
                                <w:t>……</w:t>
                              </w:r>
                            </w:p>
                          </w:tc>
                        </w:tr>
                        <w:tr>
                          <w:tblPrEx>
                            <w:tblBorders>
                              <w:top w:val="single" w:color="000000" w:sz="6" w:space="0"/>
                              <w:left w:val="none" w:color="auto" w:sz="0" w:space="0"/>
                              <w:bottom w:val="none" w:color="auto" w:sz="0"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450" w:hRule="atLeast"/>
                            <w:tblCellSpacing w:w="0" w:type="dxa"/>
                            <w:jc w:val="center"/>
                          </w:trPr>
                          <w:tc>
                            <w:tcPr>
                              <w:tcW w:w="654" w:type="dxa"/>
                              <w:tcBorders>
                                <w:top w:val="nil"/>
                                <w:left w:val="single" w:color="000000" w:sz="6" w:space="0"/>
                                <w:bottom w:val="single" w:color="000000" w:sz="6" w:space="0"/>
                                <w:right w:val="nil"/>
                              </w:tcBorders>
                              <w:shd w:val="clear" w:color="auto" w:fill="FFFFFF"/>
                              <w:vAlign w:val="center"/>
                            </w:tcPr>
                            <w:p>
                              <w:pPr>
                                <w:widowControl/>
                                <w:wordWrap w:val="0"/>
                                <w:jc w:val="center"/>
                                <w:rPr>
                                  <w:rFonts w:ascii="Times New Roman" w:hAnsi="Times New Roman" w:eastAsia="仿宋_GB2312" w:cs="Times New Roman"/>
                                  <w:color w:val="000000"/>
                                  <w:kern w:val="0"/>
                                  <w:szCs w:val="21"/>
                                  <w:highlight w:val="none"/>
                                </w:rPr>
                              </w:pPr>
                              <w:r>
                                <w:rPr>
                                  <w:rFonts w:ascii="Times New Roman" w:hAnsi="Times New Roman" w:eastAsia="仿宋" w:cs="Times New Roman"/>
                                  <w:color w:val="000000"/>
                                  <w:kern w:val="0"/>
                                  <w:szCs w:val="21"/>
                                  <w:highlight w:val="none"/>
                                </w:rPr>
                                <w:t>……</w:t>
                              </w:r>
                            </w:p>
                          </w:tc>
                          <w:tc>
                            <w:tcPr>
                              <w:tcW w:w="4470" w:type="dxa"/>
                              <w:tcBorders>
                                <w:top w:val="nil"/>
                                <w:left w:val="single" w:color="000000" w:sz="6" w:space="0"/>
                                <w:bottom w:val="single" w:color="000000" w:sz="6" w:space="0"/>
                                <w:right w:val="nil"/>
                              </w:tcBorders>
                              <w:shd w:val="clear" w:color="auto" w:fill="FFFFFF"/>
                              <w:vAlign w:val="center"/>
                            </w:tcPr>
                            <w:p>
                              <w:pPr>
                                <w:widowControl/>
                                <w:wordWrap w:val="0"/>
                                <w:jc w:val="center"/>
                                <w:rPr>
                                  <w:rFonts w:ascii="Times New Roman" w:hAnsi="Times New Roman" w:eastAsia="仿宋_GB2312" w:cs="Times New Roman"/>
                                  <w:color w:val="000000"/>
                                  <w:kern w:val="0"/>
                                  <w:szCs w:val="21"/>
                                  <w:highlight w:val="none"/>
                                </w:rPr>
                              </w:pPr>
                              <w:r>
                                <w:rPr>
                                  <w:rFonts w:ascii="Times New Roman" w:hAnsi="Times New Roman" w:eastAsia="仿宋" w:cs="Times New Roman"/>
                                  <w:color w:val="000000"/>
                                  <w:kern w:val="0"/>
                                  <w:szCs w:val="21"/>
                                  <w:highlight w:val="none"/>
                                </w:rPr>
                                <w:t>……</w:t>
                              </w:r>
                            </w:p>
                          </w:tc>
                          <w:tc>
                            <w:tcPr>
                              <w:tcW w:w="2196" w:type="dxa"/>
                              <w:tcBorders>
                                <w:top w:val="nil"/>
                                <w:left w:val="single" w:color="000000" w:sz="6" w:space="0"/>
                                <w:bottom w:val="single" w:color="000000" w:sz="6" w:space="0"/>
                                <w:right w:val="nil"/>
                              </w:tcBorders>
                              <w:shd w:val="clear" w:color="auto" w:fill="FFFFFF"/>
                              <w:vAlign w:val="center"/>
                            </w:tcPr>
                            <w:p>
                              <w:pPr>
                                <w:widowControl/>
                                <w:wordWrap w:val="0"/>
                                <w:jc w:val="center"/>
                                <w:rPr>
                                  <w:rFonts w:ascii="Times New Roman" w:hAnsi="Times New Roman" w:eastAsia="仿宋_GB2312" w:cs="Times New Roman"/>
                                  <w:color w:val="000000"/>
                                  <w:kern w:val="0"/>
                                  <w:szCs w:val="21"/>
                                  <w:highlight w:val="none"/>
                                </w:rPr>
                              </w:pPr>
                              <w:r>
                                <w:rPr>
                                  <w:rFonts w:ascii="Times New Roman" w:hAnsi="Times New Roman" w:eastAsia="仿宋" w:cs="Times New Roman"/>
                                  <w:color w:val="000000"/>
                                  <w:kern w:val="0"/>
                                  <w:szCs w:val="21"/>
                                  <w:highlight w:val="none"/>
                                </w:rPr>
                                <w:t>……</w:t>
                              </w:r>
                            </w:p>
                          </w:tc>
                        </w:tr>
                        <w:tr>
                          <w:tblPrEx>
                            <w:tblBorders>
                              <w:top w:val="single" w:color="000000" w:sz="6" w:space="0"/>
                              <w:left w:val="none" w:color="auto" w:sz="0" w:space="0"/>
                              <w:bottom w:val="none" w:color="auto" w:sz="0"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450" w:hRule="atLeast"/>
                            <w:tblCellSpacing w:w="0" w:type="dxa"/>
                            <w:jc w:val="center"/>
                          </w:trPr>
                          <w:tc>
                            <w:tcPr>
                              <w:tcW w:w="654" w:type="dxa"/>
                              <w:vMerge w:val="restart"/>
                              <w:tcBorders>
                                <w:top w:val="nil"/>
                                <w:left w:val="single" w:color="000000" w:sz="6" w:space="0"/>
                                <w:bottom w:val="single" w:color="000000" w:sz="6" w:space="0"/>
                                <w:right w:val="nil"/>
                              </w:tcBorders>
                              <w:shd w:val="clear" w:color="auto" w:fill="FFFFFF"/>
                            </w:tcPr>
                            <w:p>
                              <w:pPr>
                                <w:widowControl/>
                                <w:wordWrap w:val="0"/>
                                <w:jc w:val="center"/>
                                <w:rPr>
                                  <w:rFonts w:ascii="Times New Roman" w:hAnsi="Times New Roman" w:eastAsia="仿宋_GB2312" w:cs="Times New Roman"/>
                                  <w:color w:val="000000"/>
                                  <w:kern w:val="0"/>
                                  <w:szCs w:val="21"/>
                                  <w:highlight w:val="none"/>
                                </w:rPr>
                              </w:pPr>
                              <w:r>
                                <w:rPr>
                                  <w:rFonts w:ascii="Times New Roman" w:hAnsi="Times New Roman" w:eastAsia="仿宋" w:cs="Times New Roman"/>
                                  <w:color w:val="000000"/>
                                  <w:kern w:val="0"/>
                                  <w:szCs w:val="21"/>
                                  <w:highlight w:val="none"/>
                                </w:rPr>
                                <w:t>……</w:t>
                              </w:r>
                            </w:p>
                          </w:tc>
                          <w:tc>
                            <w:tcPr>
                              <w:tcW w:w="4470" w:type="dxa"/>
                              <w:tcBorders>
                                <w:top w:val="nil"/>
                                <w:left w:val="single" w:color="000000" w:sz="6" w:space="0"/>
                                <w:bottom w:val="single" w:color="000000" w:sz="6" w:space="0"/>
                                <w:right w:val="nil"/>
                              </w:tcBorders>
                              <w:shd w:val="clear" w:color="auto" w:fill="FFFFFF"/>
                            </w:tcPr>
                            <w:p>
                              <w:pPr>
                                <w:widowControl/>
                                <w:wordWrap w:val="0"/>
                                <w:jc w:val="center"/>
                                <w:rPr>
                                  <w:rFonts w:ascii="Times New Roman" w:hAnsi="Times New Roman" w:eastAsia="仿宋_GB2312" w:cs="Times New Roman"/>
                                  <w:color w:val="000000"/>
                                  <w:kern w:val="0"/>
                                  <w:szCs w:val="21"/>
                                  <w:highlight w:val="none"/>
                                </w:rPr>
                              </w:pPr>
                              <w:r>
                                <w:rPr>
                                  <w:rFonts w:ascii="Times New Roman" w:hAnsi="Times New Roman" w:eastAsia="仿宋" w:cs="Times New Roman"/>
                                  <w:color w:val="000000"/>
                                  <w:kern w:val="0"/>
                                  <w:szCs w:val="21"/>
                                  <w:highlight w:val="none"/>
                                </w:rPr>
                                <w:t>……</w:t>
                              </w:r>
                            </w:p>
                          </w:tc>
                          <w:tc>
                            <w:tcPr>
                              <w:tcW w:w="2196" w:type="dxa"/>
                              <w:vMerge w:val="restart"/>
                              <w:tcBorders>
                                <w:top w:val="nil"/>
                                <w:left w:val="single" w:color="000000" w:sz="6" w:space="0"/>
                                <w:bottom w:val="single" w:color="000000" w:sz="6" w:space="0"/>
                                <w:right w:val="nil"/>
                              </w:tcBorders>
                              <w:shd w:val="clear" w:color="auto" w:fill="FFFFFF"/>
                            </w:tcPr>
                            <w:p>
                              <w:pPr>
                                <w:widowControl/>
                                <w:wordWrap w:val="0"/>
                                <w:jc w:val="center"/>
                                <w:rPr>
                                  <w:rFonts w:ascii="Times New Roman" w:hAnsi="Times New Roman" w:eastAsia="仿宋_GB2312" w:cs="Times New Roman"/>
                                  <w:color w:val="000000"/>
                                  <w:kern w:val="0"/>
                                  <w:szCs w:val="21"/>
                                  <w:highlight w:val="none"/>
                                </w:rPr>
                              </w:pPr>
                              <w:r>
                                <w:rPr>
                                  <w:rFonts w:ascii="Times New Roman" w:hAnsi="Times New Roman" w:eastAsia="仿宋" w:cs="Times New Roman"/>
                                  <w:color w:val="000000"/>
                                  <w:kern w:val="0"/>
                                  <w:szCs w:val="21"/>
                                  <w:highlight w:val="none"/>
                                </w:rPr>
                                <w:t>……</w:t>
                              </w:r>
                            </w:p>
                          </w:tc>
                        </w:tr>
                        <w:tr>
                          <w:tblPrEx>
                            <w:tblBorders>
                              <w:top w:val="single" w:color="000000" w:sz="6" w:space="0"/>
                              <w:left w:val="none" w:color="auto" w:sz="0" w:space="0"/>
                              <w:bottom w:val="none" w:color="auto" w:sz="0"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450" w:hRule="atLeast"/>
                            <w:tblCellSpacing w:w="0" w:type="dxa"/>
                            <w:jc w:val="center"/>
                          </w:trPr>
                          <w:tc>
                            <w:tcPr>
                              <w:tcW w:w="654" w:type="dxa"/>
                              <w:vMerge w:val="continue"/>
                              <w:tcBorders>
                                <w:top w:val="nil"/>
                                <w:left w:val="single" w:color="000000" w:sz="6" w:space="0"/>
                                <w:bottom w:val="single" w:color="000000" w:sz="6" w:space="0"/>
                                <w:right w:val="nil"/>
                              </w:tcBorders>
                              <w:shd w:val="clear" w:color="auto" w:fill="FFFFFF"/>
                              <w:vAlign w:val="center"/>
                            </w:tcPr>
                            <w:p>
                              <w:pPr>
                                <w:widowControl/>
                                <w:jc w:val="center"/>
                                <w:rPr>
                                  <w:rFonts w:ascii="Times New Roman" w:hAnsi="Times New Roman" w:eastAsia="仿宋_GB2312" w:cs="Times New Roman"/>
                                  <w:color w:val="000000"/>
                                  <w:kern w:val="0"/>
                                  <w:szCs w:val="21"/>
                                  <w:highlight w:val="none"/>
                                </w:rPr>
                              </w:pPr>
                            </w:p>
                          </w:tc>
                          <w:tc>
                            <w:tcPr>
                              <w:tcW w:w="4470" w:type="dxa"/>
                              <w:tcBorders>
                                <w:top w:val="nil"/>
                                <w:left w:val="single" w:color="000000" w:sz="6" w:space="0"/>
                                <w:bottom w:val="single" w:color="000000" w:sz="6" w:space="0"/>
                                <w:right w:val="nil"/>
                              </w:tcBorders>
                              <w:shd w:val="clear" w:color="auto" w:fill="FFFFFF"/>
                            </w:tcPr>
                            <w:p>
                              <w:pPr>
                                <w:widowControl/>
                                <w:wordWrap w:val="0"/>
                                <w:jc w:val="center"/>
                                <w:rPr>
                                  <w:rFonts w:ascii="Times New Roman" w:hAnsi="Times New Roman" w:eastAsia="仿宋_GB2312" w:cs="Times New Roman"/>
                                  <w:color w:val="000000"/>
                                  <w:kern w:val="0"/>
                                  <w:szCs w:val="21"/>
                                  <w:highlight w:val="none"/>
                                </w:rPr>
                              </w:pPr>
                              <w:r>
                                <w:rPr>
                                  <w:rFonts w:ascii="Times New Roman" w:hAnsi="Times New Roman" w:eastAsia="仿宋" w:cs="Times New Roman"/>
                                  <w:color w:val="000000"/>
                                  <w:kern w:val="0"/>
                                  <w:szCs w:val="21"/>
                                  <w:highlight w:val="none"/>
                                </w:rPr>
                                <w:t>……</w:t>
                              </w:r>
                            </w:p>
                          </w:tc>
                          <w:tc>
                            <w:tcPr>
                              <w:tcW w:w="2196" w:type="dxa"/>
                              <w:vMerge w:val="continue"/>
                              <w:tcBorders>
                                <w:top w:val="nil"/>
                                <w:left w:val="single" w:color="000000" w:sz="6" w:space="0"/>
                                <w:bottom w:val="single" w:color="000000" w:sz="6" w:space="0"/>
                                <w:right w:val="nil"/>
                              </w:tcBorders>
                              <w:shd w:val="clear" w:color="auto" w:fill="FFFFFF"/>
                              <w:vAlign w:val="center"/>
                            </w:tcPr>
                            <w:p>
                              <w:pPr>
                                <w:widowControl/>
                                <w:jc w:val="center"/>
                                <w:rPr>
                                  <w:rFonts w:ascii="Times New Roman" w:hAnsi="Times New Roman" w:eastAsia="仿宋_GB2312" w:cs="Times New Roman"/>
                                  <w:color w:val="000000"/>
                                  <w:kern w:val="0"/>
                                  <w:szCs w:val="21"/>
                                  <w:highlight w:val="none"/>
                                </w:rPr>
                              </w:pPr>
                            </w:p>
                          </w:tc>
                        </w:tr>
                        <w:tr>
                          <w:tblPrEx>
                            <w:tblBorders>
                              <w:top w:val="single" w:color="000000" w:sz="6" w:space="0"/>
                              <w:left w:val="none" w:color="auto" w:sz="0" w:space="0"/>
                              <w:bottom w:val="none" w:color="auto" w:sz="0"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450" w:hRule="atLeast"/>
                            <w:tblCellSpacing w:w="0" w:type="dxa"/>
                            <w:jc w:val="center"/>
                          </w:trPr>
                          <w:tc>
                            <w:tcPr>
                              <w:tcW w:w="654" w:type="dxa"/>
                              <w:vMerge w:val="continue"/>
                              <w:tcBorders>
                                <w:top w:val="nil"/>
                                <w:left w:val="single" w:color="000000" w:sz="6" w:space="0"/>
                                <w:bottom w:val="single" w:color="000000" w:sz="6" w:space="0"/>
                                <w:right w:val="nil"/>
                              </w:tcBorders>
                              <w:shd w:val="clear" w:color="auto" w:fill="FFFFFF"/>
                              <w:vAlign w:val="center"/>
                            </w:tcPr>
                            <w:p>
                              <w:pPr>
                                <w:widowControl/>
                                <w:jc w:val="center"/>
                                <w:rPr>
                                  <w:rFonts w:ascii="Times New Roman" w:hAnsi="Times New Roman" w:eastAsia="仿宋_GB2312" w:cs="Times New Roman"/>
                                  <w:color w:val="000000"/>
                                  <w:kern w:val="0"/>
                                  <w:szCs w:val="21"/>
                                  <w:highlight w:val="none"/>
                                </w:rPr>
                              </w:pPr>
                            </w:p>
                          </w:tc>
                          <w:tc>
                            <w:tcPr>
                              <w:tcW w:w="4470" w:type="dxa"/>
                              <w:tcBorders>
                                <w:top w:val="nil"/>
                                <w:left w:val="single" w:color="000000" w:sz="6" w:space="0"/>
                                <w:bottom w:val="single" w:color="000000" w:sz="6" w:space="0"/>
                                <w:right w:val="nil"/>
                              </w:tcBorders>
                              <w:shd w:val="clear" w:color="auto" w:fill="FFFFFF"/>
                            </w:tcPr>
                            <w:p>
                              <w:pPr>
                                <w:widowControl/>
                                <w:wordWrap w:val="0"/>
                                <w:jc w:val="center"/>
                                <w:rPr>
                                  <w:rFonts w:ascii="Times New Roman" w:hAnsi="Times New Roman" w:eastAsia="仿宋_GB2312" w:cs="Times New Roman"/>
                                  <w:color w:val="000000"/>
                                  <w:kern w:val="0"/>
                                  <w:szCs w:val="21"/>
                                  <w:highlight w:val="none"/>
                                </w:rPr>
                              </w:pPr>
                              <w:r>
                                <w:rPr>
                                  <w:rFonts w:ascii="Times New Roman" w:hAnsi="Times New Roman" w:eastAsia="仿宋" w:cs="Times New Roman"/>
                                  <w:color w:val="000000"/>
                                  <w:kern w:val="0"/>
                                  <w:szCs w:val="21"/>
                                  <w:highlight w:val="none"/>
                                </w:rPr>
                                <w:t>……</w:t>
                              </w:r>
                            </w:p>
                          </w:tc>
                          <w:tc>
                            <w:tcPr>
                              <w:tcW w:w="2196" w:type="dxa"/>
                              <w:vMerge w:val="continue"/>
                              <w:tcBorders>
                                <w:top w:val="nil"/>
                                <w:left w:val="single" w:color="000000" w:sz="6" w:space="0"/>
                                <w:bottom w:val="single" w:color="000000" w:sz="6" w:space="0"/>
                                <w:right w:val="nil"/>
                              </w:tcBorders>
                              <w:shd w:val="clear" w:color="auto" w:fill="FFFFFF"/>
                              <w:vAlign w:val="center"/>
                            </w:tcPr>
                            <w:p>
                              <w:pPr>
                                <w:widowControl/>
                                <w:jc w:val="center"/>
                                <w:rPr>
                                  <w:rFonts w:ascii="Times New Roman" w:hAnsi="Times New Roman" w:eastAsia="仿宋_GB2312" w:cs="Times New Roman"/>
                                  <w:color w:val="000000"/>
                                  <w:kern w:val="0"/>
                                  <w:szCs w:val="21"/>
                                  <w:highlight w:val="none"/>
                                </w:rPr>
                              </w:pPr>
                            </w:p>
                          </w:tc>
                        </w:tr>
                        <w:tr>
                          <w:tblPrEx>
                            <w:tblBorders>
                              <w:top w:val="single" w:color="000000" w:sz="6" w:space="0"/>
                              <w:left w:val="none" w:color="auto" w:sz="0" w:space="0"/>
                              <w:bottom w:val="none" w:color="auto" w:sz="0"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450" w:hRule="atLeast"/>
                            <w:tblCellSpacing w:w="0" w:type="dxa"/>
                            <w:jc w:val="center"/>
                          </w:trPr>
                          <w:tc>
                            <w:tcPr>
                              <w:tcW w:w="654" w:type="dxa"/>
                              <w:tcBorders>
                                <w:top w:val="nil"/>
                                <w:left w:val="single" w:color="000000" w:sz="6" w:space="0"/>
                                <w:bottom w:val="single" w:color="000000" w:sz="6" w:space="0"/>
                                <w:right w:val="nil"/>
                              </w:tcBorders>
                              <w:shd w:val="clear" w:color="auto" w:fill="FFFFFF"/>
                              <w:vAlign w:val="center"/>
                            </w:tcPr>
                            <w:p>
                              <w:pPr>
                                <w:widowControl/>
                                <w:wordWrap w:val="0"/>
                                <w:jc w:val="center"/>
                                <w:rPr>
                                  <w:rFonts w:ascii="Times New Roman" w:hAnsi="Times New Roman" w:eastAsia="仿宋_GB2312" w:cs="Times New Roman"/>
                                  <w:color w:val="000000"/>
                                  <w:kern w:val="0"/>
                                  <w:szCs w:val="21"/>
                                  <w:highlight w:val="none"/>
                                </w:rPr>
                              </w:pPr>
                              <w:r>
                                <w:rPr>
                                  <w:rFonts w:ascii="Times New Roman" w:hAnsi="Times New Roman" w:eastAsia="仿宋" w:cs="Times New Roman"/>
                                  <w:color w:val="000000"/>
                                  <w:kern w:val="0"/>
                                  <w:szCs w:val="21"/>
                                  <w:highlight w:val="none"/>
                                </w:rPr>
                                <w:t>……</w:t>
                              </w:r>
                            </w:p>
                          </w:tc>
                          <w:tc>
                            <w:tcPr>
                              <w:tcW w:w="4470" w:type="dxa"/>
                              <w:tcBorders>
                                <w:top w:val="nil"/>
                                <w:left w:val="single" w:color="000000" w:sz="6" w:space="0"/>
                                <w:bottom w:val="single" w:color="000000" w:sz="6" w:space="0"/>
                                <w:right w:val="nil"/>
                              </w:tcBorders>
                              <w:shd w:val="clear" w:color="auto" w:fill="FFFFFF"/>
                              <w:vAlign w:val="center"/>
                            </w:tcPr>
                            <w:p>
                              <w:pPr>
                                <w:widowControl/>
                                <w:wordWrap w:val="0"/>
                                <w:jc w:val="center"/>
                                <w:rPr>
                                  <w:rFonts w:ascii="Times New Roman" w:hAnsi="Times New Roman" w:eastAsia="仿宋_GB2312" w:cs="Times New Roman"/>
                                  <w:color w:val="000000"/>
                                  <w:kern w:val="0"/>
                                  <w:szCs w:val="21"/>
                                  <w:highlight w:val="none"/>
                                </w:rPr>
                              </w:pPr>
                              <w:r>
                                <w:rPr>
                                  <w:rFonts w:ascii="Times New Roman" w:hAnsi="Times New Roman" w:eastAsia="仿宋" w:cs="Times New Roman"/>
                                  <w:color w:val="000000"/>
                                  <w:kern w:val="0"/>
                                  <w:szCs w:val="21"/>
                                  <w:highlight w:val="none"/>
                                </w:rPr>
                                <w:t>……</w:t>
                              </w:r>
                            </w:p>
                          </w:tc>
                          <w:tc>
                            <w:tcPr>
                              <w:tcW w:w="2196" w:type="dxa"/>
                              <w:tcBorders>
                                <w:top w:val="nil"/>
                                <w:left w:val="single" w:color="000000" w:sz="6" w:space="0"/>
                                <w:bottom w:val="single" w:color="000000" w:sz="6" w:space="0"/>
                                <w:right w:val="nil"/>
                              </w:tcBorders>
                              <w:shd w:val="clear" w:color="auto" w:fill="FFFFFF"/>
                              <w:vAlign w:val="center"/>
                            </w:tcPr>
                            <w:p>
                              <w:pPr>
                                <w:widowControl/>
                                <w:wordWrap w:val="0"/>
                                <w:jc w:val="center"/>
                                <w:rPr>
                                  <w:rFonts w:ascii="Times New Roman" w:hAnsi="Times New Roman" w:eastAsia="仿宋_GB2312" w:cs="Times New Roman"/>
                                  <w:color w:val="000000"/>
                                  <w:kern w:val="0"/>
                                  <w:szCs w:val="21"/>
                                  <w:highlight w:val="none"/>
                                </w:rPr>
                              </w:pPr>
                              <w:r>
                                <w:rPr>
                                  <w:rFonts w:ascii="Times New Roman" w:hAnsi="Times New Roman" w:eastAsia="仿宋" w:cs="Times New Roman"/>
                                  <w:color w:val="000000"/>
                                  <w:kern w:val="0"/>
                                  <w:szCs w:val="21"/>
                                  <w:highlight w:val="none"/>
                                </w:rPr>
                                <w:t>……</w:t>
                              </w:r>
                            </w:p>
                          </w:tc>
                        </w:tr>
                      </w:tbl>
                      <w:p>
                        <w:pPr>
                          <w:widowControl/>
                          <w:jc w:val="center"/>
                          <w:rPr>
                            <w:rFonts w:ascii="Times New Roman" w:hAnsi="Times New Roman" w:eastAsia="仿宋_GB2312" w:cs="Times New Roman"/>
                            <w:color w:val="000000"/>
                            <w:kern w:val="0"/>
                            <w:szCs w:val="21"/>
                            <w:highlight w:val="none"/>
                          </w:rPr>
                        </w:pPr>
                      </w:p>
                    </w:tc>
                    <w:tc>
                      <w:tcPr>
                        <w:tcW w:w="21" w:type="dxa"/>
                        <w:vAlign w:val="center"/>
                      </w:tcPr>
                      <w:p>
                        <w:pPr>
                          <w:widowControl/>
                          <w:jc w:val="center"/>
                          <w:rPr>
                            <w:rFonts w:ascii="Times New Roman" w:hAnsi="Times New Roman" w:eastAsia="仿宋_GB2312" w:cs="Times New Roman"/>
                            <w:color w:val="000000"/>
                            <w:kern w:val="0"/>
                            <w:szCs w:val="21"/>
                            <w:highlight w:val="none"/>
                          </w:rPr>
                        </w:pPr>
                      </w:p>
                    </w:tc>
                    <w:tc>
                      <w:tcPr>
                        <w:tcW w:w="21" w:type="dxa"/>
                        <w:vAlign w:val="center"/>
                      </w:tcPr>
                      <w:p>
                        <w:pPr>
                          <w:widowControl/>
                          <w:jc w:val="center"/>
                          <w:rPr>
                            <w:rFonts w:ascii="Times New Roman" w:hAnsi="Times New Roman" w:eastAsia="仿宋_GB2312" w:cs="Times New Roman"/>
                            <w:color w:val="000000"/>
                            <w:kern w:val="0"/>
                            <w:szCs w:val="21"/>
                            <w:highlight w:val="none"/>
                          </w:rPr>
                        </w:pPr>
                      </w:p>
                    </w:tc>
                    <w:tc>
                      <w:tcPr>
                        <w:tcW w:w="21" w:type="dxa"/>
                        <w:vAlign w:val="center"/>
                      </w:tcPr>
                      <w:p>
                        <w:pPr>
                          <w:widowControl/>
                          <w:jc w:val="center"/>
                          <w:rPr>
                            <w:rFonts w:ascii="Times New Roman" w:hAnsi="Times New Roman" w:eastAsia="仿宋_GB2312" w:cs="Times New Roman"/>
                            <w:color w:val="000000"/>
                            <w:kern w:val="0"/>
                            <w:szCs w:val="21"/>
                            <w:highlight w:val="none"/>
                          </w:rPr>
                        </w:pPr>
                      </w:p>
                    </w:tc>
                    <w:tc>
                      <w:tcPr>
                        <w:tcW w:w="20" w:type="dxa"/>
                        <w:vAlign w:val="center"/>
                      </w:tcPr>
                      <w:p>
                        <w:pPr>
                          <w:widowControl/>
                          <w:jc w:val="center"/>
                          <w:rPr>
                            <w:rFonts w:ascii="Times New Roman" w:hAnsi="Times New Roman" w:eastAsia="仿宋_GB2312" w:cs="Times New Roman"/>
                            <w:color w:val="000000"/>
                            <w:kern w:val="0"/>
                            <w:szCs w:val="21"/>
                            <w:highlight w:val="none"/>
                          </w:rPr>
                        </w:pPr>
                      </w:p>
                    </w:tc>
                    <w:tc>
                      <w:tcPr>
                        <w:tcW w:w="30" w:type="dxa"/>
                        <w:vAlign w:val="center"/>
                      </w:tcPr>
                      <w:p>
                        <w:pPr>
                          <w:widowControl/>
                          <w:jc w:val="left"/>
                          <w:rPr>
                            <w:rFonts w:ascii="Times New Roman" w:hAnsi="Times New Roman" w:eastAsia="仿宋_GB2312" w:cs="Times New Roman"/>
                            <w:color w:val="000000"/>
                            <w:kern w:val="0"/>
                            <w:szCs w:val="21"/>
                            <w:highlight w:val="none"/>
                          </w:rPr>
                        </w:pPr>
                      </w:p>
                    </w:tc>
                  </w:tr>
                </w:tbl>
                <w:p>
                  <w:pPr>
                    <w:widowControl/>
                    <w:jc w:val="center"/>
                    <w:rPr>
                      <w:rFonts w:ascii="Times New Roman" w:hAnsi="Times New Roman" w:eastAsia="仿宋_GB2312" w:cs="Times New Roman"/>
                      <w:color w:val="000000"/>
                      <w:kern w:val="0"/>
                      <w:szCs w:val="21"/>
                      <w:highlight w:val="none"/>
                    </w:rPr>
                  </w:pPr>
                </w:p>
              </w:tc>
            </w:tr>
            <w:tr>
              <w:tblPrEx>
                <w:tblCellMar>
                  <w:top w:w="0" w:type="dxa"/>
                  <w:left w:w="0" w:type="dxa"/>
                  <w:bottom w:w="0" w:type="dxa"/>
                  <w:right w:w="0" w:type="dxa"/>
                </w:tblCellMar>
              </w:tblPrEx>
              <w:trPr>
                <w:tblCellSpacing w:w="0" w:type="dxa"/>
              </w:trPr>
              <w:tc>
                <w:tcPr>
                  <w:tcW w:w="7719" w:type="dxa"/>
                </w:tcPr>
                <w:p>
                  <w:pPr>
                    <w:widowControl/>
                    <w:jc w:val="left"/>
                    <w:rPr>
                      <w:rFonts w:ascii="Times New Roman" w:hAnsi="Times New Roman" w:eastAsia="仿宋_GB2312" w:cs="Times New Roman"/>
                      <w:color w:val="000000"/>
                      <w:kern w:val="0"/>
                      <w:szCs w:val="21"/>
                      <w:highlight w:val="none"/>
                    </w:rPr>
                  </w:pPr>
                  <w:r>
                    <w:rPr>
                      <w:rFonts w:ascii="Times New Roman" w:hAnsi="Times New Roman" w:eastAsia="仿宋_GB2312" w:cs="Times New Roman"/>
                      <w:color w:val="000000"/>
                      <w:kern w:val="0"/>
                      <w:szCs w:val="21"/>
                      <w:highlight w:val="none"/>
                    </w:rPr>
                    <w:t>……</w:t>
                  </w:r>
                </w:p>
              </w:tc>
              <w:tc>
                <w:tcPr>
                  <w:tcW w:w="97" w:type="dxa"/>
                  <w:vAlign w:val="center"/>
                </w:tcPr>
                <w:p>
                  <w:pPr>
                    <w:widowControl/>
                    <w:jc w:val="left"/>
                    <w:rPr>
                      <w:rFonts w:ascii="Times New Roman" w:hAnsi="Times New Roman" w:eastAsia="仿宋_GB2312" w:cs="Times New Roman"/>
                      <w:color w:val="000000"/>
                      <w:kern w:val="0"/>
                      <w:szCs w:val="21"/>
                      <w:highlight w:val="none"/>
                    </w:rPr>
                  </w:pPr>
                </w:p>
              </w:tc>
              <w:tc>
                <w:tcPr>
                  <w:tcW w:w="98" w:type="dxa"/>
                  <w:vAlign w:val="center"/>
                </w:tcPr>
                <w:p>
                  <w:pPr>
                    <w:widowControl/>
                    <w:jc w:val="left"/>
                    <w:rPr>
                      <w:rFonts w:ascii="Times New Roman" w:hAnsi="Times New Roman" w:eastAsia="仿宋_GB2312" w:cs="Times New Roman"/>
                      <w:color w:val="000000"/>
                      <w:kern w:val="0"/>
                      <w:szCs w:val="21"/>
                      <w:highlight w:val="none"/>
                    </w:rPr>
                  </w:pPr>
                </w:p>
              </w:tc>
              <w:tc>
                <w:tcPr>
                  <w:tcW w:w="98" w:type="dxa"/>
                  <w:vAlign w:val="center"/>
                </w:tcPr>
                <w:p>
                  <w:pPr>
                    <w:widowControl/>
                    <w:jc w:val="left"/>
                    <w:rPr>
                      <w:rFonts w:ascii="Times New Roman" w:hAnsi="Times New Roman" w:eastAsia="仿宋_GB2312" w:cs="Times New Roman"/>
                      <w:color w:val="000000"/>
                      <w:kern w:val="0"/>
                      <w:szCs w:val="21"/>
                      <w:highlight w:val="none"/>
                    </w:rPr>
                  </w:pPr>
                </w:p>
              </w:tc>
              <w:tc>
                <w:tcPr>
                  <w:tcW w:w="98" w:type="dxa"/>
                  <w:vAlign w:val="center"/>
                </w:tcPr>
                <w:p>
                  <w:pPr>
                    <w:widowControl/>
                    <w:jc w:val="left"/>
                    <w:rPr>
                      <w:rFonts w:ascii="Times New Roman" w:hAnsi="Times New Roman" w:eastAsia="仿宋_GB2312" w:cs="Times New Roman"/>
                      <w:color w:val="000000"/>
                      <w:kern w:val="0"/>
                      <w:szCs w:val="21"/>
                      <w:highlight w:val="none"/>
                    </w:rPr>
                  </w:pPr>
                </w:p>
              </w:tc>
              <w:tc>
                <w:tcPr>
                  <w:tcW w:w="98" w:type="dxa"/>
                  <w:vAlign w:val="center"/>
                </w:tcPr>
                <w:p>
                  <w:pPr>
                    <w:widowControl/>
                    <w:jc w:val="left"/>
                    <w:rPr>
                      <w:rFonts w:ascii="Times New Roman" w:hAnsi="Times New Roman" w:eastAsia="仿宋_GB2312" w:cs="Times New Roman"/>
                      <w:color w:val="000000"/>
                      <w:kern w:val="0"/>
                      <w:szCs w:val="21"/>
                      <w:highlight w:val="none"/>
                    </w:rPr>
                  </w:pPr>
                </w:p>
              </w:tc>
            </w:tr>
          </w:tbl>
          <w:p>
            <w:pPr>
              <w:widowControl/>
              <w:jc w:val="left"/>
              <w:rPr>
                <w:rFonts w:ascii="Times New Roman" w:hAnsi="Times New Roman" w:eastAsia="仿宋_GB2312" w:cs="Times New Roman"/>
                <w:color w:val="000000"/>
                <w:kern w:val="0"/>
                <w:szCs w:val="21"/>
                <w:highlight w:val="none"/>
              </w:rPr>
            </w:pPr>
          </w:p>
        </w:tc>
      </w:tr>
    </w:tbl>
    <w:p>
      <w:pPr>
        <w:adjustRightInd w:val="0"/>
        <w:snapToGrid w:val="0"/>
        <w:spacing w:line="400" w:lineRule="exact"/>
        <w:jc w:val="left"/>
        <w:rPr>
          <w:rFonts w:ascii="Times New Roman" w:hAnsi="Times New Roman" w:eastAsia="仿宋_GB2312" w:cs="Times New Roman"/>
          <w:color w:val="000000"/>
          <w:szCs w:val="21"/>
          <w:highlight w:val="none"/>
        </w:rPr>
      </w:pPr>
      <w:r>
        <w:rPr>
          <w:rFonts w:ascii="Times New Roman" w:hAnsi="Times New Roman" w:eastAsia="仿宋_GB2312" w:cs="Times New Roman"/>
          <w:color w:val="000000"/>
          <w:szCs w:val="21"/>
          <w:highlight w:val="none"/>
        </w:rPr>
        <w:t>【</w:t>
      </w:r>
      <w:r>
        <w:rPr>
          <w:rFonts w:ascii="Times New Roman" w:hAnsi="Times New Roman" w:eastAsia="仿宋_GB2312" w:cs="Times New Roman"/>
          <w:b/>
          <w:bCs/>
          <w:color w:val="000000"/>
          <w:szCs w:val="21"/>
          <w:highlight w:val="none"/>
        </w:rPr>
        <w:t>生产工艺简述</w:t>
      </w:r>
      <w:r>
        <w:rPr>
          <w:rFonts w:ascii="Times New Roman" w:hAnsi="Times New Roman" w:eastAsia="仿宋_GB2312" w:cs="Times New Roman"/>
          <w:color w:val="000000"/>
          <w:szCs w:val="21"/>
          <w:highlight w:val="none"/>
        </w:rPr>
        <w:t>】应简要描述产品实际生产制作过程，包括投料、混合、灌装等主要步骤，应当提交的工艺参数主要指温度，温度范围的设定应当主要考虑对产品质量、安全性的影响，其次还考虑不同生产规模、不同生产设备时所需要的温度。</w:t>
      </w:r>
    </w:p>
    <w:p>
      <w:pPr>
        <w:adjustRightInd w:val="0"/>
        <w:snapToGrid w:val="0"/>
        <w:spacing w:line="560" w:lineRule="exact"/>
        <w:jc w:val="left"/>
        <w:rPr>
          <w:rFonts w:ascii="Times New Roman" w:hAnsi="Times New Roman" w:eastAsia="仿宋_GB2312" w:cs="Times New Roman"/>
          <w:b/>
          <w:bCs/>
          <w:color w:val="000000"/>
          <w:szCs w:val="21"/>
          <w:highlight w:val="none"/>
        </w:rPr>
      </w:pPr>
      <w:r>
        <w:rPr>
          <w:rFonts w:ascii="Times New Roman" w:hAnsi="Times New Roman" w:eastAsia="仿宋_GB2312" w:cs="Times New Roman"/>
          <w:b/>
          <w:bCs/>
          <w:color w:val="000000"/>
          <w:szCs w:val="21"/>
          <w:highlight w:val="none"/>
        </w:rPr>
        <w:t>涉及分段生产的示例如下：</w:t>
      </w:r>
    </w:p>
    <w:p>
      <w:pPr>
        <w:widowControl/>
        <w:spacing w:line="560" w:lineRule="exact"/>
        <w:jc w:val="left"/>
        <w:rPr>
          <w:rFonts w:ascii="Times New Roman" w:hAnsi="Times New Roman" w:eastAsia="仿宋_GB2312" w:cs="Times New Roman"/>
          <w:color w:val="000000"/>
          <w:szCs w:val="21"/>
          <w:highlight w:val="none"/>
        </w:rPr>
      </w:pPr>
      <w:r>
        <w:rPr>
          <w:rFonts w:ascii="Times New Roman" w:hAnsi="Times New Roman" w:eastAsia="仿宋_GB2312" w:cs="Times New Roman"/>
          <w:color w:val="000000"/>
          <w:szCs w:val="21"/>
          <w:highlight w:val="none"/>
        </w:rPr>
        <w:t>1、将A相原料加入水相锅内，加热（70</w:t>
      </w:r>
      <w:r>
        <w:rPr>
          <w:rFonts w:hint="eastAsia" w:ascii="宋体" w:hAnsi="宋体" w:eastAsia="宋体" w:cs="宋体"/>
          <w:color w:val="000000"/>
          <w:szCs w:val="21"/>
          <w:highlight w:val="none"/>
        </w:rPr>
        <w:t>℃</w:t>
      </w:r>
      <w:r>
        <w:rPr>
          <w:rFonts w:ascii="Times New Roman" w:hAnsi="Times New Roman" w:eastAsia="仿宋_GB2312" w:cs="Times New Roman"/>
          <w:color w:val="000000"/>
          <w:szCs w:val="21"/>
          <w:highlight w:val="none"/>
        </w:rPr>
        <w:t>-80</w:t>
      </w:r>
      <w:r>
        <w:rPr>
          <w:rFonts w:hint="eastAsia" w:ascii="宋体" w:hAnsi="宋体" w:eastAsia="宋体" w:cs="宋体"/>
          <w:color w:val="000000"/>
          <w:szCs w:val="21"/>
          <w:highlight w:val="none"/>
        </w:rPr>
        <w:t>℃</w:t>
      </w:r>
      <w:r>
        <w:rPr>
          <w:rFonts w:ascii="Times New Roman" w:hAnsi="Times New Roman" w:eastAsia="仿宋_GB2312" w:cs="Times New Roman"/>
          <w:color w:val="000000"/>
          <w:szCs w:val="21"/>
          <w:highlight w:val="none"/>
        </w:rPr>
        <w:t>），充分混合均匀，搅拌，投入主锅中。</w:t>
      </w:r>
    </w:p>
    <w:p>
      <w:pPr>
        <w:widowControl/>
        <w:spacing w:line="560" w:lineRule="exact"/>
        <w:jc w:val="left"/>
        <w:rPr>
          <w:rFonts w:ascii="Times New Roman" w:hAnsi="Times New Roman" w:eastAsia="仿宋_GB2312" w:cs="Times New Roman"/>
          <w:color w:val="000000"/>
          <w:szCs w:val="21"/>
          <w:highlight w:val="none"/>
        </w:rPr>
      </w:pPr>
      <w:r>
        <w:rPr>
          <w:rFonts w:ascii="Times New Roman" w:hAnsi="Times New Roman" w:eastAsia="仿宋_GB2312" w:cs="Times New Roman"/>
          <w:color w:val="000000"/>
          <w:szCs w:val="21"/>
          <w:highlight w:val="none"/>
        </w:rPr>
        <w:t>2、将B相原料搅拌完全分散好后加入主锅中。</w:t>
      </w:r>
    </w:p>
    <w:p>
      <w:pPr>
        <w:widowControl/>
        <w:spacing w:line="560" w:lineRule="exact"/>
        <w:jc w:val="left"/>
        <w:rPr>
          <w:rFonts w:ascii="Times New Roman" w:hAnsi="Times New Roman" w:eastAsia="仿宋_GB2312" w:cs="Times New Roman"/>
          <w:color w:val="000000"/>
          <w:szCs w:val="21"/>
          <w:highlight w:val="none"/>
        </w:rPr>
      </w:pPr>
      <w:r>
        <w:rPr>
          <w:rFonts w:ascii="Times New Roman" w:hAnsi="Times New Roman" w:eastAsia="仿宋_GB2312" w:cs="Times New Roman"/>
          <w:color w:val="000000"/>
          <w:szCs w:val="21"/>
          <w:highlight w:val="none"/>
        </w:rPr>
        <w:t>3、将C相搅拌完全分散好后加入主锅中。</w:t>
      </w:r>
    </w:p>
    <w:p>
      <w:pPr>
        <w:widowControl/>
        <w:spacing w:line="560" w:lineRule="exact"/>
        <w:jc w:val="left"/>
        <w:rPr>
          <w:rFonts w:ascii="Times New Roman" w:hAnsi="Times New Roman" w:eastAsia="仿宋_GB2312" w:cs="Times New Roman"/>
          <w:color w:val="000000"/>
          <w:szCs w:val="21"/>
          <w:highlight w:val="none"/>
        </w:rPr>
      </w:pPr>
      <w:r>
        <w:rPr>
          <w:rFonts w:ascii="Times New Roman" w:hAnsi="Times New Roman" w:eastAsia="仿宋_GB2312" w:cs="Times New Roman"/>
          <w:color w:val="000000"/>
          <w:szCs w:val="21"/>
          <w:highlight w:val="none"/>
        </w:rPr>
        <w:t>4、搅拌完全分散。</w:t>
      </w:r>
    </w:p>
    <w:p>
      <w:pPr>
        <w:widowControl/>
        <w:spacing w:line="560" w:lineRule="exact"/>
        <w:jc w:val="left"/>
        <w:rPr>
          <w:rFonts w:ascii="Times New Roman" w:hAnsi="Times New Roman" w:eastAsia="仿宋_GB2312" w:cs="Times New Roman"/>
          <w:color w:val="000000"/>
          <w:szCs w:val="21"/>
          <w:highlight w:val="none"/>
        </w:rPr>
      </w:pPr>
      <w:r>
        <w:rPr>
          <w:rFonts w:ascii="Times New Roman" w:hAnsi="Times New Roman" w:eastAsia="仿宋_GB2312" w:cs="Times New Roman"/>
          <w:color w:val="000000"/>
          <w:szCs w:val="21"/>
          <w:highlight w:val="none"/>
        </w:rPr>
        <w:t>5、搅拌冷却（40</w:t>
      </w:r>
      <w:r>
        <w:rPr>
          <w:rFonts w:hint="eastAsia" w:ascii="宋体" w:hAnsi="宋体" w:eastAsia="宋体" w:cs="宋体"/>
          <w:color w:val="000000"/>
          <w:szCs w:val="21"/>
          <w:highlight w:val="none"/>
        </w:rPr>
        <w:t>℃</w:t>
      </w:r>
      <w:r>
        <w:rPr>
          <w:rFonts w:ascii="Times New Roman" w:hAnsi="Times New Roman" w:eastAsia="仿宋_GB2312" w:cs="Times New Roman"/>
          <w:color w:val="000000"/>
          <w:szCs w:val="21"/>
          <w:highlight w:val="none"/>
        </w:rPr>
        <w:t>-50</w:t>
      </w:r>
      <w:r>
        <w:rPr>
          <w:rFonts w:hint="eastAsia" w:ascii="宋体" w:hAnsi="宋体" w:eastAsia="宋体" w:cs="宋体"/>
          <w:color w:val="000000"/>
          <w:szCs w:val="21"/>
          <w:highlight w:val="none"/>
        </w:rPr>
        <w:t>℃</w:t>
      </w:r>
      <w:r>
        <w:rPr>
          <w:rFonts w:ascii="Times New Roman" w:hAnsi="Times New Roman" w:eastAsia="仿宋_GB2312" w:cs="Times New Roman"/>
          <w:color w:val="000000"/>
          <w:szCs w:val="21"/>
          <w:highlight w:val="none"/>
        </w:rPr>
        <w:t>）,将D相中的原料加入主锅内，搅拌，冷却至室温，脱泡过滤，出料（</w:t>
      </w:r>
      <w:r>
        <w:rPr>
          <w:rFonts w:ascii="Times New Roman" w:hAnsi="Times New Roman" w:eastAsia="仿宋_GB2312" w:cs="Times New Roman"/>
          <w:b/>
          <w:color w:val="000000"/>
          <w:szCs w:val="21"/>
          <w:highlight w:val="none"/>
        </w:rPr>
        <w:t>半成品</w:t>
      </w:r>
      <w:r>
        <w:rPr>
          <w:rFonts w:ascii="Times New Roman" w:hAnsi="Times New Roman" w:eastAsia="仿宋_GB2312" w:cs="Times New Roman"/>
          <w:color w:val="000000"/>
          <w:szCs w:val="21"/>
          <w:highlight w:val="none"/>
        </w:rPr>
        <w:t>）。取样检测、料体转移。</w:t>
      </w:r>
    </w:p>
    <w:p>
      <w:pPr>
        <w:widowControl/>
        <w:spacing w:line="560" w:lineRule="exact"/>
        <w:jc w:val="left"/>
        <w:rPr>
          <w:rFonts w:ascii="Times New Roman" w:hAnsi="Times New Roman" w:eastAsia="仿宋_GB2312" w:cs="Times New Roman"/>
          <w:color w:val="000000"/>
          <w:szCs w:val="21"/>
          <w:highlight w:val="none"/>
        </w:rPr>
      </w:pPr>
      <w:r>
        <w:rPr>
          <w:rFonts w:ascii="Times New Roman" w:hAnsi="Times New Roman" w:eastAsia="仿宋_GB2312" w:cs="Times New Roman"/>
          <w:color w:val="000000"/>
          <w:szCs w:val="21"/>
          <w:highlight w:val="none"/>
        </w:rPr>
        <w:t>6、灌装（</w:t>
      </w:r>
      <w:r>
        <w:rPr>
          <w:rFonts w:ascii="Times New Roman" w:hAnsi="Times New Roman" w:eastAsia="仿宋_GB2312" w:cs="Times New Roman"/>
          <w:b/>
          <w:color w:val="000000"/>
          <w:szCs w:val="21"/>
          <w:highlight w:val="none"/>
        </w:rPr>
        <w:t>成品</w:t>
      </w:r>
      <w:r>
        <w:rPr>
          <w:rFonts w:ascii="Times New Roman" w:hAnsi="Times New Roman" w:eastAsia="仿宋_GB2312" w:cs="Times New Roman"/>
          <w:color w:val="000000"/>
          <w:szCs w:val="21"/>
          <w:highlight w:val="none"/>
        </w:rPr>
        <w:t>）</w:t>
      </w:r>
    </w:p>
    <w:p>
      <w:pPr>
        <w:widowControl/>
        <w:spacing w:line="560" w:lineRule="exact"/>
        <w:jc w:val="left"/>
        <w:rPr>
          <w:rFonts w:ascii="Times New Roman" w:hAnsi="Times New Roman" w:eastAsia="仿宋_GB2312" w:cs="Times New Roman"/>
          <w:color w:val="000000"/>
          <w:szCs w:val="21"/>
          <w:highlight w:val="none"/>
        </w:rPr>
      </w:pPr>
      <w:r>
        <w:rPr>
          <w:rFonts w:ascii="Times New Roman" w:hAnsi="Times New Roman" w:eastAsia="仿宋_GB2312" w:cs="Times New Roman"/>
          <w:color w:val="000000"/>
          <w:szCs w:val="21"/>
          <w:highlight w:val="none"/>
        </w:rPr>
        <w:t>A相原料：部分1、4、5、8、9、10、15</w:t>
      </w:r>
    </w:p>
    <w:p>
      <w:pPr>
        <w:widowControl/>
        <w:spacing w:line="560" w:lineRule="exact"/>
        <w:jc w:val="left"/>
        <w:rPr>
          <w:rFonts w:ascii="Times New Roman" w:hAnsi="Times New Roman" w:eastAsia="仿宋_GB2312" w:cs="Times New Roman"/>
          <w:color w:val="000000"/>
          <w:szCs w:val="21"/>
          <w:highlight w:val="none"/>
        </w:rPr>
      </w:pPr>
      <w:r>
        <w:rPr>
          <w:rFonts w:ascii="Times New Roman" w:hAnsi="Times New Roman" w:eastAsia="仿宋_GB2312" w:cs="Times New Roman"/>
          <w:color w:val="000000"/>
          <w:szCs w:val="21"/>
          <w:highlight w:val="none"/>
        </w:rPr>
        <w:t>B相原料：部分1、7、16</w:t>
      </w:r>
    </w:p>
    <w:p>
      <w:pPr>
        <w:widowControl/>
        <w:spacing w:line="560" w:lineRule="exact"/>
        <w:jc w:val="left"/>
        <w:rPr>
          <w:rFonts w:ascii="Times New Roman" w:hAnsi="Times New Roman" w:eastAsia="仿宋_GB2312" w:cs="Times New Roman"/>
          <w:color w:val="000000"/>
          <w:szCs w:val="21"/>
          <w:highlight w:val="none"/>
        </w:rPr>
      </w:pPr>
      <w:r>
        <w:rPr>
          <w:rFonts w:ascii="Times New Roman" w:hAnsi="Times New Roman" w:eastAsia="仿宋_GB2312" w:cs="Times New Roman"/>
          <w:color w:val="000000"/>
          <w:szCs w:val="21"/>
          <w:highlight w:val="none"/>
        </w:rPr>
        <w:t>C相原料：2、3、6、11、12、13、14</w:t>
      </w:r>
    </w:p>
    <w:p>
      <w:pPr>
        <w:widowControl/>
        <w:spacing w:line="560" w:lineRule="exact"/>
        <w:jc w:val="left"/>
        <w:rPr>
          <w:rFonts w:ascii="Times New Roman" w:hAnsi="Times New Roman" w:eastAsia="仿宋_GB2312" w:cs="Times New Roman"/>
          <w:color w:val="000000"/>
          <w:szCs w:val="21"/>
          <w:highlight w:val="none"/>
        </w:rPr>
      </w:pPr>
      <w:r>
        <w:rPr>
          <w:rFonts w:ascii="Times New Roman" w:hAnsi="Times New Roman" w:eastAsia="仿宋_GB2312" w:cs="Times New Roman"/>
          <w:color w:val="000000"/>
          <w:szCs w:val="21"/>
          <w:highlight w:val="none"/>
        </w:rPr>
        <w:t>E相原料：17</w:t>
      </w:r>
    </w:p>
    <w:p>
      <w:pPr>
        <w:widowControl/>
        <w:spacing w:line="560" w:lineRule="exact"/>
        <w:jc w:val="left"/>
        <w:rPr>
          <w:rFonts w:ascii="Times New Roman" w:hAnsi="Times New Roman" w:eastAsia="仿宋_GB2312" w:cs="Times New Roman"/>
          <w:color w:val="000000"/>
          <w:szCs w:val="21"/>
          <w:highlight w:val="none"/>
        </w:rPr>
      </w:pPr>
      <w:r>
        <w:rPr>
          <w:rFonts w:ascii="Times New Roman" w:hAnsi="Times New Roman" w:eastAsia="仿宋_GB2312" w:cs="Times New Roman"/>
          <w:color w:val="000000"/>
          <w:szCs w:val="21"/>
          <w:highlight w:val="none"/>
        </w:rPr>
        <w:t>步骤1-5所得的</w:t>
      </w:r>
      <w:r>
        <w:rPr>
          <w:rFonts w:ascii="Times New Roman" w:hAnsi="Times New Roman" w:eastAsia="仿宋_GB2312" w:cs="Times New Roman"/>
          <w:b/>
          <w:color w:val="000000"/>
          <w:szCs w:val="21"/>
          <w:highlight w:val="none"/>
        </w:rPr>
        <w:t>半成品</w:t>
      </w:r>
      <w:r>
        <w:rPr>
          <w:rFonts w:ascii="Times New Roman" w:hAnsi="Times New Roman" w:eastAsia="仿宋_GB2312" w:cs="Times New Roman"/>
          <w:color w:val="000000"/>
          <w:szCs w:val="21"/>
          <w:highlight w:val="none"/>
        </w:rPr>
        <w:t>，在生产企业1：××国××区××路××号制成或者生产企业2：××国××区××路××号制成。</w:t>
      </w:r>
    </w:p>
    <w:p>
      <w:pPr>
        <w:widowControl/>
        <w:spacing w:line="560" w:lineRule="exact"/>
        <w:jc w:val="left"/>
        <w:rPr>
          <w:rFonts w:ascii="Times New Roman" w:hAnsi="Times New Roman" w:eastAsia="仿宋_GB2312" w:cs="Times New Roman"/>
          <w:color w:val="000000"/>
          <w:szCs w:val="21"/>
          <w:highlight w:val="none"/>
        </w:rPr>
      </w:pPr>
      <w:r>
        <w:rPr>
          <w:rFonts w:ascii="Times New Roman" w:hAnsi="Times New Roman" w:eastAsia="仿宋_GB2312" w:cs="Times New Roman"/>
          <w:color w:val="000000"/>
          <w:szCs w:val="21"/>
          <w:highlight w:val="none"/>
        </w:rPr>
        <w:t>步骤6所得的成品，在生产企业3：中国××省××路××号制成。</w:t>
      </w:r>
    </w:p>
    <w:p>
      <w:pPr>
        <w:widowControl/>
        <w:spacing w:line="560" w:lineRule="exact"/>
        <w:jc w:val="left"/>
        <w:rPr>
          <w:rFonts w:ascii="Times New Roman" w:hAnsi="Times New Roman" w:eastAsia="仿宋_GB2312" w:cs="Times New Roman"/>
          <w:color w:val="000000"/>
          <w:szCs w:val="21"/>
          <w:highlight w:val="none"/>
        </w:rPr>
      </w:pPr>
      <w:r>
        <w:rPr>
          <w:rFonts w:hint="eastAsia" w:ascii="Times New Roman" w:hAnsi="Times New Roman" w:eastAsia="仿宋_GB2312" w:cs="Times New Roman"/>
          <w:color w:val="000000"/>
          <w:szCs w:val="21"/>
          <w:highlight w:val="none"/>
        </w:rPr>
        <w:t>（</w:t>
      </w:r>
      <w:r>
        <w:rPr>
          <w:rFonts w:ascii="Times New Roman" w:hAnsi="Times New Roman" w:eastAsia="仿宋_GB2312" w:cs="Times New Roman"/>
          <w:color w:val="000000"/>
          <w:szCs w:val="21"/>
          <w:highlight w:val="none"/>
        </w:rPr>
        <w:t>同一生产企业如有多个生产地址，可同时列出</w:t>
      </w:r>
      <w:r>
        <w:rPr>
          <w:rFonts w:hint="eastAsia" w:ascii="Times New Roman" w:hAnsi="Times New Roman" w:eastAsia="仿宋_GB2312" w:cs="Times New Roman"/>
          <w:color w:val="000000"/>
          <w:szCs w:val="21"/>
          <w:highlight w:val="none"/>
        </w:rPr>
        <w:t>）</w:t>
      </w:r>
    </w:p>
    <w:p>
      <w:pPr>
        <w:adjustRightInd w:val="0"/>
        <w:snapToGrid w:val="0"/>
        <w:spacing w:line="560" w:lineRule="exact"/>
        <w:jc w:val="left"/>
        <w:rPr>
          <w:rFonts w:ascii="Times New Roman" w:hAnsi="Times New Roman" w:eastAsia="仿宋_GB2312" w:cs="Times New Roman"/>
          <w:b/>
          <w:bCs/>
          <w:color w:val="000000"/>
          <w:szCs w:val="21"/>
          <w:highlight w:val="none"/>
        </w:rPr>
      </w:pPr>
      <w:r>
        <w:rPr>
          <w:rFonts w:ascii="Times New Roman" w:hAnsi="Times New Roman" w:eastAsia="仿宋_GB2312" w:cs="Times New Roman"/>
          <w:b/>
          <w:bCs/>
          <w:color w:val="000000"/>
          <w:szCs w:val="21"/>
          <w:highlight w:val="none"/>
        </w:rPr>
        <w:t>【感官指标】</w:t>
      </w:r>
    </w:p>
    <w:p>
      <w:pPr>
        <w:widowControl/>
        <w:spacing w:line="560" w:lineRule="exact"/>
        <w:jc w:val="left"/>
        <w:rPr>
          <w:rFonts w:ascii="Times New Roman" w:hAnsi="Times New Roman" w:eastAsia="仿宋_GB2312" w:cs="Times New Roman"/>
          <w:color w:val="000000"/>
          <w:szCs w:val="21"/>
          <w:highlight w:val="none"/>
        </w:rPr>
      </w:pPr>
      <w:r>
        <w:rPr>
          <w:rFonts w:ascii="Times New Roman" w:hAnsi="Times New Roman" w:eastAsia="仿宋_GB2312" w:cs="Times New Roman"/>
          <w:color w:val="000000"/>
          <w:szCs w:val="21"/>
          <w:highlight w:val="none"/>
        </w:rPr>
        <w:t>颜色：例如浅粉色；</w:t>
      </w:r>
    </w:p>
    <w:p>
      <w:pPr>
        <w:widowControl/>
        <w:spacing w:line="560" w:lineRule="exact"/>
        <w:jc w:val="left"/>
        <w:rPr>
          <w:rFonts w:ascii="Times New Roman" w:hAnsi="Times New Roman" w:eastAsia="仿宋_GB2312" w:cs="Times New Roman"/>
          <w:color w:val="000000"/>
          <w:szCs w:val="21"/>
          <w:highlight w:val="none"/>
        </w:rPr>
      </w:pPr>
      <w:r>
        <w:rPr>
          <w:rFonts w:ascii="Times New Roman" w:hAnsi="Times New Roman" w:eastAsia="仿宋_GB2312" w:cs="Times New Roman"/>
          <w:color w:val="000000"/>
          <w:szCs w:val="21"/>
          <w:highlight w:val="none"/>
        </w:rPr>
        <w:t>性状：例如膏；</w:t>
      </w:r>
    </w:p>
    <w:p>
      <w:pPr>
        <w:widowControl/>
        <w:spacing w:line="560" w:lineRule="exact"/>
        <w:jc w:val="left"/>
        <w:rPr>
          <w:rFonts w:ascii="Times New Roman" w:hAnsi="Times New Roman" w:eastAsia="仿宋_GB2312" w:cs="Times New Roman"/>
          <w:color w:val="000000"/>
          <w:szCs w:val="21"/>
          <w:highlight w:val="none"/>
        </w:rPr>
      </w:pPr>
      <w:r>
        <w:rPr>
          <w:rFonts w:ascii="Times New Roman" w:hAnsi="Times New Roman" w:eastAsia="仿宋_GB2312" w:cs="Times New Roman"/>
          <w:color w:val="000000"/>
          <w:szCs w:val="21"/>
          <w:highlight w:val="none"/>
        </w:rPr>
        <w:t>气</w:t>
      </w:r>
      <w:r>
        <w:rPr>
          <w:rFonts w:ascii="Times New Roman" w:hAnsi="Times New Roman" w:eastAsia="仿宋_GB2312" w:cs="Times New Roman"/>
          <w:color w:val="000000"/>
          <w:spacing w:val="-6"/>
          <w:szCs w:val="21"/>
          <w:highlight w:val="none"/>
        </w:rPr>
        <w:t>味：请按产品实际情况填写：有香味、有原料特征性气味、无味；</w:t>
      </w:r>
    </w:p>
    <w:tbl>
      <w:tblPr>
        <w:tblStyle w:val="7"/>
        <w:tblW w:w="0" w:type="auto"/>
        <w:jc w:val="center"/>
        <w:tblCellSpacing w:w="0" w:type="dxa"/>
        <w:tblLayout w:type="fixed"/>
        <w:tblCellMar>
          <w:top w:w="0" w:type="dxa"/>
          <w:left w:w="0" w:type="dxa"/>
          <w:bottom w:w="0" w:type="dxa"/>
          <w:right w:w="0" w:type="dxa"/>
        </w:tblCellMar>
      </w:tblPr>
      <w:tblGrid>
        <w:gridCol w:w="8640"/>
      </w:tblGrid>
      <w:tr>
        <w:tblPrEx>
          <w:tblCellMar>
            <w:top w:w="0" w:type="dxa"/>
            <w:left w:w="0" w:type="dxa"/>
            <w:bottom w:w="0" w:type="dxa"/>
            <w:right w:w="0" w:type="dxa"/>
          </w:tblCellMar>
        </w:tblPrEx>
        <w:trPr>
          <w:trHeight w:val="450" w:hRule="atLeast"/>
          <w:tblCellSpacing w:w="0" w:type="dxa"/>
          <w:jc w:val="center"/>
        </w:trPr>
        <w:tc>
          <w:tcPr>
            <w:tcW w:w="8640" w:type="dxa"/>
            <w:vAlign w:val="center"/>
          </w:tcPr>
          <w:p>
            <w:pPr>
              <w:widowControl/>
              <w:rPr>
                <w:rFonts w:ascii="Times New Roman" w:hAnsi="Times New Roman" w:eastAsia="仿宋" w:cs="Times New Roman"/>
                <w:color w:val="000000"/>
                <w:szCs w:val="21"/>
                <w:highlight w:val="none"/>
              </w:rPr>
            </w:pPr>
            <w:r>
              <w:rPr>
                <w:rFonts w:ascii="Times New Roman" w:hAnsi="Times New Roman" w:eastAsia="仿宋" w:cs="Times New Roman"/>
                <w:color w:val="000000"/>
                <w:szCs w:val="21"/>
                <w:highlight w:val="none"/>
              </w:rPr>
              <w:t>表2</w:t>
            </w:r>
            <w:r>
              <w:rPr>
                <w:rFonts w:ascii="Times New Roman" w:hAnsi="Times New Roman" w:eastAsia="宋体" w:cs="Times New Roman"/>
                <w:color w:val="000000"/>
                <w:szCs w:val="21"/>
                <w:highlight w:val="none"/>
              </w:rPr>
              <w:t>  </w:t>
            </w:r>
            <w:r>
              <w:rPr>
                <w:rFonts w:ascii="Times New Roman" w:hAnsi="Times New Roman" w:eastAsia="仿宋" w:cs="Times New Roman"/>
                <w:color w:val="000000"/>
                <w:szCs w:val="21"/>
                <w:highlight w:val="none"/>
              </w:rPr>
              <w:t>感官指标</w:t>
            </w:r>
          </w:p>
        </w:tc>
      </w:tr>
      <w:tr>
        <w:tblPrEx>
          <w:tblCellMar>
            <w:top w:w="0" w:type="dxa"/>
            <w:left w:w="0" w:type="dxa"/>
            <w:bottom w:w="0" w:type="dxa"/>
            <w:right w:w="0" w:type="dxa"/>
          </w:tblCellMar>
        </w:tblPrEx>
        <w:trPr>
          <w:trHeight w:val="450" w:hRule="atLeast"/>
          <w:tblCellSpacing w:w="0" w:type="dxa"/>
          <w:jc w:val="center"/>
        </w:trPr>
        <w:tc>
          <w:tcPr>
            <w:tcW w:w="8640" w:type="dxa"/>
            <w:vAlign w:val="center"/>
          </w:tcPr>
          <w:tbl>
            <w:tblPr>
              <w:tblStyle w:val="7"/>
              <w:tblW w:w="0" w:type="auto"/>
              <w:tblCellSpacing w:w="0" w:type="dxa"/>
              <w:tblInd w:w="0" w:type="dxa"/>
              <w:tblBorders>
                <w:top w:val="single" w:color="000000" w:sz="6" w:space="0"/>
                <w:left w:val="none" w:color="auto" w:sz="0" w:space="0"/>
                <w:bottom w:val="none" w:color="auto" w:sz="0" w:space="0"/>
                <w:right w:val="single" w:color="000000" w:sz="6" w:space="0"/>
                <w:insideH w:val="none" w:color="auto" w:sz="0" w:space="0"/>
                <w:insideV w:val="none" w:color="auto" w:sz="0" w:space="0"/>
              </w:tblBorders>
              <w:shd w:val="clear" w:color="auto" w:fill="000000"/>
              <w:tblLayout w:type="fixed"/>
              <w:tblCellMar>
                <w:top w:w="0" w:type="dxa"/>
                <w:left w:w="0" w:type="dxa"/>
                <w:bottom w:w="0" w:type="dxa"/>
                <w:right w:w="0" w:type="dxa"/>
              </w:tblCellMar>
            </w:tblPr>
            <w:tblGrid>
              <w:gridCol w:w="2606"/>
              <w:gridCol w:w="3010"/>
            </w:tblGrid>
            <w:tr>
              <w:tblPrEx>
                <w:tblBorders>
                  <w:top w:val="single" w:color="000000" w:sz="6" w:space="0"/>
                  <w:left w:val="none" w:color="auto" w:sz="0" w:space="0"/>
                  <w:bottom w:val="none" w:color="auto" w:sz="0"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450" w:hRule="atLeast"/>
                <w:tblCellSpacing w:w="0" w:type="dxa"/>
              </w:trPr>
              <w:tc>
                <w:tcPr>
                  <w:tcW w:w="2606" w:type="dxa"/>
                  <w:tcBorders>
                    <w:left w:val="single" w:color="000000" w:sz="6" w:space="0"/>
                    <w:bottom w:val="single" w:color="000000" w:sz="6" w:space="0"/>
                  </w:tcBorders>
                  <w:shd w:val="clear" w:color="auto" w:fill="FFFFFF"/>
                  <w:vAlign w:val="center"/>
                </w:tcPr>
                <w:p>
                  <w:pPr>
                    <w:widowControl/>
                    <w:jc w:val="center"/>
                    <w:rPr>
                      <w:rFonts w:ascii="Times New Roman" w:hAnsi="Times New Roman" w:eastAsia="仿宋" w:cs="Times New Roman"/>
                      <w:color w:val="000000"/>
                      <w:kern w:val="0"/>
                      <w:szCs w:val="21"/>
                      <w:highlight w:val="none"/>
                    </w:rPr>
                  </w:pPr>
                  <w:r>
                    <w:rPr>
                      <w:rFonts w:ascii="Times New Roman" w:hAnsi="Times New Roman" w:eastAsia="仿宋" w:cs="Times New Roman"/>
                      <w:color w:val="000000"/>
                      <w:kern w:val="0"/>
                      <w:szCs w:val="21"/>
                      <w:highlight w:val="none"/>
                    </w:rPr>
                    <w:t>检验项目</w:t>
                  </w:r>
                </w:p>
              </w:tc>
              <w:tc>
                <w:tcPr>
                  <w:tcW w:w="3010" w:type="dxa"/>
                  <w:tcBorders>
                    <w:left w:val="single" w:color="000000" w:sz="6" w:space="0"/>
                    <w:bottom w:val="single" w:color="000000" w:sz="6" w:space="0"/>
                  </w:tcBorders>
                  <w:shd w:val="clear" w:color="auto" w:fill="FFFFFF"/>
                  <w:vAlign w:val="center"/>
                </w:tcPr>
                <w:p>
                  <w:pPr>
                    <w:widowControl/>
                    <w:jc w:val="center"/>
                    <w:rPr>
                      <w:rFonts w:ascii="Times New Roman" w:hAnsi="Times New Roman" w:eastAsia="仿宋" w:cs="Times New Roman"/>
                      <w:color w:val="000000"/>
                      <w:kern w:val="0"/>
                      <w:szCs w:val="21"/>
                      <w:highlight w:val="none"/>
                    </w:rPr>
                  </w:pPr>
                  <w:r>
                    <w:rPr>
                      <w:rFonts w:ascii="Times New Roman" w:hAnsi="Times New Roman" w:eastAsia="仿宋" w:cs="Times New Roman"/>
                      <w:color w:val="000000"/>
                      <w:kern w:val="0"/>
                      <w:szCs w:val="21"/>
                      <w:highlight w:val="none"/>
                    </w:rPr>
                    <w:t>指标</w:t>
                  </w:r>
                </w:p>
              </w:tc>
            </w:tr>
            <w:tr>
              <w:tblPrEx>
                <w:tblBorders>
                  <w:top w:val="single" w:color="000000" w:sz="6" w:space="0"/>
                  <w:left w:val="none" w:color="auto" w:sz="0" w:space="0"/>
                  <w:bottom w:val="none" w:color="auto" w:sz="0"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00" w:hRule="atLeast"/>
                <w:tblCellSpacing w:w="0" w:type="dxa"/>
              </w:trPr>
              <w:tc>
                <w:tcPr>
                  <w:tcW w:w="2606" w:type="dxa"/>
                  <w:tcBorders>
                    <w:left w:val="single" w:color="000000" w:sz="6" w:space="0"/>
                    <w:bottom w:val="single" w:color="000000" w:sz="6" w:space="0"/>
                  </w:tcBorders>
                  <w:shd w:val="clear" w:color="auto" w:fill="FFFFFF"/>
                  <w:vAlign w:val="center"/>
                </w:tcPr>
                <w:p>
                  <w:pPr>
                    <w:widowControl/>
                    <w:jc w:val="center"/>
                    <w:rPr>
                      <w:rFonts w:ascii="Times New Roman" w:hAnsi="Times New Roman" w:eastAsia="仿宋" w:cs="Times New Roman"/>
                      <w:color w:val="000000"/>
                      <w:kern w:val="0"/>
                      <w:szCs w:val="21"/>
                      <w:highlight w:val="none"/>
                    </w:rPr>
                  </w:pPr>
                  <w:r>
                    <w:rPr>
                      <w:rFonts w:ascii="Times New Roman" w:hAnsi="Times New Roman" w:eastAsia="仿宋" w:cs="Times New Roman"/>
                      <w:color w:val="000000"/>
                      <w:kern w:val="0"/>
                      <w:szCs w:val="21"/>
                      <w:highlight w:val="none"/>
                    </w:rPr>
                    <w:t>颜色</w:t>
                  </w:r>
                </w:p>
              </w:tc>
              <w:tc>
                <w:tcPr>
                  <w:tcW w:w="3010" w:type="dxa"/>
                  <w:tcBorders>
                    <w:left w:val="single" w:color="000000" w:sz="6" w:space="0"/>
                    <w:bottom w:val="single" w:color="000000" w:sz="6" w:space="0"/>
                  </w:tcBorders>
                  <w:shd w:val="clear" w:color="auto" w:fill="FFFFFF"/>
                  <w:vAlign w:val="center"/>
                </w:tcPr>
                <w:p>
                  <w:pPr>
                    <w:widowControl/>
                    <w:jc w:val="center"/>
                    <w:rPr>
                      <w:rFonts w:ascii="Times New Roman" w:hAnsi="Times New Roman" w:eastAsia="仿宋" w:cs="Times New Roman"/>
                      <w:color w:val="000000"/>
                      <w:kern w:val="0"/>
                      <w:szCs w:val="21"/>
                      <w:highlight w:val="none"/>
                    </w:rPr>
                  </w:pPr>
                  <w:r>
                    <w:rPr>
                      <w:rFonts w:ascii="Times New Roman" w:hAnsi="Times New Roman" w:eastAsia="仿宋" w:cs="Times New Roman"/>
                      <w:color w:val="000000"/>
                      <w:kern w:val="0"/>
                      <w:szCs w:val="21"/>
                      <w:highlight w:val="none"/>
                    </w:rPr>
                    <w:t>……</w:t>
                  </w:r>
                </w:p>
              </w:tc>
            </w:tr>
            <w:tr>
              <w:tblPrEx>
                <w:tblBorders>
                  <w:top w:val="single" w:color="000000" w:sz="6" w:space="0"/>
                  <w:left w:val="none" w:color="auto" w:sz="0" w:space="0"/>
                  <w:bottom w:val="none" w:color="auto" w:sz="0"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00" w:hRule="atLeast"/>
                <w:tblCellSpacing w:w="0" w:type="dxa"/>
              </w:trPr>
              <w:tc>
                <w:tcPr>
                  <w:tcW w:w="2606" w:type="dxa"/>
                  <w:tcBorders>
                    <w:left w:val="single" w:color="000000" w:sz="6" w:space="0"/>
                    <w:bottom w:val="single" w:color="000000" w:sz="6" w:space="0"/>
                  </w:tcBorders>
                  <w:shd w:val="clear" w:color="auto" w:fill="FFFFFF"/>
                  <w:vAlign w:val="center"/>
                </w:tcPr>
                <w:p>
                  <w:pPr>
                    <w:widowControl/>
                    <w:jc w:val="center"/>
                    <w:rPr>
                      <w:rFonts w:ascii="Times New Roman" w:hAnsi="Times New Roman" w:eastAsia="仿宋" w:cs="Times New Roman"/>
                      <w:color w:val="000000"/>
                      <w:kern w:val="0"/>
                      <w:szCs w:val="21"/>
                      <w:highlight w:val="none"/>
                    </w:rPr>
                  </w:pPr>
                  <w:r>
                    <w:rPr>
                      <w:rFonts w:ascii="Times New Roman" w:hAnsi="Times New Roman" w:eastAsia="仿宋" w:cs="Times New Roman"/>
                      <w:color w:val="000000"/>
                      <w:kern w:val="0"/>
                      <w:szCs w:val="21"/>
                      <w:highlight w:val="none"/>
                    </w:rPr>
                    <w:t>性状</w:t>
                  </w:r>
                </w:p>
              </w:tc>
              <w:tc>
                <w:tcPr>
                  <w:tcW w:w="3010" w:type="dxa"/>
                  <w:tcBorders>
                    <w:left w:val="single" w:color="000000" w:sz="6" w:space="0"/>
                    <w:bottom w:val="single" w:color="000000" w:sz="6" w:space="0"/>
                  </w:tcBorders>
                  <w:shd w:val="clear" w:color="auto" w:fill="FFFFFF"/>
                  <w:vAlign w:val="center"/>
                </w:tcPr>
                <w:p>
                  <w:pPr>
                    <w:widowControl/>
                    <w:jc w:val="center"/>
                    <w:rPr>
                      <w:rFonts w:ascii="Times New Roman" w:hAnsi="Times New Roman" w:eastAsia="仿宋" w:cs="Times New Roman"/>
                      <w:color w:val="000000"/>
                      <w:kern w:val="0"/>
                      <w:szCs w:val="21"/>
                      <w:highlight w:val="none"/>
                    </w:rPr>
                  </w:pPr>
                  <w:r>
                    <w:rPr>
                      <w:rFonts w:ascii="Times New Roman" w:hAnsi="Times New Roman" w:eastAsia="仿宋" w:cs="Times New Roman"/>
                      <w:color w:val="000000"/>
                      <w:kern w:val="0"/>
                      <w:szCs w:val="21"/>
                      <w:highlight w:val="none"/>
                    </w:rPr>
                    <w:t>……</w:t>
                  </w:r>
                </w:p>
              </w:tc>
            </w:tr>
            <w:tr>
              <w:tblPrEx>
                <w:tblBorders>
                  <w:top w:val="single" w:color="000000" w:sz="6" w:space="0"/>
                  <w:left w:val="none" w:color="auto" w:sz="0" w:space="0"/>
                  <w:bottom w:val="none" w:color="auto" w:sz="0"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00" w:hRule="atLeast"/>
                <w:tblCellSpacing w:w="0" w:type="dxa"/>
              </w:trPr>
              <w:tc>
                <w:tcPr>
                  <w:tcW w:w="2606" w:type="dxa"/>
                  <w:tcBorders>
                    <w:left w:val="single" w:color="000000" w:sz="6" w:space="0"/>
                    <w:bottom w:val="single" w:color="000000" w:sz="6" w:space="0"/>
                  </w:tcBorders>
                  <w:shd w:val="clear" w:color="auto" w:fill="FFFFFF"/>
                  <w:vAlign w:val="center"/>
                </w:tcPr>
                <w:p>
                  <w:pPr>
                    <w:widowControl/>
                    <w:jc w:val="center"/>
                    <w:rPr>
                      <w:rFonts w:ascii="Times New Roman" w:hAnsi="Times New Roman" w:eastAsia="仿宋" w:cs="Times New Roman"/>
                      <w:color w:val="000000"/>
                      <w:kern w:val="0"/>
                      <w:szCs w:val="21"/>
                      <w:highlight w:val="none"/>
                    </w:rPr>
                  </w:pPr>
                  <w:r>
                    <w:rPr>
                      <w:rFonts w:ascii="Times New Roman" w:hAnsi="Times New Roman" w:eastAsia="仿宋" w:cs="Times New Roman"/>
                      <w:color w:val="000000"/>
                      <w:kern w:val="0"/>
                      <w:szCs w:val="21"/>
                      <w:highlight w:val="none"/>
                    </w:rPr>
                    <w:t>气味</w:t>
                  </w:r>
                </w:p>
              </w:tc>
              <w:tc>
                <w:tcPr>
                  <w:tcW w:w="3010" w:type="dxa"/>
                  <w:tcBorders>
                    <w:left w:val="single" w:color="000000" w:sz="6" w:space="0"/>
                    <w:bottom w:val="single" w:color="000000" w:sz="6" w:space="0"/>
                  </w:tcBorders>
                  <w:shd w:val="clear" w:color="auto" w:fill="FFFFFF"/>
                  <w:vAlign w:val="center"/>
                </w:tcPr>
                <w:p>
                  <w:pPr>
                    <w:widowControl/>
                    <w:jc w:val="center"/>
                    <w:rPr>
                      <w:rFonts w:ascii="Times New Roman" w:hAnsi="Times New Roman" w:eastAsia="仿宋" w:cs="Times New Roman"/>
                      <w:color w:val="000000"/>
                      <w:kern w:val="0"/>
                      <w:szCs w:val="21"/>
                      <w:highlight w:val="none"/>
                    </w:rPr>
                  </w:pPr>
                  <w:r>
                    <w:rPr>
                      <w:rFonts w:ascii="Times New Roman" w:hAnsi="Times New Roman" w:eastAsia="仿宋" w:cs="Times New Roman"/>
                      <w:color w:val="000000"/>
                      <w:kern w:val="0"/>
                      <w:szCs w:val="21"/>
                      <w:highlight w:val="none"/>
                    </w:rPr>
                    <w:t>有香味</w:t>
                  </w:r>
                </w:p>
              </w:tc>
            </w:tr>
            <w:tr>
              <w:tblPrEx>
                <w:tblBorders>
                  <w:top w:val="single" w:color="000000" w:sz="6" w:space="0"/>
                  <w:left w:val="none" w:color="auto" w:sz="0" w:space="0"/>
                  <w:bottom w:val="none" w:color="auto" w:sz="0"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00" w:hRule="atLeast"/>
                <w:tblCellSpacing w:w="0" w:type="dxa"/>
              </w:trPr>
              <w:tc>
                <w:tcPr>
                  <w:tcW w:w="2606" w:type="dxa"/>
                  <w:tcBorders>
                    <w:left w:val="single" w:color="000000" w:sz="6" w:space="0"/>
                    <w:bottom w:val="single" w:color="000000" w:sz="6" w:space="0"/>
                  </w:tcBorders>
                  <w:shd w:val="clear" w:color="auto" w:fill="FFFFFF"/>
                  <w:vAlign w:val="center"/>
                </w:tcPr>
                <w:p>
                  <w:pPr>
                    <w:widowControl/>
                    <w:jc w:val="center"/>
                    <w:rPr>
                      <w:rFonts w:ascii="Times New Roman" w:hAnsi="Times New Roman" w:eastAsia="仿宋" w:cs="Times New Roman"/>
                      <w:color w:val="000000"/>
                      <w:kern w:val="0"/>
                      <w:szCs w:val="21"/>
                      <w:highlight w:val="none"/>
                    </w:rPr>
                  </w:pPr>
                  <w:r>
                    <w:rPr>
                      <w:rFonts w:ascii="Times New Roman" w:hAnsi="Times New Roman" w:eastAsia="仿宋" w:cs="Times New Roman"/>
                      <w:color w:val="000000"/>
                      <w:kern w:val="0"/>
                      <w:szCs w:val="21"/>
                      <w:highlight w:val="none"/>
                    </w:rPr>
                    <w:t>……</w:t>
                  </w:r>
                </w:p>
              </w:tc>
              <w:tc>
                <w:tcPr>
                  <w:tcW w:w="3010" w:type="dxa"/>
                  <w:tcBorders>
                    <w:left w:val="single" w:color="000000" w:sz="6" w:space="0"/>
                    <w:bottom w:val="single" w:color="000000" w:sz="6" w:space="0"/>
                  </w:tcBorders>
                  <w:shd w:val="clear" w:color="auto" w:fill="FFFFFF"/>
                  <w:vAlign w:val="center"/>
                </w:tcPr>
                <w:p>
                  <w:pPr>
                    <w:widowControl/>
                    <w:jc w:val="center"/>
                    <w:rPr>
                      <w:rFonts w:ascii="Times New Roman" w:hAnsi="Times New Roman" w:eastAsia="仿宋" w:cs="Times New Roman"/>
                      <w:color w:val="000000"/>
                      <w:kern w:val="0"/>
                      <w:szCs w:val="21"/>
                      <w:highlight w:val="none"/>
                    </w:rPr>
                  </w:pPr>
                  <w:r>
                    <w:rPr>
                      <w:rFonts w:ascii="Times New Roman" w:hAnsi="Times New Roman" w:eastAsia="仿宋" w:cs="Times New Roman"/>
                      <w:color w:val="000000"/>
                      <w:kern w:val="0"/>
                      <w:szCs w:val="21"/>
                      <w:highlight w:val="none"/>
                    </w:rPr>
                    <w:t>……</w:t>
                  </w:r>
                </w:p>
              </w:tc>
            </w:tr>
          </w:tbl>
          <w:p>
            <w:pPr>
              <w:widowControl/>
              <w:jc w:val="center"/>
              <w:rPr>
                <w:rFonts w:ascii="Times New Roman" w:hAnsi="Times New Roman" w:eastAsia="仿宋" w:cs="Times New Roman"/>
                <w:color w:val="000000"/>
                <w:kern w:val="0"/>
                <w:szCs w:val="21"/>
                <w:highlight w:val="none"/>
              </w:rPr>
            </w:pPr>
          </w:p>
        </w:tc>
      </w:tr>
    </w:tbl>
    <w:p>
      <w:pPr>
        <w:widowControl/>
        <w:jc w:val="left"/>
        <w:rPr>
          <w:rFonts w:ascii="Times New Roman" w:hAnsi="Times New Roman" w:eastAsia="仿宋_GB2312" w:cs="Times New Roman"/>
          <w:color w:val="000000"/>
          <w:szCs w:val="21"/>
          <w:highlight w:val="none"/>
        </w:rPr>
      </w:pPr>
      <w:r>
        <w:rPr>
          <w:rFonts w:ascii="Times New Roman" w:hAnsi="Times New Roman" w:eastAsia="仿宋_GB2312" w:cs="Times New Roman"/>
          <w:color w:val="000000"/>
          <w:szCs w:val="21"/>
          <w:highlight w:val="none"/>
        </w:rPr>
        <w:t>【</w:t>
      </w:r>
      <w:r>
        <w:rPr>
          <w:rFonts w:ascii="Times New Roman" w:hAnsi="Times New Roman" w:eastAsia="仿宋_GB2312" w:cs="Times New Roman"/>
          <w:b/>
          <w:bCs/>
          <w:color w:val="000000"/>
          <w:szCs w:val="21"/>
          <w:highlight w:val="none"/>
        </w:rPr>
        <w:t>微生物和理化指标及质量控制措施</w:t>
      </w:r>
      <w:r>
        <w:rPr>
          <w:rFonts w:ascii="Times New Roman" w:hAnsi="Times New Roman" w:eastAsia="仿宋_GB2312" w:cs="Times New Roman"/>
          <w:color w:val="000000"/>
          <w:szCs w:val="21"/>
          <w:highlight w:val="none"/>
        </w:rPr>
        <w:t>】</w:t>
      </w:r>
    </w:p>
    <w:tbl>
      <w:tblPr>
        <w:tblStyle w:val="7"/>
        <w:tblW w:w="0" w:type="auto"/>
        <w:jc w:val="center"/>
        <w:tblCellSpacing w:w="0" w:type="dxa"/>
        <w:tblLayout w:type="fixed"/>
        <w:tblCellMar>
          <w:top w:w="0" w:type="dxa"/>
          <w:left w:w="0" w:type="dxa"/>
          <w:bottom w:w="0" w:type="dxa"/>
          <w:right w:w="0" w:type="dxa"/>
        </w:tblCellMar>
      </w:tblPr>
      <w:tblGrid>
        <w:gridCol w:w="8640"/>
      </w:tblGrid>
      <w:tr>
        <w:tblPrEx>
          <w:tblCellMar>
            <w:top w:w="0" w:type="dxa"/>
            <w:left w:w="0" w:type="dxa"/>
            <w:bottom w:w="0" w:type="dxa"/>
            <w:right w:w="0" w:type="dxa"/>
          </w:tblCellMar>
        </w:tblPrEx>
        <w:trPr>
          <w:trHeight w:val="450" w:hRule="atLeast"/>
          <w:tblCellSpacing w:w="0" w:type="dxa"/>
          <w:jc w:val="center"/>
        </w:trPr>
        <w:tc>
          <w:tcPr>
            <w:tcW w:w="8640" w:type="dxa"/>
            <w:vAlign w:val="center"/>
          </w:tcPr>
          <w:tbl>
            <w:tblPr>
              <w:tblStyle w:val="7"/>
              <w:tblW w:w="0" w:type="auto"/>
              <w:jc w:val="center"/>
              <w:tblCellSpacing w:w="0" w:type="dxa"/>
              <w:tblLayout w:type="fixed"/>
              <w:tblCellMar>
                <w:top w:w="0" w:type="dxa"/>
                <w:left w:w="0" w:type="dxa"/>
                <w:bottom w:w="0" w:type="dxa"/>
                <w:right w:w="0" w:type="dxa"/>
              </w:tblCellMar>
            </w:tblPr>
            <w:tblGrid>
              <w:gridCol w:w="8630"/>
            </w:tblGrid>
            <w:tr>
              <w:tblPrEx>
                <w:tblCellMar>
                  <w:top w:w="0" w:type="dxa"/>
                  <w:left w:w="0" w:type="dxa"/>
                  <w:bottom w:w="0" w:type="dxa"/>
                  <w:right w:w="0" w:type="dxa"/>
                </w:tblCellMar>
              </w:tblPrEx>
              <w:trPr>
                <w:trHeight w:val="450" w:hRule="atLeast"/>
                <w:tblCellSpacing w:w="0" w:type="dxa"/>
                <w:jc w:val="center"/>
              </w:trPr>
              <w:tc>
                <w:tcPr>
                  <w:tcW w:w="8630" w:type="dxa"/>
                  <w:vAlign w:val="center"/>
                </w:tcPr>
                <w:p>
                  <w:pPr>
                    <w:widowControl/>
                    <w:jc w:val="center"/>
                    <w:rPr>
                      <w:rFonts w:ascii="Times New Roman" w:hAnsi="Times New Roman" w:eastAsia="仿宋_GB2312" w:cs="Times New Roman"/>
                      <w:color w:val="000000"/>
                      <w:szCs w:val="21"/>
                      <w:highlight w:val="none"/>
                    </w:rPr>
                  </w:pPr>
                  <w:r>
                    <w:rPr>
                      <w:rFonts w:ascii="Times New Roman" w:hAnsi="Times New Roman" w:eastAsia="仿宋_GB2312" w:cs="Times New Roman"/>
                      <w:color w:val="000000"/>
                      <w:szCs w:val="21"/>
                      <w:highlight w:val="none"/>
                    </w:rPr>
                    <w:t>表3   微生物和理化指标及其质量控制措施</w:t>
                  </w:r>
                </w:p>
              </w:tc>
            </w:tr>
            <w:tr>
              <w:tblPrEx>
                <w:tblCellMar>
                  <w:top w:w="0" w:type="dxa"/>
                  <w:left w:w="0" w:type="dxa"/>
                  <w:bottom w:w="0" w:type="dxa"/>
                  <w:right w:w="0" w:type="dxa"/>
                </w:tblCellMar>
              </w:tblPrEx>
              <w:trPr>
                <w:trHeight w:val="450" w:hRule="atLeast"/>
                <w:tblCellSpacing w:w="0" w:type="dxa"/>
                <w:jc w:val="center"/>
              </w:trPr>
              <w:tc>
                <w:tcPr>
                  <w:tcW w:w="8630" w:type="dxa"/>
                  <w:vAlign w:val="center"/>
                </w:tcPr>
                <w:tbl>
                  <w:tblPr>
                    <w:tblStyle w:val="7"/>
                    <w:tblW w:w="0" w:type="auto"/>
                    <w:tblCellSpacing w:w="0" w:type="dxa"/>
                    <w:tblInd w:w="0" w:type="dxa"/>
                    <w:tblBorders>
                      <w:top w:val="single" w:color="000000" w:sz="6" w:space="0"/>
                      <w:left w:val="none" w:color="auto" w:sz="0" w:space="0"/>
                      <w:bottom w:val="none" w:color="auto" w:sz="0" w:space="0"/>
                      <w:right w:val="single" w:color="000000" w:sz="6" w:space="0"/>
                      <w:insideH w:val="none" w:color="auto" w:sz="0" w:space="0"/>
                      <w:insideV w:val="none" w:color="auto" w:sz="0" w:space="0"/>
                    </w:tblBorders>
                    <w:shd w:val="clear" w:color="auto" w:fill="000000"/>
                    <w:tblLayout w:type="fixed"/>
                    <w:tblCellMar>
                      <w:top w:w="0" w:type="dxa"/>
                      <w:left w:w="0" w:type="dxa"/>
                      <w:bottom w:w="0" w:type="dxa"/>
                      <w:right w:w="0" w:type="dxa"/>
                    </w:tblCellMar>
                  </w:tblPr>
                  <w:tblGrid>
                    <w:gridCol w:w="1547"/>
                    <w:gridCol w:w="1985"/>
                    <w:gridCol w:w="2267"/>
                    <w:gridCol w:w="2815"/>
                  </w:tblGrid>
                  <w:tr>
                    <w:tblPrEx>
                      <w:tblBorders>
                        <w:top w:val="single" w:color="000000" w:sz="6" w:space="0"/>
                        <w:left w:val="none" w:color="auto" w:sz="0" w:space="0"/>
                        <w:bottom w:val="none" w:color="auto" w:sz="0"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448" w:hRule="atLeast"/>
                      <w:tblCellSpacing w:w="0" w:type="dxa"/>
                    </w:trPr>
                    <w:tc>
                      <w:tcPr>
                        <w:tcW w:w="1547" w:type="dxa"/>
                        <w:tcBorders>
                          <w:left w:val="single" w:color="000000" w:sz="6" w:space="0"/>
                          <w:bottom w:val="single" w:color="000000" w:sz="6" w:space="0"/>
                        </w:tcBorders>
                        <w:shd w:val="clear" w:color="auto" w:fill="FFFFFF"/>
                        <w:vAlign w:val="center"/>
                      </w:tcPr>
                      <w:p>
                        <w:pPr>
                          <w:widowControl/>
                          <w:jc w:val="center"/>
                          <w:rPr>
                            <w:rFonts w:ascii="Times New Roman" w:hAnsi="Times New Roman" w:eastAsia="仿宋_GB2312" w:cs="Times New Roman"/>
                            <w:color w:val="000000"/>
                            <w:szCs w:val="21"/>
                            <w:highlight w:val="none"/>
                          </w:rPr>
                        </w:pPr>
                        <w:r>
                          <w:rPr>
                            <w:rFonts w:ascii="Times New Roman" w:hAnsi="Times New Roman" w:eastAsia="仿宋_GB2312" w:cs="Times New Roman"/>
                            <w:color w:val="000000"/>
                            <w:szCs w:val="21"/>
                            <w:highlight w:val="none"/>
                          </w:rPr>
                          <w:t>项目</w:t>
                        </w:r>
                      </w:p>
                    </w:tc>
                    <w:tc>
                      <w:tcPr>
                        <w:tcW w:w="1985" w:type="dxa"/>
                        <w:tcBorders>
                          <w:left w:val="single" w:color="000000" w:sz="6" w:space="0"/>
                          <w:bottom w:val="single" w:color="000000" w:sz="6" w:space="0"/>
                        </w:tcBorders>
                        <w:shd w:val="clear" w:color="auto" w:fill="FFFFFF"/>
                        <w:vAlign w:val="center"/>
                      </w:tcPr>
                      <w:p>
                        <w:pPr>
                          <w:widowControl/>
                          <w:jc w:val="center"/>
                          <w:rPr>
                            <w:rFonts w:ascii="Times New Roman" w:hAnsi="Times New Roman" w:eastAsia="仿宋_GB2312" w:cs="Times New Roman"/>
                            <w:color w:val="000000"/>
                            <w:szCs w:val="21"/>
                            <w:highlight w:val="none"/>
                          </w:rPr>
                        </w:pPr>
                        <w:r>
                          <w:rPr>
                            <w:rFonts w:ascii="Times New Roman" w:hAnsi="Times New Roman" w:eastAsia="仿宋_GB2312" w:cs="Times New Roman"/>
                            <w:color w:val="000000"/>
                            <w:szCs w:val="21"/>
                            <w:highlight w:val="none"/>
                          </w:rPr>
                          <w:t>指标</w:t>
                        </w:r>
                      </w:p>
                    </w:tc>
                    <w:tc>
                      <w:tcPr>
                        <w:tcW w:w="2267" w:type="dxa"/>
                        <w:tcBorders>
                          <w:left w:val="single" w:color="000000" w:sz="6" w:space="0"/>
                          <w:bottom w:val="single" w:color="000000" w:sz="6" w:space="0"/>
                        </w:tcBorders>
                        <w:shd w:val="clear" w:color="auto" w:fill="FFFFFF"/>
                        <w:vAlign w:val="center"/>
                      </w:tcPr>
                      <w:p>
                        <w:pPr>
                          <w:widowControl/>
                          <w:jc w:val="center"/>
                          <w:rPr>
                            <w:rFonts w:ascii="Times New Roman" w:hAnsi="Times New Roman" w:eastAsia="仿宋_GB2312" w:cs="Times New Roman"/>
                            <w:color w:val="000000"/>
                            <w:szCs w:val="21"/>
                            <w:highlight w:val="none"/>
                          </w:rPr>
                        </w:pPr>
                        <w:r>
                          <w:rPr>
                            <w:rFonts w:ascii="Times New Roman" w:hAnsi="Times New Roman" w:eastAsia="仿宋_GB2312" w:cs="Times New Roman"/>
                            <w:color w:val="000000"/>
                            <w:szCs w:val="21"/>
                            <w:highlight w:val="none"/>
                          </w:rPr>
                          <w:t>质量管理措施*</w:t>
                        </w:r>
                      </w:p>
                    </w:tc>
                    <w:tc>
                      <w:tcPr>
                        <w:tcW w:w="2815" w:type="dxa"/>
                        <w:tcBorders>
                          <w:left w:val="single" w:color="000000" w:sz="6" w:space="0"/>
                          <w:bottom w:val="single" w:color="000000" w:sz="6" w:space="0"/>
                        </w:tcBorders>
                        <w:shd w:val="clear" w:color="auto" w:fill="FFFFFF"/>
                        <w:vAlign w:val="center"/>
                      </w:tcPr>
                      <w:p>
                        <w:pPr>
                          <w:widowControl/>
                          <w:jc w:val="center"/>
                          <w:rPr>
                            <w:rFonts w:ascii="Times New Roman" w:hAnsi="Times New Roman" w:eastAsia="仿宋_GB2312" w:cs="Times New Roman"/>
                            <w:color w:val="000000"/>
                            <w:szCs w:val="21"/>
                            <w:highlight w:val="none"/>
                          </w:rPr>
                        </w:pPr>
                        <w:r>
                          <w:rPr>
                            <w:rFonts w:ascii="Times New Roman" w:hAnsi="Times New Roman" w:eastAsia="仿宋_GB2312" w:cs="Times New Roman"/>
                            <w:color w:val="000000"/>
                            <w:szCs w:val="21"/>
                            <w:highlight w:val="none"/>
                          </w:rPr>
                          <w:t>简要说明**</w:t>
                        </w:r>
                      </w:p>
                    </w:tc>
                  </w:tr>
                  <w:tr>
                    <w:tblPrEx>
                      <w:tblBorders>
                        <w:top w:val="single" w:color="000000" w:sz="6" w:space="0"/>
                        <w:left w:val="none" w:color="auto" w:sz="0" w:space="0"/>
                        <w:bottom w:val="none" w:color="auto" w:sz="0"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00" w:hRule="atLeast"/>
                      <w:tblCellSpacing w:w="0" w:type="dxa"/>
                    </w:trPr>
                    <w:tc>
                      <w:tcPr>
                        <w:tcW w:w="1547" w:type="dxa"/>
                        <w:tcBorders>
                          <w:left w:val="single" w:color="000000" w:sz="6" w:space="0"/>
                          <w:bottom w:val="single" w:color="000000" w:sz="6" w:space="0"/>
                        </w:tcBorders>
                        <w:shd w:val="clear" w:color="auto" w:fill="FFFFFF"/>
                        <w:vAlign w:val="center"/>
                      </w:tcPr>
                      <w:p>
                        <w:pPr>
                          <w:widowControl/>
                          <w:jc w:val="center"/>
                          <w:rPr>
                            <w:rFonts w:ascii="Times New Roman" w:hAnsi="Times New Roman" w:eastAsia="仿宋_GB2312" w:cs="Times New Roman"/>
                            <w:color w:val="000000"/>
                            <w:szCs w:val="21"/>
                            <w:highlight w:val="none"/>
                          </w:rPr>
                        </w:pPr>
                        <w:r>
                          <w:rPr>
                            <w:rFonts w:ascii="Times New Roman" w:hAnsi="Times New Roman" w:eastAsia="仿宋_GB2312" w:cs="Times New Roman"/>
                            <w:color w:val="000000"/>
                            <w:szCs w:val="21"/>
                            <w:highlight w:val="none"/>
                          </w:rPr>
                          <w:t>菌落总数</w:t>
                        </w:r>
                      </w:p>
                    </w:tc>
                    <w:tc>
                      <w:tcPr>
                        <w:tcW w:w="1985" w:type="dxa"/>
                        <w:tcBorders>
                          <w:left w:val="single" w:color="000000" w:sz="6" w:space="0"/>
                          <w:bottom w:val="single" w:color="000000" w:sz="6" w:space="0"/>
                        </w:tcBorders>
                        <w:shd w:val="clear" w:color="auto" w:fill="FFFFFF"/>
                        <w:vAlign w:val="center"/>
                      </w:tcPr>
                      <w:p>
                        <w:pPr>
                          <w:widowControl/>
                          <w:jc w:val="center"/>
                          <w:rPr>
                            <w:rFonts w:ascii="Times New Roman" w:hAnsi="Times New Roman" w:eastAsia="仿宋_GB2312" w:cs="Times New Roman"/>
                            <w:color w:val="000000"/>
                            <w:szCs w:val="21"/>
                            <w:highlight w:val="none"/>
                          </w:rPr>
                        </w:pPr>
                        <w:r>
                          <w:rPr>
                            <w:rFonts w:ascii="Times New Roman" w:hAnsi="Times New Roman" w:eastAsia="仿宋_GB2312" w:cs="Times New Roman"/>
                            <w:color w:val="000000"/>
                            <w:szCs w:val="21"/>
                            <w:highlight w:val="none"/>
                          </w:rPr>
                          <w:t>≤1000 CFU/g</w:t>
                        </w:r>
                      </w:p>
                    </w:tc>
                    <w:tc>
                      <w:tcPr>
                        <w:tcW w:w="2267" w:type="dxa"/>
                        <w:tcBorders>
                          <w:left w:val="single" w:color="000000" w:sz="6" w:space="0"/>
                          <w:bottom w:val="single" w:color="000000" w:sz="6" w:space="0"/>
                        </w:tcBorders>
                        <w:shd w:val="clear" w:color="auto" w:fill="FFFFFF"/>
                        <w:vAlign w:val="center"/>
                      </w:tcPr>
                      <w:p>
                        <w:pPr>
                          <w:widowControl/>
                          <w:jc w:val="center"/>
                          <w:rPr>
                            <w:rFonts w:ascii="Times New Roman" w:hAnsi="Times New Roman" w:eastAsia="仿宋_GB2312" w:cs="Times New Roman"/>
                            <w:color w:val="000000"/>
                            <w:szCs w:val="21"/>
                            <w:highlight w:val="none"/>
                          </w:rPr>
                        </w:pPr>
                        <w:r>
                          <w:rPr>
                            <w:rFonts w:ascii="Times New Roman" w:hAnsi="Times New Roman" w:eastAsia="仿宋_GB2312" w:cs="Times New Roman"/>
                            <w:color w:val="000000"/>
                            <w:szCs w:val="21"/>
                            <w:highlight w:val="none"/>
                          </w:rPr>
                          <w:t>产品逐批检验</w:t>
                        </w:r>
                      </w:p>
                    </w:tc>
                    <w:tc>
                      <w:tcPr>
                        <w:tcW w:w="2815" w:type="dxa"/>
                        <w:tcBorders>
                          <w:left w:val="single" w:color="000000" w:sz="6" w:space="0"/>
                          <w:bottom w:val="single" w:color="000000" w:sz="6" w:space="0"/>
                        </w:tcBorders>
                        <w:shd w:val="clear" w:color="auto" w:fill="FFFFFF"/>
                        <w:vAlign w:val="center"/>
                      </w:tcPr>
                      <w:p>
                        <w:pPr>
                          <w:widowControl/>
                          <w:jc w:val="center"/>
                          <w:rPr>
                            <w:rFonts w:ascii="Times New Roman" w:hAnsi="Times New Roman" w:eastAsia="仿宋_GB2312" w:cs="Times New Roman"/>
                            <w:color w:val="000000"/>
                            <w:szCs w:val="21"/>
                            <w:highlight w:val="none"/>
                          </w:rPr>
                        </w:pPr>
                        <w:r>
                          <w:rPr>
                            <w:rFonts w:ascii="Times New Roman" w:hAnsi="Times New Roman" w:eastAsia="仿宋_GB2312" w:cs="Times New Roman"/>
                            <w:color w:val="000000"/>
                            <w:szCs w:val="21"/>
                            <w:highlight w:val="none"/>
                          </w:rPr>
                          <w:t>按《化妆品安全技术规范》（2015年版）“微生物检验方法”进行检验</w:t>
                        </w:r>
                      </w:p>
                    </w:tc>
                  </w:tr>
                  <w:tr>
                    <w:tblPrEx>
                      <w:tblBorders>
                        <w:top w:val="single" w:color="000000" w:sz="6" w:space="0"/>
                        <w:left w:val="none" w:color="auto" w:sz="0" w:space="0"/>
                        <w:bottom w:val="none" w:color="auto" w:sz="0"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00" w:hRule="atLeast"/>
                      <w:tblCellSpacing w:w="0" w:type="dxa"/>
                    </w:trPr>
                    <w:tc>
                      <w:tcPr>
                        <w:tcW w:w="1547" w:type="dxa"/>
                        <w:tcBorders>
                          <w:left w:val="single" w:color="000000" w:sz="6" w:space="0"/>
                          <w:bottom w:val="single" w:color="000000" w:sz="6" w:space="0"/>
                        </w:tcBorders>
                        <w:shd w:val="clear" w:color="auto" w:fill="FFFFFF"/>
                        <w:vAlign w:val="center"/>
                      </w:tcPr>
                      <w:p>
                        <w:pPr>
                          <w:widowControl/>
                          <w:jc w:val="center"/>
                          <w:rPr>
                            <w:rFonts w:ascii="Times New Roman" w:hAnsi="Times New Roman" w:eastAsia="仿宋_GB2312" w:cs="Times New Roman"/>
                            <w:color w:val="000000"/>
                            <w:szCs w:val="21"/>
                            <w:highlight w:val="none"/>
                          </w:rPr>
                        </w:pPr>
                        <w:r>
                          <w:rPr>
                            <w:rFonts w:ascii="Times New Roman" w:hAnsi="Times New Roman" w:eastAsia="仿宋_GB2312" w:cs="Times New Roman"/>
                            <w:color w:val="000000"/>
                            <w:szCs w:val="21"/>
                            <w:highlight w:val="none"/>
                          </w:rPr>
                          <w:t>……</w:t>
                        </w:r>
                      </w:p>
                    </w:tc>
                    <w:tc>
                      <w:tcPr>
                        <w:tcW w:w="1985" w:type="dxa"/>
                        <w:tcBorders>
                          <w:left w:val="single" w:color="000000" w:sz="6" w:space="0"/>
                          <w:bottom w:val="single" w:color="000000" w:sz="6" w:space="0"/>
                        </w:tcBorders>
                        <w:shd w:val="clear" w:color="auto" w:fill="FFFFFF"/>
                        <w:vAlign w:val="center"/>
                      </w:tcPr>
                      <w:p>
                        <w:pPr>
                          <w:widowControl/>
                          <w:jc w:val="center"/>
                          <w:rPr>
                            <w:rFonts w:ascii="Times New Roman" w:hAnsi="Times New Roman" w:eastAsia="仿宋_GB2312" w:cs="Times New Roman"/>
                            <w:color w:val="000000"/>
                            <w:szCs w:val="21"/>
                            <w:highlight w:val="none"/>
                          </w:rPr>
                        </w:pPr>
                        <w:r>
                          <w:rPr>
                            <w:rFonts w:ascii="Times New Roman" w:hAnsi="Times New Roman" w:eastAsia="仿宋_GB2312" w:cs="Times New Roman"/>
                            <w:color w:val="000000"/>
                            <w:szCs w:val="21"/>
                            <w:highlight w:val="none"/>
                          </w:rPr>
                          <w:t>……</w:t>
                        </w:r>
                      </w:p>
                    </w:tc>
                    <w:tc>
                      <w:tcPr>
                        <w:tcW w:w="2267" w:type="dxa"/>
                        <w:tcBorders>
                          <w:left w:val="single" w:color="000000" w:sz="6" w:space="0"/>
                          <w:bottom w:val="single" w:color="000000" w:sz="6" w:space="0"/>
                        </w:tcBorders>
                        <w:shd w:val="clear" w:color="auto" w:fill="FFFFFF"/>
                        <w:vAlign w:val="center"/>
                      </w:tcPr>
                      <w:p>
                        <w:pPr>
                          <w:widowControl/>
                          <w:jc w:val="center"/>
                          <w:rPr>
                            <w:rFonts w:ascii="Times New Roman" w:hAnsi="Times New Roman" w:eastAsia="仿宋_GB2312" w:cs="Times New Roman"/>
                            <w:color w:val="000000"/>
                            <w:szCs w:val="21"/>
                            <w:highlight w:val="none"/>
                          </w:rPr>
                        </w:pPr>
                        <w:r>
                          <w:rPr>
                            <w:rFonts w:ascii="Times New Roman" w:hAnsi="Times New Roman" w:eastAsia="仿宋_GB2312" w:cs="Times New Roman"/>
                            <w:color w:val="000000"/>
                            <w:szCs w:val="21"/>
                            <w:highlight w:val="none"/>
                          </w:rPr>
                          <w:t>……</w:t>
                        </w:r>
                      </w:p>
                    </w:tc>
                    <w:tc>
                      <w:tcPr>
                        <w:tcW w:w="2815" w:type="dxa"/>
                        <w:tcBorders>
                          <w:left w:val="single" w:color="000000" w:sz="6" w:space="0"/>
                          <w:bottom w:val="single" w:color="000000" w:sz="6" w:space="0"/>
                        </w:tcBorders>
                        <w:shd w:val="clear" w:color="auto" w:fill="FFFFFF"/>
                        <w:vAlign w:val="center"/>
                      </w:tcPr>
                      <w:p>
                        <w:pPr>
                          <w:widowControl/>
                          <w:jc w:val="center"/>
                          <w:rPr>
                            <w:rFonts w:ascii="Times New Roman" w:hAnsi="Times New Roman" w:eastAsia="仿宋_GB2312" w:cs="Times New Roman"/>
                            <w:color w:val="000000"/>
                            <w:szCs w:val="21"/>
                            <w:highlight w:val="none"/>
                          </w:rPr>
                        </w:pPr>
                        <w:r>
                          <w:rPr>
                            <w:rFonts w:ascii="Times New Roman" w:hAnsi="Times New Roman" w:eastAsia="仿宋_GB2312" w:cs="Times New Roman"/>
                            <w:color w:val="000000"/>
                            <w:szCs w:val="21"/>
                            <w:highlight w:val="none"/>
                          </w:rPr>
                          <w:t>……</w:t>
                        </w:r>
                      </w:p>
                    </w:tc>
                  </w:tr>
                  <w:tr>
                    <w:tblPrEx>
                      <w:tblBorders>
                        <w:top w:val="single" w:color="000000" w:sz="6" w:space="0"/>
                        <w:left w:val="none" w:color="auto" w:sz="0" w:space="0"/>
                        <w:bottom w:val="none" w:color="auto" w:sz="0"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00" w:hRule="atLeast"/>
                      <w:tblCellSpacing w:w="0" w:type="dxa"/>
                    </w:trPr>
                    <w:tc>
                      <w:tcPr>
                        <w:tcW w:w="1547"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center"/>
                          <w:rPr>
                            <w:rFonts w:ascii="Times New Roman" w:hAnsi="Times New Roman" w:eastAsia="仿宋_GB2312" w:cs="Times New Roman"/>
                            <w:color w:val="000000"/>
                            <w:szCs w:val="21"/>
                            <w:highlight w:val="none"/>
                          </w:rPr>
                        </w:pPr>
                        <w:r>
                          <w:rPr>
                            <w:rFonts w:ascii="Times New Roman" w:hAnsi="Times New Roman" w:eastAsia="仿宋_GB2312" w:cs="Times New Roman"/>
                            <w:color w:val="000000"/>
                            <w:szCs w:val="21"/>
                            <w:highlight w:val="none"/>
                          </w:rPr>
                          <w:t>耐热大肠菌群</w:t>
                        </w:r>
                      </w:p>
                    </w:tc>
                    <w:tc>
                      <w:tcPr>
                        <w:tcW w:w="1985"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center"/>
                          <w:rPr>
                            <w:rFonts w:ascii="Times New Roman" w:hAnsi="Times New Roman" w:eastAsia="仿宋_GB2312" w:cs="Times New Roman"/>
                            <w:color w:val="000000"/>
                            <w:szCs w:val="21"/>
                            <w:highlight w:val="none"/>
                          </w:rPr>
                        </w:pPr>
                        <w:r>
                          <w:rPr>
                            <w:rFonts w:ascii="Times New Roman" w:hAnsi="Times New Roman" w:eastAsia="仿宋_GB2312" w:cs="Times New Roman"/>
                            <w:color w:val="000000"/>
                            <w:szCs w:val="21"/>
                            <w:highlight w:val="none"/>
                          </w:rPr>
                          <w:t>不得检出/g</w:t>
                        </w:r>
                      </w:p>
                    </w:tc>
                    <w:tc>
                      <w:tcPr>
                        <w:tcW w:w="2267"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center"/>
                          <w:rPr>
                            <w:rFonts w:ascii="Times New Roman" w:hAnsi="Times New Roman" w:eastAsia="仿宋_GB2312" w:cs="Times New Roman"/>
                            <w:color w:val="000000"/>
                            <w:szCs w:val="21"/>
                            <w:highlight w:val="none"/>
                          </w:rPr>
                        </w:pPr>
                        <w:r>
                          <w:rPr>
                            <w:rFonts w:ascii="Times New Roman" w:hAnsi="Times New Roman" w:eastAsia="仿宋_GB2312" w:cs="Times New Roman"/>
                            <w:color w:val="000000"/>
                            <w:szCs w:val="21"/>
                            <w:highlight w:val="none"/>
                          </w:rPr>
                          <w:t>生产工艺流程管控和全项检验</w:t>
                        </w:r>
                      </w:p>
                    </w:tc>
                    <w:tc>
                      <w:tcPr>
                        <w:tcW w:w="2815"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center"/>
                          <w:rPr>
                            <w:rFonts w:ascii="Times New Roman" w:hAnsi="Times New Roman" w:eastAsia="仿宋_GB2312" w:cs="Times New Roman"/>
                            <w:color w:val="000000"/>
                            <w:szCs w:val="21"/>
                            <w:highlight w:val="none"/>
                          </w:rPr>
                        </w:pPr>
                        <w:r>
                          <w:rPr>
                            <w:rFonts w:ascii="Times New Roman" w:hAnsi="Times New Roman" w:eastAsia="仿宋_GB2312" w:cs="Times New Roman"/>
                            <w:color w:val="000000"/>
                            <w:szCs w:val="21"/>
                            <w:highlight w:val="none"/>
                          </w:rPr>
                          <w:t>按革兰氏阴性菌定性检测方法进行检验</w:t>
                        </w:r>
                      </w:p>
                    </w:tc>
                  </w:tr>
                  <w:tr>
                    <w:tblPrEx>
                      <w:tblBorders>
                        <w:top w:val="single" w:color="000000" w:sz="6" w:space="0"/>
                        <w:left w:val="none" w:color="auto" w:sz="0" w:space="0"/>
                        <w:bottom w:val="none" w:color="auto" w:sz="0" w:space="0"/>
                        <w:right w:val="single" w:color="000000" w:sz="6" w:space="0"/>
                        <w:insideH w:val="none" w:color="auto" w:sz="0" w:space="0"/>
                        <w:insideV w:val="none" w:color="auto" w:sz="0" w:space="0"/>
                      </w:tblBorders>
                      <w:shd w:val="clear" w:color="auto" w:fill="000000"/>
                      <w:tblCellMar>
                        <w:top w:w="0" w:type="dxa"/>
                        <w:left w:w="0" w:type="dxa"/>
                        <w:bottom w:w="0" w:type="dxa"/>
                        <w:right w:w="0" w:type="dxa"/>
                      </w:tblCellMar>
                    </w:tblPrEx>
                    <w:trPr>
                      <w:trHeight w:val="300" w:hRule="atLeast"/>
                      <w:tblCellSpacing w:w="0" w:type="dxa"/>
                    </w:trPr>
                    <w:tc>
                      <w:tcPr>
                        <w:tcW w:w="1547"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center"/>
                          <w:rPr>
                            <w:rFonts w:ascii="Times New Roman" w:hAnsi="Times New Roman" w:eastAsia="仿宋_GB2312" w:cs="Times New Roman"/>
                            <w:color w:val="000000"/>
                            <w:szCs w:val="21"/>
                            <w:highlight w:val="none"/>
                          </w:rPr>
                        </w:pPr>
                        <w:r>
                          <w:rPr>
                            <w:rFonts w:ascii="Times New Roman" w:hAnsi="Times New Roman" w:eastAsia="仿宋_GB2312" w:cs="Times New Roman"/>
                            <w:color w:val="000000"/>
                            <w:szCs w:val="21"/>
                            <w:highlight w:val="none"/>
                          </w:rPr>
                          <w:t>铅（以铅计）</w:t>
                        </w:r>
                      </w:p>
                    </w:tc>
                    <w:tc>
                      <w:tcPr>
                        <w:tcW w:w="1985"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center"/>
                          <w:rPr>
                            <w:rFonts w:ascii="Times New Roman" w:hAnsi="Times New Roman" w:eastAsia="仿宋_GB2312" w:cs="Times New Roman"/>
                            <w:color w:val="000000"/>
                            <w:szCs w:val="21"/>
                            <w:highlight w:val="none"/>
                          </w:rPr>
                        </w:pPr>
                        <w:r>
                          <w:rPr>
                            <w:rFonts w:ascii="Times New Roman" w:hAnsi="Times New Roman" w:eastAsia="仿宋_GB2312" w:cs="Times New Roman"/>
                            <w:color w:val="000000"/>
                            <w:szCs w:val="21"/>
                            <w:highlight w:val="none"/>
                          </w:rPr>
                          <w:t>≤10mg/kg</w:t>
                        </w:r>
                      </w:p>
                    </w:tc>
                    <w:tc>
                      <w:tcPr>
                        <w:tcW w:w="2267"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Times New Roman" w:hAnsi="Times New Roman" w:eastAsia="仿宋_GB2312" w:cs="Times New Roman"/>
                            <w:color w:val="000000"/>
                            <w:szCs w:val="21"/>
                            <w:highlight w:val="none"/>
                          </w:rPr>
                        </w:pPr>
                        <w:r>
                          <w:rPr>
                            <w:rFonts w:ascii="Times New Roman" w:hAnsi="Times New Roman" w:eastAsia="仿宋_GB2312" w:cs="Times New Roman"/>
                            <w:color w:val="000000"/>
                            <w:szCs w:val="21"/>
                            <w:highlight w:val="none"/>
                          </w:rPr>
                          <w:t>原料相关指标控制以及全项检验</w:t>
                        </w:r>
                      </w:p>
                    </w:tc>
                    <w:tc>
                      <w:tcPr>
                        <w:tcW w:w="2815"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Times New Roman" w:hAnsi="Times New Roman" w:eastAsia="仿宋_GB2312" w:cs="Times New Roman"/>
                            <w:color w:val="000000"/>
                            <w:szCs w:val="21"/>
                            <w:highlight w:val="none"/>
                          </w:rPr>
                        </w:pPr>
                        <w:r>
                          <w:rPr>
                            <w:rFonts w:ascii="Times New Roman" w:hAnsi="Times New Roman" w:eastAsia="仿宋_GB2312" w:cs="Times New Roman"/>
                            <w:color w:val="000000"/>
                            <w:szCs w:val="21"/>
                            <w:highlight w:val="none"/>
                          </w:rPr>
                          <w:t>总重金属检测</w:t>
                        </w:r>
                      </w:p>
                    </w:tc>
                  </w:tr>
                  <w:tr>
                    <w:tblPrEx>
                      <w:tblBorders>
                        <w:top w:val="single" w:color="000000" w:sz="6" w:space="0"/>
                        <w:left w:val="none" w:color="auto" w:sz="0" w:space="0"/>
                        <w:bottom w:val="none" w:color="auto" w:sz="0"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00" w:hRule="atLeast"/>
                      <w:tblCellSpacing w:w="0" w:type="dxa"/>
                    </w:trPr>
                    <w:tc>
                      <w:tcPr>
                        <w:tcW w:w="1547"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center"/>
                          <w:rPr>
                            <w:rFonts w:ascii="Times New Roman" w:hAnsi="Times New Roman" w:eastAsia="仿宋_GB2312" w:cs="Times New Roman"/>
                            <w:color w:val="000000"/>
                            <w:szCs w:val="21"/>
                            <w:highlight w:val="none"/>
                          </w:rPr>
                        </w:pPr>
                        <w:r>
                          <w:rPr>
                            <w:rFonts w:ascii="Times New Roman" w:hAnsi="Times New Roman" w:eastAsia="仿宋_GB2312" w:cs="Times New Roman"/>
                            <w:color w:val="000000"/>
                            <w:szCs w:val="21"/>
                            <w:highlight w:val="none"/>
                          </w:rPr>
                          <w:t>……</w:t>
                        </w:r>
                      </w:p>
                    </w:tc>
                    <w:tc>
                      <w:tcPr>
                        <w:tcW w:w="1985"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center"/>
                          <w:rPr>
                            <w:rFonts w:ascii="Times New Roman" w:hAnsi="Times New Roman" w:eastAsia="仿宋_GB2312" w:cs="Times New Roman"/>
                            <w:color w:val="000000"/>
                            <w:szCs w:val="21"/>
                            <w:highlight w:val="none"/>
                          </w:rPr>
                        </w:pPr>
                        <w:r>
                          <w:rPr>
                            <w:rFonts w:ascii="Times New Roman" w:hAnsi="Times New Roman" w:eastAsia="仿宋_GB2312" w:cs="Times New Roman"/>
                            <w:color w:val="000000"/>
                            <w:szCs w:val="21"/>
                            <w:highlight w:val="none"/>
                          </w:rPr>
                          <w:t>……</w:t>
                        </w:r>
                      </w:p>
                    </w:tc>
                    <w:tc>
                      <w:tcPr>
                        <w:tcW w:w="2267"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Times New Roman" w:hAnsi="Times New Roman" w:eastAsia="仿宋_GB2312" w:cs="Times New Roman"/>
                            <w:color w:val="000000"/>
                            <w:szCs w:val="21"/>
                            <w:highlight w:val="none"/>
                          </w:rPr>
                        </w:pPr>
                        <w:r>
                          <w:rPr>
                            <w:rFonts w:ascii="Times New Roman" w:hAnsi="Times New Roman" w:eastAsia="仿宋_GB2312" w:cs="Times New Roman"/>
                            <w:color w:val="000000"/>
                            <w:szCs w:val="21"/>
                            <w:highlight w:val="none"/>
                          </w:rPr>
                          <w:t>……</w:t>
                        </w:r>
                      </w:p>
                    </w:tc>
                    <w:tc>
                      <w:tcPr>
                        <w:tcW w:w="2815"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Times New Roman" w:hAnsi="Times New Roman" w:eastAsia="仿宋_GB2312" w:cs="Times New Roman"/>
                            <w:color w:val="000000"/>
                            <w:szCs w:val="21"/>
                            <w:highlight w:val="none"/>
                          </w:rPr>
                        </w:pPr>
                        <w:r>
                          <w:rPr>
                            <w:rFonts w:ascii="Times New Roman" w:hAnsi="Times New Roman" w:eastAsia="仿宋_GB2312" w:cs="Times New Roman"/>
                            <w:color w:val="000000"/>
                            <w:szCs w:val="21"/>
                            <w:highlight w:val="none"/>
                          </w:rPr>
                          <w:t>……</w:t>
                        </w:r>
                      </w:p>
                    </w:tc>
                  </w:tr>
                  <w:tr>
                    <w:tblPrEx>
                      <w:tblBorders>
                        <w:top w:val="single" w:color="000000" w:sz="6" w:space="0"/>
                        <w:left w:val="none" w:color="auto" w:sz="0" w:space="0"/>
                        <w:bottom w:val="none" w:color="auto" w:sz="0"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00" w:hRule="atLeast"/>
                      <w:tblCellSpacing w:w="0" w:type="dxa"/>
                    </w:trPr>
                    <w:tc>
                      <w:tcPr>
                        <w:tcW w:w="1547"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center"/>
                          <w:rPr>
                            <w:rFonts w:ascii="Times New Roman" w:hAnsi="Times New Roman" w:eastAsia="仿宋_GB2312" w:cs="Times New Roman"/>
                            <w:color w:val="000000"/>
                            <w:szCs w:val="21"/>
                            <w:highlight w:val="none"/>
                          </w:rPr>
                        </w:pPr>
                        <w:r>
                          <w:rPr>
                            <w:rFonts w:ascii="Times New Roman" w:hAnsi="Times New Roman" w:eastAsia="仿宋_GB2312" w:cs="Times New Roman"/>
                            <w:color w:val="000000"/>
                            <w:szCs w:val="21"/>
                            <w:highlight w:val="none"/>
                          </w:rPr>
                          <w:t>砷（以砷计）</w:t>
                        </w:r>
                      </w:p>
                    </w:tc>
                    <w:tc>
                      <w:tcPr>
                        <w:tcW w:w="1985"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center"/>
                          <w:rPr>
                            <w:rFonts w:ascii="Times New Roman" w:hAnsi="Times New Roman" w:eastAsia="仿宋_GB2312" w:cs="Times New Roman"/>
                            <w:color w:val="000000"/>
                            <w:szCs w:val="21"/>
                            <w:highlight w:val="none"/>
                          </w:rPr>
                        </w:pPr>
                        <w:r>
                          <w:rPr>
                            <w:rFonts w:ascii="Times New Roman" w:hAnsi="Times New Roman" w:eastAsia="仿宋_GB2312" w:cs="Times New Roman"/>
                            <w:color w:val="000000"/>
                            <w:szCs w:val="21"/>
                            <w:highlight w:val="none"/>
                          </w:rPr>
                          <w:t>≤2mg/kg</w:t>
                        </w:r>
                      </w:p>
                    </w:tc>
                    <w:tc>
                      <w:tcPr>
                        <w:tcW w:w="2267"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Times New Roman" w:hAnsi="Times New Roman" w:eastAsia="仿宋_GB2312" w:cs="Times New Roman"/>
                            <w:color w:val="000000"/>
                            <w:szCs w:val="21"/>
                            <w:highlight w:val="none"/>
                          </w:rPr>
                        </w:pPr>
                        <w:r>
                          <w:rPr>
                            <w:rFonts w:ascii="Times New Roman" w:hAnsi="Times New Roman" w:eastAsia="仿宋_GB2312" w:cs="Times New Roman"/>
                            <w:color w:val="000000"/>
                            <w:szCs w:val="21"/>
                            <w:highlight w:val="none"/>
                          </w:rPr>
                          <w:t>原料相关指标控制和全项检验</w:t>
                        </w:r>
                      </w:p>
                    </w:tc>
                    <w:tc>
                      <w:tcPr>
                        <w:tcW w:w="2815"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Times New Roman" w:hAnsi="Times New Roman" w:eastAsia="仿宋_GB2312" w:cs="Times New Roman"/>
                            <w:color w:val="000000"/>
                            <w:szCs w:val="21"/>
                            <w:highlight w:val="none"/>
                          </w:rPr>
                        </w:pPr>
                        <w:r>
                          <w:rPr>
                            <w:rFonts w:ascii="Times New Roman" w:hAnsi="Times New Roman" w:eastAsia="仿宋_GB2312" w:cs="Times New Roman"/>
                            <w:color w:val="000000"/>
                            <w:szCs w:val="21"/>
                            <w:highlight w:val="none"/>
                          </w:rPr>
                          <w:t>总重金属检测</w:t>
                        </w:r>
                      </w:p>
                    </w:tc>
                  </w:tr>
                  <w:tr>
                    <w:tblPrEx>
                      <w:tblBorders>
                        <w:top w:val="single" w:color="000000" w:sz="6" w:space="0"/>
                        <w:left w:val="none" w:color="auto" w:sz="0" w:space="0"/>
                        <w:bottom w:val="none" w:color="auto" w:sz="0"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00" w:hRule="atLeast"/>
                      <w:tblCellSpacing w:w="0" w:type="dxa"/>
                    </w:trPr>
                    <w:tc>
                      <w:tcPr>
                        <w:tcW w:w="1547"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center"/>
                          <w:rPr>
                            <w:rFonts w:ascii="Times New Roman" w:hAnsi="Times New Roman" w:eastAsia="仿宋_GB2312" w:cs="Times New Roman"/>
                            <w:color w:val="000000"/>
                            <w:szCs w:val="21"/>
                            <w:highlight w:val="none"/>
                          </w:rPr>
                        </w:pPr>
                        <w:r>
                          <w:rPr>
                            <w:rFonts w:ascii="Times New Roman" w:hAnsi="Times New Roman" w:eastAsia="仿宋_GB2312" w:cs="Times New Roman"/>
                            <w:color w:val="000000"/>
                            <w:szCs w:val="21"/>
                            <w:highlight w:val="none"/>
                          </w:rPr>
                          <w:t>镉</w:t>
                        </w:r>
                      </w:p>
                    </w:tc>
                    <w:tc>
                      <w:tcPr>
                        <w:tcW w:w="1985"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center"/>
                          <w:rPr>
                            <w:rFonts w:ascii="Times New Roman" w:hAnsi="Times New Roman" w:eastAsia="仿宋_GB2312" w:cs="Times New Roman"/>
                            <w:color w:val="000000"/>
                            <w:szCs w:val="21"/>
                            <w:highlight w:val="none"/>
                          </w:rPr>
                        </w:pPr>
                        <w:r>
                          <w:rPr>
                            <w:rFonts w:ascii="Times New Roman" w:hAnsi="Times New Roman" w:eastAsia="仿宋_GB2312" w:cs="Times New Roman"/>
                            <w:color w:val="000000"/>
                            <w:szCs w:val="21"/>
                            <w:highlight w:val="none"/>
                          </w:rPr>
                          <w:t>≤1mg/kg</w:t>
                        </w:r>
                      </w:p>
                    </w:tc>
                    <w:tc>
                      <w:tcPr>
                        <w:tcW w:w="2267"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Times New Roman" w:hAnsi="Times New Roman" w:eastAsia="仿宋_GB2312" w:cs="Times New Roman"/>
                            <w:color w:val="000000"/>
                            <w:szCs w:val="21"/>
                            <w:highlight w:val="none"/>
                          </w:rPr>
                        </w:pPr>
                        <w:r>
                          <w:rPr>
                            <w:rFonts w:ascii="Times New Roman" w:hAnsi="Times New Roman" w:eastAsia="仿宋_GB2312" w:cs="Times New Roman"/>
                            <w:color w:val="000000"/>
                            <w:szCs w:val="21"/>
                            <w:highlight w:val="none"/>
                          </w:rPr>
                          <w:t>原料相关指标控制和全项检验</w:t>
                        </w:r>
                      </w:p>
                    </w:tc>
                    <w:tc>
                      <w:tcPr>
                        <w:tcW w:w="2815"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Times New Roman" w:hAnsi="Times New Roman" w:eastAsia="仿宋_GB2312" w:cs="Times New Roman"/>
                            <w:color w:val="000000"/>
                            <w:szCs w:val="21"/>
                            <w:highlight w:val="none"/>
                          </w:rPr>
                        </w:pPr>
                        <w:r>
                          <w:rPr>
                            <w:rFonts w:ascii="Times New Roman" w:hAnsi="Times New Roman" w:eastAsia="仿宋_GB2312" w:cs="Times New Roman"/>
                            <w:color w:val="000000"/>
                            <w:szCs w:val="21"/>
                            <w:highlight w:val="none"/>
                          </w:rPr>
                          <w:t>总重金属检测</w:t>
                        </w:r>
                      </w:p>
                    </w:tc>
                  </w:tr>
                  <w:tr>
                    <w:tblPrEx>
                      <w:tblBorders>
                        <w:top w:val="single" w:color="000000" w:sz="6" w:space="0"/>
                        <w:left w:val="none" w:color="auto" w:sz="0" w:space="0"/>
                        <w:bottom w:val="none" w:color="auto" w:sz="0"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00" w:hRule="atLeast"/>
                      <w:tblCellSpacing w:w="0" w:type="dxa"/>
                    </w:trPr>
                    <w:tc>
                      <w:tcPr>
                        <w:tcW w:w="1547"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center"/>
                          <w:rPr>
                            <w:rFonts w:ascii="Times New Roman" w:hAnsi="Times New Roman" w:eastAsia="仿宋_GB2312" w:cs="Times New Roman"/>
                            <w:color w:val="000000"/>
                            <w:szCs w:val="21"/>
                            <w:highlight w:val="none"/>
                          </w:rPr>
                        </w:pPr>
                        <w:r>
                          <w:rPr>
                            <w:rFonts w:ascii="Times New Roman" w:hAnsi="Times New Roman" w:eastAsia="仿宋_GB2312" w:cs="Times New Roman"/>
                            <w:color w:val="000000"/>
                            <w:szCs w:val="21"/>
                            <w:highlight w:val="none"/>
                          </w:rPr>
                          <w:t>……</w:t>
                        </w:r>
                      </w:p>
                    </w:tc>
                    <w:tc>
                      <w:tcPr>
                        <w:tcW w:w="1985"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center"/>
                          <w:rPr>
                            <w:rFonts w:ascii="Times New Roman" w:hAnsi="Times New Roman" w:eastAsia="仿宋_GB2312" w:cs="Times New Roman"/>
                            <w:color w:val="000000"/>
                            <w:szCs w:val="21"/>
                            <w:highlight w:val="none"/>
                          </w:rPr>
                        </w:pPr>
                        <w:r>
                          <w:rPr>
                            <w:rFonts w:ascii="Times New Roman" w:hAnsi="Times New Roman" w:eastAsia="仿宋_GB2312" w:cs="Times New Roman"/>
                            <w:color w:val="000000"/>
                            <w:szCs w:val="21"/>
                            <w:highlight w:val="none"/>
                          </w:rPr>
                          <w:t>……</w:t>
                        </w:r>
                      </w:p>
                    </w:tc>
                    <w:tc>
                      <w:tcPr>
                        <w:tcW w:w="2267"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Times New Roman" w:hAnsi="Times New Roman" w:eastAsia="仿宋_GB2312" w:cs="Times New Roman"/>
                            <w:color w:val="000000"/>
                            <w:szCs w:val="21"/>
                            <w:highlight w:val="none"/>
                          </w:rPr>
                        </w:pPr>
                        <w:r>
                          <w:rPr>
                            <w:rFonts w:ascii="Times New Roman" w:hAnsi="Times New Roman" w:eastAsia="仿宋_GB2312" w:cs="Times New Roman"/>
                            <w:color w:val="000000"/>
                            <w:szCs w:val="21"/>
                            <w:highlight w:val="none"/>
                          </w:rPr>
                          <w:t>……</w:t>
                        </w:r>
                      </w:p>
                    </w:tc>
                    <w:tc>
                      <w:tcPr>
                        <w:tcW w:w="2815"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Times New Roman" w:hAnsi="Times New Roman" w:eastAsia="仿宋_GB2312" w:cs="Times New Roman"/>
                            <w:color w:val="000000"/>
                            <w:szCs w:val="21"/>
                            <w:highlight w:val="none"/>
                          </w:rPr>
                        </w:pPr>
                        <w:r>
                          <w:rPr>
                            <w:rFonts w:ascii="Times New Roman" w:hAnsi="Times New Roman" w:eastAsia="仿宋_GB2312" w:cs="Times New Roman"/>
                            <w:color w:val="000000"/>
                            <w:szCs w:val="21"/>
                            <w:highlight w:val="none"/>
                          </w:rPr>
                          <w:t>……</w:t>
                        </w:r>
                      </w:p>
                    </w:tc>
                  </w:tr>
                  <w:tr>
                    <w:tblPrEx>
                      <w:tblBorders>
                        <w:top w:val="single" w:color="000000" w:sz="6" w:space="0"/>
                        <w:left w:val="none" w:color="auto" w:sz="0" w:space="0"/>
                        <w:bottom w:val="none" w:color="auto" w:sz="0"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00" w:hRule="atLeast"/>
                      <w:tblCellSpacing w:w="0" w:type="dxa"/>
                    </w:trPr>
                    <w:tc>
                      <w:tcPr>
                        <w:tcW w:w="1547"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center"/>
                          <w:rPr>
                            <w:rFonts w:ascii="Times New Roman" w:hAnsi="Times New Roman" w:eastAsia="仿宋_GB2312" w:cs="Times New Roman"/>
                            <w:color w:val="000000"/>
                            <w:szCs w:val="21"/>
                            <w:highlight w:val="none"/>
                          </w:rPr>
                        </w:pPr>
                        <w:r>
                          <w:rPr>
                            <w:rFonts w:ascii="Times New Roman" w:hAnsi="Times New Roman" w:eastAsia="仿宋_GB2312" w:cs="Times New Roman"/>
                            <w:color w:val="000000"/>
                            <w:szCs w:val="21"/>
                            <w:highlight w:val="none"/>
                          </w:rPr>
                          <w:t>……</w:t>
                        </w:r>
                      </w:p>
                    </w:tc>
                    <w:tc>
                      <w:tcPr>
                        <w:tcW w:w="1985"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center"/>
                          <w:rPr>
                            <w:rFonts w:ascii="Times New Roman" w:hAnsi="Times New Roman" w:eastAsia="仿宋_GB2312" w:cs="Times New Roman"/>
                            <w:color w:val="000000"/>
                            <w:szCs w:val="21"/>
                            <w:highlight w:val="none"/>
                          </w:rPr>
                        </w:pPr>
                        <w:r>
                          <w:rPr>
                            <w:rFonts w:ascii="Times New Roman" w:hAnsi="Times New Roman" w:eastAsia="仿宋_GB2312" w:cs="Times New Roman"/>
                            <w:color w:val="000000"/>
                            <w:szCs w:val="21"/>
                            <w:highlight w:val="none"/>
                          </w:rPr>
                          <w:t>……</w:t>
                        </w:r>
                      </w:p>
                    </w:tc>
                    <w:tc>
                      <w:tcPr>
                        <w:tcW w:w="2267"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Times New Roman" w:hAnsi="Times New Roman" w:eastAsia="仿宋_GB2312" w:cs="Times New Roman"/>
                            <w:color w:val="000000"/>
                            <w:szCs w:val="21"/>
                            <w:highlight w:val="none"/>
                          </w:rPr>
                        </w:pPr>
                        <w:r>
                          <w:rPr>
                            <w:rFonts w:ascii="Times New Roman" w:hAnsi="Times New Roman" w:eastAsia="仿宋_GB2312" w:cs="Times New Roman"/>
                            <w:color w:val="000000"/>
                            <w:szCs w:val="21"/>
                            <w:highlight w:val="none"/>
                          </w:rPr>
                          <w:t>……</w:t>
                        </w:r>
                      </w:p>
                    </w:tc>
                    <w:tc>
                      <w:tcPr>
                        <w:tcW w:w="2815"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Times New Roman" w:hAnsi="Times New Roman" w:eastAsia="仿宋_GB2312" w:cs="Times New Roman"/>
                            <w:color w:val="000000"/>
                            <w:szCs w:val="21"/>
                            <w:highlight w:val="none"/>
                          </w:rPr>
                        </w:pPr>
                        <w:r>
                          <w:rPr>
                            <w:rFonts w:ascii="Times New Roman" w:hAnsi="Times New Roman" w:eastAsia="仿宋_GB2312" w:cs="Times New Roman"/>
                            <w:color w:val="000000"/>
                            <w:szCs w:val="21"/>
                            <w:highlight w:val="none"/>
                          </w:rPr>
                          <w:t>……</w:t>
                        </w:r>
                      </w:p>
                    </w:tc>
                  </w:tr>
                </w:tbl>
                <w:p>
                  <w:pPr>
                    <w:widowControl/>
                    <w:jc w:val="center"/>
                    <w:rPr>
                      <w:rFonts w:ascii="Times New Roman" w:hAnsi="Times New Roman" w:eastAsia="仿宋_GB2312" w:cs="Times New Roman"/>
                      <w:color w:val="000000"/>
                      <w:szCs w:val="21"/>
                      <w:highlight w:val="none"/>
                    </w:rPr>
                  </w:pPr>
                </w:p>
              </w:tc>
            </w:tr>
          </w:tbl>
          <w:p>
            <w:pPr>
              <w:widowControl/>
              <w:jc w:val="center"/>
              <w:rPr>
                <w:rFonts w:ascii="Times New Roman" w:hAnsi="Times New Roman" w:eastAsia="仿宋_GB2312" w:cs="Times New Roman"/>
                <w:color w:val="000000"/>
                <w:kern w:val="0"/>
                <w:szCs w:val="21"/>
                <w:highlight w:val="none"/>
              </w:rPr>
            </w:pPr>
          </w:p>
        </w:tc>
      </w:tr>
      <w:tr>
        <w:tblPrEx>
          <w:tblCellMar>
            <w:top w:w="0" w:type="dxa"/>
            <w:left w:w="0" w:type="dxa"/>
            <w:bottom w:w="0" w:type="dxa"/>
            <w:right w:w="0" w:type="dxa"/>
          </w:tblCellMar>
        </w:tblPrEx>
        <w:trPr>
          <w:trHeight w:val="450" w:hRule="atLeast"/>
          <w:tblCellSpacing w:w="0" w:type="dxa"/>
          <w:jc w:val="center"/>
        </w:trPr>
        <w:tc>
          <w:tcPr>
            <w:tcW w:w="8640" w:type="dxa"/>
            <w:vAlign w:val="center"/>
          </w:tcPr>
          <w:p>
            <w:pPr>
              <w:widowControl/>
              <w:jc w:val="left"/>
              <w:rPr>
                <w:rFonts w:ascii="Times New Roman" w:hAnsi="Times New Roman" w:eastAsia="仿宋_GB2312" w:cs="Times New Roman"/>
                <w:color w:val="000000"/>
                <w:kern w:val="0"/>
                <w:szCs w:val="21"/>
                <w:highlight w:val="none"/>
              </w:rPr>
            </w:pPr>
          </w:p>
        </w:tc>
      </w:tr>
    </w:tbl>
    <w:p>
      <w:pPr>
        <w:widowControl/>
        <w:jc w:val="left"/>
        <w:rPr>
          <w:rFonts w:ascii="Times New Roman" w:hAnsi="Times New Roman" w:eastAsia="仿宋_GB2312" w:cs="Times New Roman"/>
          <w:color w:val="000000"/>
          <w:kern w:val="0"/>
          <w:szCs w:val="21"/>
          <w:highlight w:val="none"/>
        </w:rPr>
      </w:pPr>
      <w:r>
        <w:rPr>
          <w:rFonts w:ascii="Times New Roman" w:hAnsi="Times New Roman" w:eastAsia="仿宋_GB2312" w:cs="Times New Roman"/>
          <w:b/>
          <w:bCs/>
          <w:color w:val="000000"/>
          <w:kern w:val="0"/>
          <w:szCs w:val="21"/>
          <w:highlight w:val="none"/>
        </w:rPr>
        <w:t>备注：</w:t>
      </w:r>
      <w:r>
        <w:rPr>
          <w:rFonts w:ascii="Times New Roman" w:hAnsi="Times New Roman" w:eastAsia="仿宋_GB2312" w:cs="Times New Roman"/>
          <w:color w:val="000000"/>
          <w:kern w:val="0"/>
          <w:szCs w:val="21"/>
          <w:highlight w:val="none"/>
        </w:rPr>
        <w:t>质量管理措施* （1）注册人、备案人应根据产品实际控制的需要，每个指标选择1项以上（含1项）的质量管理措施，以确保最终产品符合《化妆品安全技术规范》以及产品执行的标准要求。</w:t>
      </w:r>
    </w:p>
    <w:p>
      <w:pPr>
        <w:widowControl/>
        <w:jc w:val="left"/>
        <w:rPr>
          <w:rFonts w:ascii="Times New Roman" w:hAnsi="Times New Roman" w:eastAsia="仿宋_GB2312" w:cs="Times New Roman"/>
          <w:color w:val="000000"/>
          <w:kern w:val="0"/>
          <w:szCs w:val="21"/>
          <w:highlight w:val="none"/>
        </w:rPr>
      </w:pPr>
      <w:r>
        <w:rPr>
          <w:rFonts w:ascii="Times New Roman" w:hAnsi="Times New Roman" w:eastAsia="仿宋_GB2312" w:cs="Times New Roman"/>
          <w:color w:val="000000"/>
          <w:kern w:val="0"/>
          <w:szCs w:val="21"/>
          <w:highlight w:val="none"/>
        </w:rPr>
        <w:t>（2）可接受的质量管理措施包括但不限于：产品逐批检验、</w:t>
      </w:r>
      <w:r>
        <w:rPr>
          <w:rFonts w:hint="eastAsia" w:ascii="Times New Roman" w:hAnsi="Times New Roman" w:eastAsia="仿宋_GB2312" w:cs="Times New Roman"/>
          <w:color w:val="000000"/>
          <w:kern w:val="0"/>
          <w:szCs w:val="21"/>
          <w:highlight w:val="none"/>
        </w:rPr>
        <w:t>全项</w:t>
      </w:r>
      <w:r>
        <w:rPr>
          <w:rFonts w:ascii="Times New Roman" w:hAnsi="Times New Roman" w:eastAsia="仿宋_GB2312" w:cs="Times New Roman"/>
          <w:color w:val="000000"/>
          <w:kern w:val="0"/>
          <w:szCs w:val="21"/>
          <w:highlight w:val="none"/>
        </w:rPr>
        <w:t>检验、原料相关指标控制、生产工艺流程管控等等。</w:t>
      </w:r>
    </w:p>
    <w:p>
      <w:pPr>
        <w:widowControl/>
        <w:jc w:val="left"/>
        <w:rPr>
          <w:rFonts w:ascii="Times New Roman" w:hAnsi="Times New Roman" w:eastAsia="仿宋_GB2312" w:cs="Times New Roman"/>
          <w:color w:val="000000"/>
          <w:kern w:val="0"/>
          <w:szCs w:val="21"/>
          <w:highlight w:val="none"/>
        </w:rPr>
      </w:pPr>
      <w:r>
        <w:rPr>
          <w:rFonts w:ascii="Times New Roman" w:hAnsi="Times New Roman" w:eastAsia="仿宋_GB2312" w:cs="Times New Roman"/>
          <w:color w:val="000000"/>
          <w:kern w:val="0"/>
          <w:szCs w:val="21"/>
          <w:highlight w:val="none"/>
        </w:rPr>
        <w:t xml:space="preserve">简要说明** </w:t>
      </w:r>
    </w:p>
    <w:p>
      <w:pPr>
        <w:widowControl/>
        <w:jc w:val="left"/>
        <w:rPr>
          <w:rFonts w:ascii="Times New Roman" w:hAnsi="Times New Roman" w:eastAsia="仿宋_GB2312" w:cs="Times New Roman"/>
          <w:color w:val="000000"/>
          <w:kern w:val="0"/>
          <w:szCs w:val="21"/>
          <w:highlight w:val="none"/>
        </w:rPr>
      </w:pPr>
      <w:r>
        <w:rPr>
          <w:rFonts w:ascii="Times New Roman" w:hAnsi="Times New Roman" w:eastAsia="仿宋_GB2312" w:cs="Times New Roman"/>
          <w:color w:val="000000"/>
          <w:kern w:val="0"/>
          <w:szCs w:val="21"/>
          <w:highlight w:val="none"/>
        </w:rPr>
        <w:t>示例（1）生产工艺流程管控和全项检验：该产品生产过程厂房空气净化级别达到****，并按照全项检验要求开展必要的检验；所用的“革兰氏阴性菌定性检测”方法，为我司自行开发方法，对标ISO***，并与《化妆品安全技术规范》 “微生物检验方法”中耐热大肠菌群和铜绿假单胞菌检验方法进行对比验证。本方法为定性检测是否含有革兰氏阴性菌、耐热大肠菌群和铜绿假单胞菌属革兰氏阴性菌，检验结果能符合《化妆品安全技术规范》耐热大肠菌群和铜绿假单胞菌指标要求，已进行多批次的试验数据结果对比。</w:t>
      </w:r>
    </w:p>
    <w:p>
      <w:pPr>
        <w:widowControl/>
        <w:jc w:val="left"/>
        <w:rPr>
          <w:rFonts w:ascii="Times New Roman" w:hAnsi="Times New Roman" w:eastAsia="仿宋_GB2312" w:cs="Times New Roman"/>
          <w:color w:val="000000"/>
          <w:kern w:val="0"/>
          <w:szCs w:val="21"/>
          <w:highlight w:val="none"/>
        </w:rPr>
      </w:pPr>
      <w:r>
        <w:rPr>
          <w:rFonts w:ascii="Times New Roman" w:hAnsi="Times New Roman" w:eastAsia="仿宋_GB2312" w:cs="Times New Roman"/>
          <w:color w:val="000000"/>
          <w:kern w:val="0"/>
          <w:szCs w:val="21"/>
          <w:highlight w:val="none"/>
        </w:rPr>
        <w:t>示例（2）原料相关指标控制和全项检验：要求原料供应商对所有有可能带入重金属的原料的总金属指标出具分析报告书（CoA），说明残留量。附以必要的原料和产品的全项检验，所用的“总重金属检测”方法，为自行开发方法，已与《化妆品安全技术规范》中汞、铅、砷、镉检验方法进行验证，将产品中总重金属以铅记，检测总含量，规定总重金属残留量不超过1mg/kg，以保证符合《化妆品安全技术规范》所有重金属指标的相关要求。</w:t>
      </w:r>
    </w:p>
    <w:p>
      <w:pPr>
        <w:adjustRightInd w:val="0"/>
        <w:snapToGrid w:val="0"/>
        <w:spacing w:line="560" w:lineRule="exact"/>
        <w:jc w:val="left"/>
        <w:rPr>
          <w:rFonts w:ascii="Times New Roman" w:hAnsi="Times New Roman" w:eastAsia="仿宋_GB2312" w:cs="Times New Roman"/>
          <w:b/>
          <w:bCs/>
          <w:color w:val="000000"/>
          <w:szCs w:val="21"/>
          <w:highlight w:val="none"/>
        </w:rPr>
      </w:pPr>
      <w:r>
        <w:rPr>
          <w:rFonts w:ascii="Times New Roman" w:hAnsi="Times New Roman" w:eastAsia="仿宋_GB2312" w:cs="Times New Roman"/>
          <w:b/>
          <w:bCs/>
          <w:color w:val="000000"/>
          <w:szCs w:val="21"/>
          <w:highlight w:val="none"/>
        </w:rPr>
        <w:t>【使用方法】</w:t>
      </w:r>
    </w:p>
    <w:p>
      <w:pPr>
        <w:adjustRightInd w:val="0"/>
        <w:snapToGrid w:val="0"/>
        <w:spacing w:line="560" w:lineRule="exact"/>
        <w:jc w:val="left"/>
        <w:rPr>
          <w:rFonts w:hint="eastAsia" w:ascii="Times New Roman" w:hAnsi="Times New Roman" w:eastAsia="仿宋_GB2312" w:cs="Times New Roman"/>
          <w:b/>
          <w:bCs/>
          <w:color w:val="000000"/>
          <w:szCs w:val="21"/>
          <w:highlight w:val="none"/>
          <w:lang w:eastAsia="zh-CN"/>
        </w:rPr>
      </w:pPr>
      <w:r>
        <w:rPr>
          <w:rFonts w:ascii="Times New Roman" w:hAnsi="Times New Roman" w:eastAsia="仿宋_GB2312" w:cs="Times New Roman"/>
          <w:b/>
          <w:bCs/>
          <w:color w:val="000000"/>
          <w:szCs w:val="21"/>
          <w:highlight w:val="none"/>
        </w:rPr>
        <w:t>【安全警示用语】</w:t>
      </w:r>
    </w:p>
    <w:p>
      <w:pPr>
        <w:adjustRightInd w:val="0"/>
        <w:snapToGrid w:val="0"/>
        <w:spacing w:line="560" w:lineRule="exact"/>
        <w:jc w:val="left"/>
        <w:rPr>
          <w:rFonts w:hint="eastAsia" w:ascii="Times New Roman" w:hAnsi="Times New Roman" w:eastAsia="仿宋_GB2312" w:cs="Times New Roman"/>
          <w:b/>
          <w:bCs/>
          <w:color w:val="000000"/>
          <w:szCs w:val="21"/>
          <w:highlight w:val="none"/>
          <w:lang w:eastAsia="zh-CN"/>
        </w:rPr>
      </w:pPr>
      <w:r>
        <w:rPr>
          <w:rFonts w:ascii="Times New Roman" w:hAnsi="Times New Roman" w:eastAsia="仿宋_GB2312" w:cs="Times New Roman"/>
          <w:b/>
          <w:bCs/>
          <w:color w:val="000000"/>
          <w:szCs w:val="21"/>
          <w:highlight w:val="none"/>
        </w:rPr>
        <w:t>【贮存条件】</w:t>
      </w:r>
    </w:p>
    <w:p>
      <w:pPr>
        <w:adjustRightInd w:val="0"/>
        <w:snapToGrid w:val="0"/>
        <w:spacing w:line="560" w:lineRule="exact"/>
        <w:jc w:val="left"/>
        <w:rPr>
          <w:rFonts w:ascii="Times New Roman" w:hAnsi="Times New Roman" w:eastAsia="仿宋_GB2312" w:cs="Times New Roman"/>
          <w:b/>
          <w:bCs/>
          <w:color w:val="000000"/>
          <w:szCs w:val="21"/>
          <w:highlight w:val="none"/>
        </w:rPr>
      </w:pPr>
      <w:r>
        <w:rPr>
          <w:rFonts w:ascii="Times New Roman" w:hAnsi="Times New Roman" w:eastAsia="仿宋_GB2312" w:cs="Times New Roman"/>
          <w:b/>
          <w:bCs/>
          <w:color w:val="000000"/>
          <w:szCs w:val="21"/>
          <w:highlight w:val="none"/>
        </w:rPr>
        <w:t>【使用期限】</w:t>
      </w:r>
    </w:p>
    <w:p>
      <w:pPr>
        <w:snapToGrid w:val="0"/>
        <w:spacing w:line="500" w:lineRule="exact"/>
        <w:jc w:val="left"/>
        <w:rPr>
          <w:rFonts w:ascii="方正小标宋简体" w:hAnsi="黑体" w:eastAsia="方正小标宋简体" w:cs="黑体"/>
          <w:bCs/>
          <w:color w:val="000000"/>
          <w:sz w:val="28"/>
          <w:szCs w:val="28"/>
          <w:highlight w:val="none"/>
        </w:rPr>
      </w:pPr>
    </w:p>
    <w:p>
      <w:pPr>
        <w:snapToGrid w:val="0"/>
        <w:spacing w:line="500" w:lineRule="exact"/>
        <w:jc w:val="left"/>
        <w:rPr>
          <w:rFonts w:ascii="方正小标宋简体" w:hAnsi="黑体" w:eastAsia="方正小标宋简体" w:cs="黑体"/>
          <w:bCs/>
          <w:color w:val="000000"/>
          <w:sz w:val="28"/>
          <w:szCs w:val="28"/>
          <w:highlight w:val="none"/>
        </w:rPr>
      </w:pPr>
      <w:r>
        <w:rPr>
          <w:rFonts w:hint="eastAsia" w:ascii="方正小标宋简体" w:hAnsi="黑体" w:eastAsia="方正小标宋简体" w:cs="黑体"/>
          <w:bCs/>
          <w:color w:val="000000"/>
          <w:sz w:val="28"/>
          <w:szCs w:val="28"/>
          <w:highlight w:val="none"/>
        </w:rPr>
        <w:t xml:space="preserve">附9 </w:t>
      </w:r>
    </w:p>
    <w:p>
      <w:pPr>
        <w:snapToGrid w:val="0"/>
        <w:spacing w:line="500" w:lineRule="exact"/>
        <w:jc w:val="center"/>
        <w:rPr>
          <w:rFonts w:ascii="方正小标宋简体" w:hAnsi="黑体" w:eastAsia="方正小标宋简体" w:cs="黑体"/>
          <w:bCs/>
          <w:color w:val="000000"/>
          <w:sz w:val="28"/>
          <w:szCs w:val="28"/>
          <w:highlight w:val="none"/>
        </w:rPr>
      </w:pPr>
      <w:r>
        <w:rPr>
          <w:rFonts w:hint="eastAsia" w:ascii="方正小标宋简体" w:hAnsi="黑体" w:eastAsia="方正小标宋简体" w:cs="黑体"/>
          <w:bCs/>
          <w:color w:val="000000"/>
          <w:sz w:val="28"/>
          <w:szCs w:val="28"/>
          <w:highlight w:val="none"/>
        </w:rPr>
        <w:t>化妆品产品标签样稿</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9"/>
        <w:gridCol w:w="2815"/>
        <w:gridCol w:w="1603"/>
        <w:gridCol w:w="35"/>
        <w:gridCol w:w="24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4404" w:type="dxa"/>
            <w:gridSpan w:val="2"/>
            <w:vAlign w:val="center"/>
          </w:tcPr>
          <w:p>
            <w:pPr>
              <w:snapToGrid w:val="0"/>
              <w:spacing w:before="63" w:beforeLines="20" w:after="63" w:afterLines="20"/>
              <w:jc w:val="center"/>
              <w:rPr>
                <w:rFonts w:eastAsia="仿宋_GB2312"/>
                <w:b/>
                <w:color w:val="000000"/>
                <w:sz w:val="28"/>
                <w:highlight w:val="none"/>
              </w:rPr>
            </w:pPr>
            <w:r>
              <w:rPr>
                <w:rFonts w:eastAsia="仿宋_GB2312"/>
                <w:b/>
                <w:color w:val="000000"/>
                <w:sz w:val="28"/>
                <w:highlight w:val="none"/>
              </w:rPr>
              <w:t>项  目</w:t>
            </w:r>
          </w:p>
        </w:tc>
        <w:tc>
          <w:tcPr>
            <w:tcW w:w="4110" w:type="dxa"/>
            <w:gridSpan w:val="3"/>
            <w:vAlign w:val="center"/>
          </w:tcPr>
          <w:p>
            <w:pPr>
              <w:snapToGrid w:val="0"/>
              <w:spacing w:before="63" w:beforeLines="20" w:after="63" w:afterLines="20"/>
              <w:jc w:val="center"/>
              <w:rPr>
                <w:rFonts w:eastAsia="仿宋_GB2312"/>
                <w:b/>
                <w:color w:val="000000"/>
                <w:sz w:val="28"/>
                <w:highlight w:val="none"/>
              </w:rPr>
            </w:pPr>
            <w:r>
              <w:rPr>
                <w:rFonts w:eastAsia="仿宋_GB2312"/>
                <w:b/>
                <w:color w:val="000000"/>
                <w:sz w:val="28"/>
                <w:highlight w:val="none"/>
              </w:rPr>
              <w:t>内  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89" w:type="dxa"/>
            <w:vMerge w:val="restart"/>
            <w:vAlign w:val="center"/>
          </w:tcPr>
          <w:p>
            <w:pPr>
              <w:snapToGrid w:val="0"/>
              <w:spacing w:before="63" w:beforeLines="20" w:after="63" w:afterLines="20"/>
              <w:jc w:val="center"/>
              <w:rPr>
                <w:rFonts w:eastAsia="仿宋_GB2312"/>
                <w:b/>
                <w:dstrike/>
                <w:color w:val="000000"/>
                <w:sz w:val="22"/>
                <w:highlight w:val="none"/>
              </w:rPr>
            </w:pPr>
            <w:r>
              <w:rPr>
                <w:rFonts w:eastAsia="仿宋_GB2312"/>
                <w:b/>
                <w:color w:val="000000"/>
                <w:sz w:val="22"/>
                <w:highlight w:val="none"/>
              </w:rPr>
              <w:t>化妆品标签管理规定</w:t>
            </w:r>
            <w:r>
              <w:rPr>
                <w:rFonts w:hint="eastAsia" w:eastAsia="仿宋_GB2312"/>
                <w:b/>
                <w:color w:val="000000"/>
                <w:sz w:val="22"/>
                <w:highlight w:val="none"/>
              </w:rPr>
              <w:t>的</w:t>
            </w:r>
            <w:r>
              <w:rPr>
                <w:rFonts w:eastAsia="仿宋_GB2312"/>
                <w:b/>
                <w:color w:val="000000"/>
                <w:sz w:val="22"/>
                <w:highlight w:val="none"/>
              </w:rPr>
              <w:t>应包括的基本内容</w:t>
            </w:r>
          </w:p>
        </w:tc>
        <w:tc>
          <w:tcPr>
            <w:tcW w:w="2815" w:type="dxa"/>
            <w:vAlign w:val="center"/>
          </w:tcPr>
          <w:p>
            <w:pPr>
              <w:snapToGrid w:val="0"/>
              <w:spacing w:before="63" w:beforeLines="20" w:after="63" w:afterLines="20"/>
              <w:jc w:val="center"/>
              <w:rPr>
                <w:rFonts w:eastAsia="仿宋_GB2312"/>
                <w:b/>
                <w:color w:val="000000"/>
                <w:sz w:val="20"/>
                <w:highlight w:val="none"/>
              </w:rPr>
            </w:pPr>
            <w:r>
              <w:rPr>
                <w:rFonts w:eastAsia="仿宋_GB2312"/>
                <w:b/>
                <w:color w:val="000000"/>
                <w:sz w:val="20"/>
                <w:highlight w:val="none"/>
              </w:rPr>
              <w:t>产品名称、注册证编号</w:t>
            </w:r>
          </w:p>
        </w:tc>
        <w:tc>
          <w:tcPr>
            <w:tcW w:w="4110" w:type="dxa"/>
            <w:gridSpan w:val="3"/>
            <w:vMerge w:val="restart"/>
            <w:vAlign w:val="center"/>
          </w:tcPr>
          <w:p>
            <w:pPr>
              <w:snapToGrid w:val="0"/>
              <w:spacing w:before="63" w:beforeLines="20" w:after="63" w:afterLines="20"/>
              <w:jc w:val="center"/>
              <w:rPr>
                <w:rFonts w:eastAsia="仿宋_GB2312"/>
                <w:color w:val="000000"/>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89" w:type="dxa"/>
            <w:vMerge w:val="continue"/>
            <w:vAlign w:val="center"/>
          </w:tcPr>
          <w:p>
            <w:pPr>
              <w:snapToGrid w:val="0"/>
              <w:spacing w:before="63" w:beforeLines="20" w:after="63" w:afterLines="20"/>
              <w:jc w:val="center"/>
              <w:rPr>
                <w:rFonts w:eastAsia="仿宋_GB2312"/>
                <w:b/>
                <w:color w:val="000000"/>
                <w:sz w:val="24"/>
                <w:highlight w:val="none"/>
              </w:rPr>
            </w:pPr>
          </w:p>
        </w:tc>
        <w:tc>
          <w:tcPr>
            <w:tcW w:w="2815" w:type="dxa"/>
            <w:vAlign w:val="center"/>
          </w:tcPr>
          <w:p>
            <w:pPr>
              <w:snapToGrid w:val="0"/>
              <w:spacing w:before="63" w:beforeLines="20" w:after="63" w:afterLines="20"/>
              <w:jc w:val="center"/>
              <w:rPr>
                <w:rFonts w:eastAsia="仿宋_GB2312"/>
                <w:b/>
                <w:color w:val="000000"/>
                <w:sz w:val="20"/>
                <w:highlight w:val="none"/>
              </w:rPr>
            </w:pPr>
            <w:r>
              <w:rPr>
                <w:rFonts w:eastAsia="仿宋_GB2312"/>
                <w:b/>
                <w:color w:val="000000"/>
                <w:sz w:val="20"/>
                <w:highlight w:val="none"/>
              </w:rPr>
              <w:t>注册人/备案人名称、地址；</w:t>
            </w:r>
          </w:p>
          <w:p>
            <w:pPr>
              <w:snapToGrid w:val="0"/>
              <w:spacing w:before="63" w:beforeLines="20" w:after="63" w:afterLines="20"/>
              <w:jc w:val="center"/>
              <w:rPr>
                <w:rFonts w:eastAsia="仿宋_GB2312"/>
                <w:b/>
                <w:color w:val="000000"/>
                <w:sz w:val="20"/>
                <w:highlight w:val="none"/>
              </w:rPr>
            </w:pPr>
            <w:r>
              <w:rPr>
                <w:rFonts w:eastAsia="仿宋_GB2312"/>
                <w:b/>
                <w:color w:val="000000"/>
                <w:sz w:val="20"/>
                <w:highlight w:val="none"/>
              </w:rPr>
              <w:t>境内责任人名称、地址</w:t>
            </w:r>
          </w:p>
        </w:tc>
        <w:tc>
          <w:tcPr>
            <w:tcW w:w="4110" w:type="dxa"/>
            <w:gridSpan w:val="3"/>
            <w:vMerge w:val="continue"/>
            <w:vAlign w:val="center"/>
          </w:tcPr>
          <w:p>
            <w:pPr>
              <w:snapToGrid w:val="0"/>
              <w:spacing w:before="63" w:beforeLines="20" w:after="63" w:afterLines="20"/>
              <w:jc w:val="center"/>
              <w:rPr>
                <w:rFonts w:eastAsia="仿宋_GB2312"/>
                <w:color w:val="000000"/>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89" w:type="dxa"/>
            <w:vMerge w:val="continue"/>
            <w:vAlign w:val="center"/>
          </w:tcPr>
          <w:p>
            <w:pPr>
              <w:snapToGrid w:val="0"/>
              <w:spacing w:before="63" w:beforeLines="20" w:after="63" w:afterLines="20"/>
              <w:jc w:val="center"/>
              <w:rPr>
                <w:rFonts w:eastAsia="仿宋_GB2312"/>
                <w:b/>
                <w:color w:val="000000"/>
                <w:sz w:val="24"/>
                <w:highlight w:val="none"/>
              </w:rPr>
            </w:pPr>
          </w:p>
        </w:tc>
        <w:tc>
          <w:tcPr>
            <w:tcW w:w="2815" w:type="dxa"/>
            <w:vAlign w:val="center"/>
          </w:tcPr>
          <w:p>
            <w:pPr>
              <w:snapToGrid w:val="0"/>
              <w:spacing w:before="63" w:beforeLines="20" w:after="63" w:afterLines="20"/>
              <w:jc w:val="center"/>
              <w:rPr>
                <w:rFonts w:eastAsia="仿宋_GB2312"/>
                <w:b/>
                <w:color w:val="000000"/>
                <w:sz w:val="20"/>
                <w:highlight w:val="none"/>
              </w:rPr>
            </w:pPr>
            <w:r>
              <w:rPr>
                <w:rFonts w:eastAsia="仿宋_GB2312"/>
                <w:b/>
                <w:color w:val="000000"/>
                <w:sz w:val="20"/>
                <w:highlight w:val="none"/>
              </w:rPr>
              <w:t>生产企业名称、地址；</w:t>
            </w:r>
          </w:p>
          <w:p>
            <w:pPr>
              <w:snapToGrid w:val="0"/>
              <w:spacing w:before="63" w:beforeLines="20" w:after="63" w:afterLines="20"/>
              <w:jc w:val="center"/>
              <w:rPr>
                <w:rFonts w:eastAsia="仿宋_GB2312"/>
                <w:b/>
                <w:color w:val="000000"/>
                <w:sz w:val="20"/>
                <w:highlight w:val="none"/>
              </w:rPr>
            </w:pPr>
            <w:r>
              <w:rPr>
                <w:rFonts w:eastAsia="仿宋_GB2312"/>
                <w:b/>
                <w:color w:val="000000"/>
                <w:sz w:val="20"/>
                <w:highlight w:val="none"/>
              </w:rPr>
              <w:t>生产许可证编号</w:t>
            </w:r>
          </w:p>
        </w:tc>
        <w:tc>
          <w:tcPr>
            <w:tcW w:w="4110" w:type="dxa"/>
            <w:gridSpan w:val="3"/>
            <w:vMerge w:val="continue"/>
            <w:vAlign w:val="center"/>
          </w:tcPr>
          <w:p>
            <w:pPr>
              <w:snapToGrid w:val="0"/>
              <w:spacing w:before="63" w:beforeLines="20" w:after="63" w:afterLines="20"/>
              <w:jc w:val="center"/>
              <w:rPr>
                <w:rFonts w:eastAsia="仿宋_GB2312"/>
                <w:color w:val="000000"/>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89" w:type="dxa"/>
            <w:vMerge w:val="continue"/>
            <w:vAlign w:val="center"/>
          </w:tcPr>
          <w:p>
            <w:pPr>
              <w:snapToGrid w:val="0"/>
              <w:spacing w:before="63" w:beforeLines="20" w:after="63" w:afterLines="20"/>
              <w:jc w:val="center"/>
              <w:rPr>
                <w:rFonts w:eastAsia="仿宋_GB2312"/>
                <w:b/>
                <w:color w:val="000000"/>
                <w:sz w:val="24"/>
                <w:highlight w:val="none"/>
              </w:rPr>
            </w:pPr>
          </w:p>
        </w:tc>
        <w:tc>
          <w:tcPr>
            <w:tcW w:w="2815" w:type="dxa"/>
            <w:vAlign w:val="center"/>
          </w:tcPr>
          <w:p>
            <w:pPr>
              <w:snapToGrid w:val="0"/>
              <w:spacing w:before="63" w:beforeLines="20" w:after="63" w:afterLines="20"/>
              <w:jc w:val="center"/>
              <w:rPr>
                <w:rFonts w:eastAsia="仿宋_GB2312"/>
                <w:b/>
                <w:color w:val="000000"/>
                <w:sz w:val="20"/>
                <w:highlight w:val="none"/>
              </w:rPr>
            </w:pPr>
            <w:r>
              <w:rPr>
                <w:rFonts w:eastAsia="仿宋_GB2312"/>
                <w:b/>
                <w:color w:val="000000"/>
                <w:sz w:val="20"/>
                <w:highlight w:val="none"/>
              </w:rPr>
              <w:t>产品执行的标准编号</w:t>
            </w:r>
          </w:p>
        </w:tc>
        <w:tc>
          <w:tcPr>
            <w:tcW w:w="4110" w:type="dxa"/>
            <w:gridSpan w:val="3"/>
            <w:vMerge w:val="continue"/>
            <w:vAlign w:val="center"/>
          </w:tcPr>
          <w:p>
            <w:pPr>
              <w:snapToGrid w:val="0"/>
              <w:spacing w:before="63" w:beforeLines="20" w:after="63" w:afterLines="20"/>
              <w:jc w:val="center"/>
              <w:rPr>
                <w:rFonts w:eastAsia="仿宋_GB2312"/>
                <w:color w:val="000000"/>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1589" w:type="dxa"/>
            <w:vMerge w:val="continue"/>
            <w:vAlign w:val="center"/>
          </w:tcPr>
          <w:p>
            <w:pPr>
              <w:snapToGrid w:val="0"/>
              <w:spacing w:before="63" w:beforeLines="20" w:after="63" w:afterLines="20"/>
              <w:jc w:val="center"/>
              <w:rPr>
                <w:rFonts w:eastAsia="仿宋_GB2312"/>
                <w:b/>
                <w:color w:val="000000"/>
                <w:sz w:val="24"/>
                <w:highlight w:val="none"/>
              </w:rPr>
            </w:pPr>
          </w:p>
        </w:tc>
        <w:tc>
          <w:tcPr>
            <w:tcW w:w="2815" w:type="dxa"/>
            <w:vMerge w:val="restart"/>
            <w:vAlign w:val="center"/>
          </w:tcPr>
          <w:p>
            <w:pPr>
              <w:snapToGrid w:val="0"/>
              <w:spacing w:before="63" w:beforeLines="20" w:after="63" w:afterLines="20"/>
              <w:jc w:val="center"/>
              <w:rPr>
                <w:rFonts w:eastAsia="仿宋_GB2312"/>
                <w:b/>
                <w:color w:val="000000"/>
                <w:sz w:val="20"/>
                <w:highlight w:val="none"/>
              </w:rPr>
            </w:pPr>
            <w:r>
              <w:rPr>
                <w:rFonts w:eastAsia="仿宋_GB2312"/>
                <w:b/>
                <w:color w:val="000000"/>
                <w:sz w:val="20"/>
                <w:highlight w:val="none"/>
              </w:rPr>
              <w:t>全成分标识</w:t>
            </w:r>
          </w:p>
        </w:tc>
        <w:tc>
          <w:tcPr>
            <w:tcW w:w="1638" w:type="dxa"/>
            <w:gridSpan w:val="2"/>
            <w:vAlign w:val="center"/>
          </w:tcPr>
          <w:p>
            <w:pPr>
              <w:snapToGrid w:val="0"/>
              <w:spacing w:before="63" w:beforeLines="20" w:after="63" w:afterLines="20"/>
              <w:jc w:val="center"/>
              <w:rPr>
                <w:rFonts w:eastAsia="仿宋_GB2312"/>
                <w:b/>
                <w:color w:val="000000"/>
                <w:sz w:val="20"/>
                <w:highlight w:val="none"/>
              </w:rPr>
            </w:pPr>
            <w:r>
              <w:rPr>
                <w:rFonts w:eastAsia="仿宋_GB2312"/>
                <w:b/>
                <w:color w:val="000000"/>
                <w:sz w:val="20"/>
                <w:highlight w:val="none"/>
              </w:rPr>
              <w:t>0.1%（w/w）以上成分</w:t>
            </w:r>
          </w:p>
        </w:tc>
        <w:tc>
          <w:tcPr>
            <w:tcW w:w="2472" w:type="dxa"/>
            <w:vAlign w:val="center"/>
          </w:tcPr>
          <w:p>
            <w:pPr>
              <w:snapToGrid w:val="0"/>
              <w:spacing w:before="63" w:beforeLines="20" w:after="63" w:afterLines="20"/>
              <w:jc w:val="center"/>
              <w:rPr>
                <w:rFonts w:eastAsia="仿宋_GB2312"/>
                <w:b/>
                <w:color w:val="000000"/>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1589" w:type="dxa"/>
            <w:vMerge w:val="continue"/>
            <w:vAlign w:val="center"/>
          </w:tcPr>
          <w:p>
            <w:pPr>
              <w:snapToGrid w:val="0"/>
              <w:spacing w:before="63" w:beforeLines="20" w:after="63" w:afterLines="20"/>
              <w:jc w:val="center"/>
              <w:rPr>
                <w:rFonts w:eastAsia="仿宋_GB2312"/>
                <w:b/>
                <w:color w:val="000000"/>
                <w:sz w:val="24"/>
                <w:highlight w:val="none"/>
              </w:rPr>
            </w:pPr>
          </w:p>
        </w:tc>
        <w:tc>
          <w:tcPr>
            <w:tcW w:w="2815" w:type="dxa"/>
            <w:vMerge w:val="continue"/>
            <w:vAlign w:val="center"/>
          </w:tcPr>
          <w:p>
            <w:pPr>
              <w:snapToGrid w:val="0"/>
              <w:spacing w:before="63" w:beforeLines="20" w:after="63" w:afterLines="20"/>
              <w:jc w:val="center"/>
              <w:rPr>
                <w:rFonts w:eastAsia="仿宋_GB2312"/>
                <w:b/>
                <w:color w:val="000000"/>
                <w:sz w:val="20"/>
                <w:highlight w:val="none"/>
              </w:rPr>
            </w:pPr>
          </w:p>
        </w:tc>
        <w:tc>
          <w:tcPr>
            <w:tcW w:w="1638" w:type="dxa"/>
            <w:gridSpan w:val="2"/>
            <w:vAlign w:val="center"/>
          </w:tcPr>
          <w:p>
            <w:pPr>
              <w:snapToGrid w:val="0"/>
              <w:spacing w:before="63" w:beforeLines="20" w:after="63" w:afterLines="20"/>
              <w:jc w:val="center"/>
              <w:rPr>
                <w:rFonts w:eastAsia="仿宋_GB2312"/>
                <w:b/>
                <w:color w:val="000000"/>
                <w:sz w:val="20"/>
                <w:highlight w:val="none"/>
              </w:rPr>
            </w:pPr>
            <w:r>
              <w:rPr>
                <w:rFonts w:eastAsia="仿宋_GB2312"/>
                <w:b/>
                <w:color w:val="000000"/>
                <w:sz w:val="20"/>
                <w:highlight w:val="none"/>
              </w:rPr>
              <w:t>其他微量成分</w:t>
            </w:r>
          </w:p>
        </w:tc>
        <w:tc>
          <w:tcPr>
            <w:tcW w:w="2472" w:type="dxa"/>
            <w:vAlign w:val="center"/>
          </w:tcPr>
          <w:p>
            <w:pPr>
              <w:snapToGrid w:val="0"/>
              <w:spacing w:before="63" w:beforeLines="20" w:after="63" w:afterLines="20"/>
              <w:jc w:val="center"/>
              <w:rPr>
                <w:rFonts w:eastAsia="仿宋_GB2312"/>
                <w:b/>
                <w:color w:val="000000"/>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 w:hRule="atLeast"/>
          <w:jc w:val="center"/>
        </w:trPr>
        <w:tc>
          <w:tcPr>
            <w:tcW w:w="1589" w:type="dxa"/>
            <w:vMerge w:val="continue"/>
            <w:vAlign w:val="center"/>
          </w:tcPr>
          <w:p>
            <w:pPr>
              <w:snapToGrid w:val="0"/>
              <w:spacing w:before="63" w:beforeLines="20" w:after="63" w:afterLines="20"/>
              <w:jc w:val="center"/>
              <w:rPr>
                <w:rFonts w:eastAsia="仿宋_GB2312"/>
                <w:b/>
                <w:color w:val="000000"/>
                <w:sz w:val="24"/>
                <w:highlight w:val="none"/>
              </w:rPr>
            </w:pPr>
          </w:p>
        </w:tc>
        <w:tc>
          <w:tcPr>
            <w:tcW w:w="2815" w:type="dxa"/>
            <w:vAlign w:val="center"/>
          </w:tcPr>
          <w:p>
            <w:pPr>
              <w:snapToGrid w:val="0"/>
              <w:spacing w:before="63" w:beforeLines="20" w:after="63" w:afterLines="20"/>
              <w:jc w:val="center"/>
              <w:rPr>
                <w:rFonts w:eastAsia="仿宋_GB2312"/>
                <w:b/>
                <w:color w:val="000000"/>
                <w:sz w:val="20"/>
                <w:highlight w:val="none"/>
              </w:rPr>
            </w:pPr>
            <w:r>
              <w:rPr>
                <w:rFonts w:eastAsia="仿宋_GB2312"/>
                <w:b/>
                <w:color w:val="000000"/>
                <w:sz w:val="20"/>
                <w:highlight w:val="none"/>
              </w:rPr>
              <w:t>净含量</w:t>
            </w:r>
          </w:p>
        </w:tc>
        <w:tc>
          <w:tcPr>
            <w:tcW w:w="4110" w:type="dxa"/>
            <w:gridSpan w:val="3"/>
            <w:vAlign w:val="center"/>
          </w:tcPr>
          <w:p>
            <w:pPr>
              <w:snapToGrid w:val="0"/>
              <w:spacing w:before="63" w:beforeLines="20" w:after="63" w:afterLines="20"/>
              <w:jc w:val="center"/>
              <w:rPr>
                <w:rFonts w:eastAsia="仿宋_GB2312"/>
                <w:strike/>
                <w:color w:val="000000"/>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89" w:type="dxa"/>
            <w:vMerge w:val="continue"/>
            <w:vAlign w:val="center"/>
          </w:tcPr>
          <w:p>
            <w:pPr>
              <w:snapToGrid w:val="0"/>
              <w:spacing w:before="63" w:beforeLines="20" w:after="63" w:afterLines="20"/>
              <w:jc w:val="center"/>
              <w:rPr>
                <w:rFonts w:eastAsia="仿宋_GB2312"/>
                <w:b/>
                <w:color w:val="000000"/>
                <w:sz w:val="24"/>
                <w:highlight w:val="none"/>
              </w:rPr>
            </w:pPr>
          </w:p>
        </w:tc>
        <w:tc>
          <w:tcPr>
            <w:tcW w:w="2815" w:type="dxa"/>
            <w:vAlign w:val="center"/>
          </w:tcPr>
          <w:p>
            <w:pPr>
              <w:snapToGrid w:val="0"/>
              <w:spacing w:before="63" w:beforeLines="20" w:after="63" w:afterLines="20"/>
              <w:jc w:val="center"/>
              <w:rPr>
                <w:rFonts w:eastAsia="仿宋_GB2312"/>
                <w:b/>
                <w:color w:val="000000"/>
                <w:sz w:val="20"/>
                <w:highlight w:val="none"/>
              </w:rPr>
            </w:pPr>
            <w:r>
              <w:rPr>
                <w:rFonts w:eastAsia="仿宋_GB2312"/>
                <w:b/>
                <w:color w:val="000000"/>
                <w:sz w:val="20"/>
                <w:highlight w:val="none"/>
              </w:rPr>
              <w:t>使用期限</w:t>
            </w:r>
          </w:p>
        </w:tc>
        <w:tc>
          <w:tcPr>
            <w:tcW w:w="4110" w:type="dxa"/>
            <w:gridSpan w:val="3"/>
            <w:vAlign w:val="center"/>
          </w:tcPr>
          <w:p>
            <w:pPr>
              <w:snapToGrid w:val="0"/>
              <w:spacing w:before="63" w:beforeLines="20" w:after="63" w:afterLines="20"/>
              <w:jc w:val="center"/>
              <w:rPr>
                <w:rFonts w:eastAsia="仿宋_GB2312"/>
                <w:b/>
                <w:color w:val="000000"/>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89" w:type="dxa"/>
            <w:vMerge w:val="continue"/>
            <w:vAlign w:val="center"/>
          </w:tcPr>
          <w:p>
            <w:pPr>
              <w:snapToGrid w:val="0"/>
              <w:spacing w:before="63" w:beforeLines="20" w:after="63" w:afterLines="20"/>
              <w:jc w:val="center"/>
              <w:rPr>
                <w:rFonts w:eastAsia="仿宋_GB2312"/>
                <w:b/>
                <w:color w:val="000000"/>
                <w:sz w:val="24"/>
                <w:highlight w:val="none"/>
              </w:rPr>
            </w:pPr>
          </w:p>
        </w:tc>
        <w:tc>
          <w:tcPr>
            <w:tcW w:w="2815" w:type="dxa"/>
            <w:vAlign w:val="center"/>
          </w:tcPr>
          <w:p>
            <w:pPr>
              <w:snapToGrid w:val="0"/>
              <w:spacing w:before="63" w:beforeLines="20" w:after="63" w:afterLines="20"/>
              <w:jc w:val="center"/>
              <w:rPr>
                <w:rFonts w:eastAsia="仿宋_GB2312"/>
                <w:b/>
                <w:color w:val="000000"/>
                <w:sz w:val="20"/>
                <w:highlight w:val="none"/>
              </w:rPr>
            </w:pPr>
            <w:r>
              <w:rPr>
                <w:rFonts w:eastAsia="仿宋_GB2312"/>
                <w:b/>
                <w:color w:val="000000"/>
                <w:sz w:val="20"/>
                <w:highlight w:val="none"/>
              </w:rPr>
              <w:t>使用方法</w:t>
            </w:r>
          </w:p>
        </w:tc>
        <w:tc>
          <w:tcPr>
            <w:tcW w:w="4110" w:type="dxa"/>
            <w:gridSpan w:val="3"/>
            <w:vMerge w:val="restart"/>
            <w:vAlign w:val="center"/>
          </w:tcPr>
          <w:p>
            <w:pPr>
              <w:snapToGrid w:val="0"/>
              <w:spacing w:before="63" w:beforeLines="20" w:after="63" w:afterLines="20"/>
              <w:jc w:val="center"/>
              <w:rPr>
                <w:rFonts w:eastAsia="仿宋_GB2312"/>
                <w:strike/>
                <w:color w:val="000000"/>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89" w:type="dxa"/>
            <w:vMerge w:val="continue"/>
            <w:vAlign w:val="center"/>
          </w:tcPr>
          <w:p>
            <w:pPr>
              <w:snapToGrid w:val="0"/>
              <w:spacing w:before="63" w:beforeLines="20" w:after="63" w:afterLines="20"/>
              <w:jc w:val="center"/>
              <w:rPr>
                <w:rFonts w:eastAsia="仿宋_GB2312"/>
                <w:b/>
                <w:color w:val="000000"/>
                <w:sz w:val="24"/>
                <w:highlight w:val="none"/>
              </w:rPr>
            </w:pPr>
          </w:p>
        </w:tc>
        <w:tc>
          <w:tcPr>
            <w:tcW w:w="2815" w:type="dxa"/>
            <w:vAlign w:val="center"/>
          </w:tcPr>
          <w:p>
            <w:pPr>
              <w:snapToGrid w:val="0"/>
              <w:spacing w:before="63" w:beforeLines="20" w:after="63" w:afterLines="20"/>
              <w:jc w:val="center"/>
              <w:rPr>
                <w:rFonts w:eastAsia="仿宋_GB2312"/>
                <w:b/>
                <w:color w:val="000000"/>
                <w:sz w:val="20"/>
                <w:highlight w:val="none"/>
              </w:rPr>
            </w:pPr>
            <w:r>
              <w:rPr>
                <w:rFonts w:eastAsia="仿宋_GB2312"/>
                <w:b/>
                <w:color w:val="000000"/>
                <w:sz w:val="20"/>
                <w:highlight w:val="none"/>
              </w:rPr>
              <w:t>安全警示用语</w:t>
            </w:r>
          </w:p>
        </w:tc>
        <w:tc>
          <w:tcPr>
            <w:tcW w:w="4110" w:type="dxa"/>
            <w:gridSpan w:val="3"/>
            <w:vMerge w:val="continue"/>
            <w:vAlign w:val="center"/>
          </w:tcPr>
          <w:p>
            <w:pPr>
              <w:snapToGrid w:val="0"/>
              <w:spacing w:before="63" w:beforeLines="20" w:after="63" w:afterLines="20"/>
              <w:jc w:val="center"/>
              <w:rPr>
                <w:rFonts w:eastAsia="仿宋_GB2312"/>
                <w:color w:val="000000"/>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89" w:type="dxa"/>
            <w:vMerge w:val="restart"/>
            <w:vAlign w:val="center"/>
          </w:tcPr>
          <w:p>
            <w:pPr>
              <w:snapToGrid w:val="0"/>
              <w:spacing w:before="63" w:beforeLines="20" w:after="63" w:afterLines="20"/>
              <w:jc w:val="center"/>
              <w:rPr>
                <w:rFonts w:eastAsia="仿宋_GB2312"/>
                <w:b/>
                <w:color w:val="000000"/>
                <w:sz w:val="24"/>
                <w:highlight w:val="none"/>
              </w:rPr>
            </w:pPr>
            <w:r>
              <w:rPr>
                <w:rFonts w:eastAsia="仿宋_GB2312"/>
                <w:b/>
                <w:color w:val="000000"/>
                <w:sz w:val="22"/>
                <w:highlight w:val="none"/>
              </w:rPr>
              <w:t>化妆品标签管理规定</w:t>
            </w:r>
            <w:r>
              <w:rPr>
                <w:rFonts w:hint="eastAsia" w:eastAsia="仿宋_GB2312"/>
                <w:b/>
                <w:color w:val="000000"/>
                <w:sz w:val="22"/>
                <w:highlight w:val="none"/>
              </w:rPr>
              <w:t>的</w:t>
            </w:r>
            <w:r>
              <w:rPr>
                <w:rFonts w:eastAsia="仿宋_GB2312"/>
                <w:b/>
                <w:color w:val="000000"/>
                <w:sz w:val="22"/>
                <w:highlight w:val="none"/>
              </w:rPr>
              <w:t>应包括的其他内容</w:t>
            </w:r>
          </w:p>
        </w:tc>
        <w:tc>
          <w:tcPr>
            <w:tcW w:w="2815" w:type="dxa"/>
            <w:vAlign w:val="center"/>
          </w:tcPr>
          <w:p>
            <w:pPr>
              <w:snapToGrid w:val="0"/>
              <w:spacing w:before="63" w:beforeLines="20" w:after="63" w:afterLines="20"/>
              <w:jc w:val="center"/>
              <w:rPr>
                <w:rFonts w:eastAsia="仿宋_GB2312"/>
                <w:b/>
                <w:color w:val="000000"/>
                <w:sz w:val="20"/>
                <w:highlight w:val="none"/>
              </w:rPr>
            </w:pPr>
            <w:r>
              <w:rPr>
                <w:rFonts w:eastAsia="仿宋_GB2312"/>
                <w:b/>
                <w:color w:val="000000"/>
                <w:sz w:val="20"/>
                <w:highlight w:val="none"/>
              </w:rPr>
              <w:t>产品名称相关解释说明</w:t>
            </w:r>
          </w:p>
        </w:tc>
        <w:tc>
          <w:tcPr>
            <w:tcW w:w="4110" w:type="dxa"/>
            <w:gridSpan w:val="3"/>
            <w:vAlign w:val="center"/>
          </w:tcPr>
          <w:p>
            <w:pPr>
              <w:snapToGrid w:val="0"/>
              <w:spacing w:before="63" w:beforeLines="20" w:after="63" w:afterLines="20"/>
              <w:jc w:val="center"/>
              <w:rPr>
                <w:rFonts w:eastAsia="仿宋_GB2312"/>
                <w:b/>
                <w:color w:val="000000"/>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89" w:type="dxa"/>
            <w:vMerge w:val="continue"/>
            <w:vAlign w:val="center"/>
          </w:tcPr>
          <w:p>
            <w:pPr>
              <w:snapToGrid w:val="0"/>
              <w:spacing w:before="63" w:beforeLines="20" w:after="63" w:afterLines="20"/>
              <w:jc w:val="center"/>
              <w:rPr>
                <w:rFonts w:eastAsia="仿宋_GB2312"/>
                <w:b/>
                <w:color w:val="000000"/>
                <w:sz w:val="24"/>
                <w:highlight w:val="none"/>
              </w:rPr>
            </w:pPr>
          </w:p>
        </w:tc>
        <w:tc>
          <w:tcPr>
            <w:tcW w:w="2815" w:type="dxa"/>
            <w:vMerge w:val="restart"/>
            <w:vAlign w:val="center"/>
          </w:tcPr>
          <w:p>
            <w:pPr>
              <w:snapToGrid w:val="0"/>
              <w:spacing w:before="63" w:beforeLines="20" w:after="63" w:afterLines="20"/>
              <w:jc w:val="center"/>
              <w:rPr>
                <w:rFonts w:eastAsia="仿宋_GB2312"/>
                <w:b/>
                <w:color w:val="000000"/>
                <w:sz w:val="20"/>
                <w:highlight w:val="none"/>
              </w:rPr>
            </w:pPr>
            <w:r>
              <w:rPr>
                <w:rFonts w:eastAsia="仿宋_GB2312"/>
                <w:b/>
                <w:color w:val="000000"/>
                <w:sz w:val="22"/>
                <w:highlight w:val="none"/>
              </w:rPr>
              <w:t>创新用语</w:t>
            </w:r>
          </w:p>
        </w:tc>
        <w:tc>
          <w:tcPr>
            <w:tcW w:w="1603" w:type="dxa"/>
            <w:vAlign w:val="center"/>
          </w:tcPr>
          <w:p>
            <w:pPr>
              <w:snapToGrid w:val="0"/>
              <w:spacing w:before="63" w:beforeLines="20" w:after="63" w:afterLines="20"/>
              <w:jc w:val="left"/>
              <w:rPr>
                <w:rFonts w:eastAsia="仿宋_GB2312"/>
                <w:b/>
                <w:bCs/>
                <w:color w:val="000000"/>
                <w:sz w:val="20"/>
                <w:highlight w:val="none"/>
              </w:rPr>
            </w:pPr>
            <w:r>
              <w:rPr>
                <w:rFonts w:eastAsia="仿宋_GB2312"/>
                <w:b/>
                <w:bCs/>
                <w:color w:val="000000"/>
                <w:sz w:val="20"/>
                <w:highlight w:val="none"/>
              </w:rPr>
              <w:t>创新用语一：</w:t>
            </w:r>
          </w:p>
        </w:tc>
        <w:tc>
          <w:tcPr>
            <w:tcW w:w="2507" w:type="dxa"/>
            <w:gridSpan w:val="2"/>
            <w:vAlign w:val="center"/>
          </w:tcPr>
          <w:p>
            <w:pPr>
              <w:snapToGrid w:val="0"/>
              <w:spacing w:before="63" w:beforeLines="20" w:after="63" w:afterLines="20"/>
              <w:jc w:val="left"/>
              <w:rPr>
                <w:rFonts w:eastAsia="仿宋_GB2312"/>
                <w:b/>
                <w:bCs/>
                <w:color w:val="000000"/>
                <w:sz w:val="20"/>
                <w:highlight w:val="none"/>
              </w:rPr>
            </w:pPr>
            <w:r>
              <w:rPr>
                <w:rFonts w:eastAsia="仿宋_GB2312"/>
                <w:b/>
                <w:bCs/>
                <w:color w:val="000000"/>
                <w:sz w:val="20"/>
                <w:highlight w:val="none"/>
              </w:rPr>
              <w:t>解释：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89" w:type="dxa"/>
            <w:vMerge w:val="continue"/>
            <w:vAlign w:val="center"/>
          </w:tcPr>
          <w:p>
            <w:pPr>
              <w:snapToGrid w:val="0"/>
              <w:spacing w:before="63" w:beforeLines="20" w:after="63" w:afterLines="20"/>
              <w:jc w:val="center"/>
              <w:rPr>
                <w:rFonts w:eastAsia="仿宋_GB2312"/>
                <w:b/>
                <w:color w:val="000000"/>
                <w:sz w:val="24"/>
                <w:highlight w:val="none"/>
              </w:rPr>
            </w:pPr>
          </w:p>
        </w:tc>
        <w:tc>
          <w:tcPr>
            <w:tcW w:w="2815" w:type="dxa"/>
            <w:vMerge w:val="continue"/>
            <w:vAlign w:val="center"/>
          </w:tcPr>
          <w:p>
            <w:pPr>
              <w:snapToGrid w:val="0"/>
              <w:spacing w:before="63" w:beforeLines="20" w:after="63" w:afterLines="20"/>
              <w:jc w:val="center"/>
              <w:rPr>
                <w:rFonts w:eastAsia="仿宋_GB2312"/>
                <w:b/>
                <w:color w:val="000000"/>
                <w:sz w:val="20"/>
                <w:highlight w:val="none"/>
              </w:rPr>
            </w:pPr>
          </w:p>
        </w:tc>
        <w:tc>
          <w:tcPr>
            <w:tcW w:w="1603" w:type="dxa"/>
            <w:vAlign w:val="center"/>
          </w:tcPr>
          <w:p>
            <w:pPr>
              <w:snapToGrid w:val="0"/>
              <w:spacing w:before="63" w:beforeLines="20" w:after="63" w:afterLines="20"/>
              <w:jc w:val="left"/>
              <w:rPr>
                <w:rFonts w:eastAsia="仿宋_GB2312"/>
                <w:b/>
                <w:bCs/>
                <w:color w:val="000000"/>
                <w:sz w:val="20"/>
                <w:highlight w:val="none"/>
              </w:rPr>
            </w:pPr>
            <w:r>
              <w:rPr>
                <w:rFonts w:eastAsia="仿宋_GB2312"/>
                <w:b/>
                <w:bCs/>
                <w:color w:val="000000"/>
                <w:sz w:val="20"/>
                <w:highlight w:val="none"/>
              </w:rPr>
              <w:t>创新用语二：</w:t>
            </w:r>
          </w:p>
        </w:tc>
        <w:tc>
          <w:tcPr>
            <w:tcW w:w="2507" w:type="dxa"/>
            <w:gridSpan w:val="2"/>
            <w:vAlign w:val="center"/>
          </w:tcPr>
          <w:p>
            <w:pPr>
              <w:snapToGrid w:val="0"/>
              <w:spacing w:before="63" w:beforeLines="20" w:after="63" w:afterLines="20"/>
              <w:jc w:val="left"/>
              <w:rPr>
                <w:rFonts w:eastAsia="仿宋_GB2312"/>
                <w:b/>
                <w:bCs/>
                <w:color w:val="000000"/>
                <w:sz w:val="20"/>
                <w:highlight w:val="none"/>
              </w:rPr>
            </w:pPr>
            <w:r>
              <w:rPr>
                <w:rFonts w:eastAsia="仿宋_GB2312"/>
                <w:b/>
                <w:bCs/>
                <w:color w:val="000000"/>
                <w:sz w:val="20"/>
                <w:highlight w:val="none"/>
              </w:rPr>
              <w:t>解释：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89" w:type="dxa"/>
            <w:vMerge w:val="continue"/>
            <w:vAlign w:val="center"/>
          </w:tcPr>
          <w:p>
            <w:pPr>
              <w:snapToGrid w:val="0"/>
              <w:spacing w:before="63" w:beforeLines="20" w:after="63" w:afterLines="20"/>
              <w:jc w:val="center"/>
              <w:rPr>
                <w:rFonts w:eastAsia="仿宋_GB2312"/>
                <w:b/>
                <w:color w:val="000000"/>
                <w:sz w:val="24"/>
                <w:highlight w:val="none"/>
              </w:rPr>
            </w:pPr>
          </w:p>
        </w:tc>
        <w:tc>
          <w:tcPr>
            <w:tcW w:w="2815" w:type="dxa"/>
            <w:vAlign w:val="center"/>
          </w:tcPr>
          <w:p>
            <w:pPr>
              <w:snapToGrid w:val="0"/>
              <w:spacing w:before="63" w:beforeLines="20" w:after="63" w:afterLines="20"/>
              <w:jc w:val="center"/>
              <w:rPr>
                <w:rFonts w:eastAsia="仿宋_GB2312"/>
                <w:b/>
                <w:color w:val="000000"/>
                <w:sz w:val="20"/>
                <w:highlight w:val="none"/>
              </w:rPr>
            </w:pPr>
            <w:r>
              <w:rPr>
                <w:rFonts w:eastAsia="仿宋_GB2312"/>
                <w:b/>
                <w:color w:val="000000"/>
                <w:sz w:val="20"/>
                <w:highlight w:val="none"/>
              </w:rPr>
              <w:t>按有关规定应当标注的其他内容</w:t>
            </w:r>
          </w:p>
        </w:tc>
        <w:tc>
          <w:tcPr>
            <w:tcW w:w="4110" w:type="dxa"/>
            <w:gridSpan w:val="3"/>
            <w:vAlign w:val="center"/>
          </w:tcPr>
          <w:p>
            <w:pPr>
              <w:snapToGrid w:val="0"/>
              <w:spacing w:before="63" w:beforeLines="20" w:after="63" w:afterLines="20"/>
              <w:jc w:val="center"/>
              <w:rPr>
                <w:rFonts w:eastAsia="仿宋_GB2312"/>
                <w:color w:val="000000"/>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89" w:type="dxa"/>
            <w:vMerge w:val="restart"/>
            <w:vAlign w:val="center"/>
          </w:tcPr>
          <w:p>
            <w:pPr>
              <w:snapToGrid w:val="0"/>
              <w:spacing w:before="63" w:beforeLines="20" w:after="63" w:afterLines="20"/>
              <w:jc w:val="center"/>
              <w:rPr>
                <w:rFonts w:eastAsia="仿宋_GB2312"/>
                <w:b/>
                <w:color w:val="000000"/>
                <w:sz w:val="22"/>
                <w:highlight w:val="none"/>
              </w:rPr>
            </w:pPr>
            <w:r>
              <w:rPr>
                <w:rFonts w:eastAsia="仿宋_GB2312"/>
                <w:b/>
                <w:color w:val="000000"/>
                <w:sz w:val="22"/>
                <w:highlight w:val="none"/>
              </w:rPr>
              <w:t>企业自主选择标注的标签内容</w:t>
            </w:r>
          </w:p>
        </w:tc>
        <w:tc>
          <w:tcPr>
            <w:tcW w:w="2815" w:type="dxa"/>
            <w:vAlign w:val="center"/>
          </w:tcPr>
          <w:p>
            <w:pPr>
              <w:snapToGrid w:val="0"/>
              <w:spacing w:before="63" w:beforeLines="20" w:after="63" w:afterLines="20"/>
              <w:jc w:val="center"/>
              <w:rPr>
                <w:rFonts w:eastAsia="仿宋_GB2312"/>
                <w:b/>
                <w:color w:val="000000"/>
                <w:sz w:val="22"/>
                <w:highlight w:val="none"/>
              </w:rPr>
            </w:pPr>
            <w:r>
              <w:rPr>
                <w:rFonts w:eastAsia="仿宋_GB2312"/>
                <w:b/>
                <w:color w:val="000000"/>
                <w:sz w:val="22"/>
                <w:highlight w:val="none"/>
              </w:rPr>
              <w:t>是否标注“已经过评价验证”</w:t>
            </w:r>
          </w:p>
        </w:tc>
        <w:tc>
          <w:tcPr>
            <w:tcW w:w="4110" w:type="dxa"/>
            <w:gridSpan w:val="3"/>
            <w:vAlign w:val="center"/>
          </w:tcPr>
          <w:p>
            <w:pPr>
              <w:snapToGrid w:val="0"/>
              <w:spacing w:before="63" w:beforeLines="20" w:after="63" w:afterLines="20"/>
              <w:jc w:val="left"/>
              <w:rPr>
                <w:rFonts w:eastAsia="仿宋_GB2312"/>
                <w:color w:val="000000"/>
                <w:sz w:val="20"/>
                <w:highlight w:val="none"/>
              </w:rPr>
            </w:pPr>
            <w:r>
              <w:rPr>
                <w:rFonts w:eastAsia="仿宋_GB2312"/>
                <w:b/>
                <w:bCs/>
                <w:color w:val="000000"/>
                <w:sz w:val="20"/>
                <w:highlight w:val="none"/>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89" w:type="dxa"/>
            <w:vMerge w:val="continue"/>
            <w:vAlign w:val="center"/>
          </w:tcPr>
          <w:p>
            <w:pPr>
              <w:snapToGrid w:val="0"/>
              <w:spacing w:before="63" w:beforeLines="20" w:after="63" w:afterLines="20"/>
              <w:jc w:val="center"/>
              <w:rPr>
                <w:rFonts w:eastAsia="仿宋_GB2312"/>
                <w:b/>
                <w:color w:val="000000"/>
                <w:sz w:val="22"/>
                <w:highlight w:val="none"/>
              </w:rPr>
            </w:pPr>
          </w:p>
        </w:tc>
        <w:tc>
          <w:tcPr>
            <w:tcW w:w="2815" w:type="dxa"/>
            <w:vAlign w:val="center"/>
          </w:tcPr>
          <w:p>
            <w:pPr>
              <w:snapToGrid w:val="0"/>
              <w:spacing w:before="63" w:beforeLines="20" w:after="63" w:afterLines="20"/>
              <w:jc w:val="center"/>
              <w:rPr>
                <w:rFonts w:eastAsia="仿宋_GB2312"/>
                <w:b/>
                <w:color w:val="000000"/>
                <w:sz w:val="22"/>
                <w:highlight w:val="none"/>
              </w:rPr>
            </w:pPr>
            <w:r>
              <w:rPr>
                <w:rFonts w:eastAsia="仿宋_GB2312"/>
                <w:b/>
                <w:color w:val="000000"/>
                <w:sz w:val="22"/>
                <w:highlight w:val="none"/>
              </w:rPr>
              <w:t>其他特别宣称</w:t>
            </w:r>
          </w:p>
        </w:tc>
        <w:tc>
          <w:tcPr>
            <w:tcW w:w="4110" w:type="dxa"/>
            <w:gridSpan w:val="3"/>
            <w:vAlign w:val="center"/>
          </w:tcPr>
          <w:p>
            <w:pPr>
              <w:snapToGrid w:val="0"/>
              <w:spacing w:before="63" w:beforeLines="20" w:after="63" w:afterLines="20"/>
              <w:jc w:val="center"/>
              <w:rPr>
                <w:rFonts w:eastAsia="仿宋_GB2312"/>
                <w:b/>
                <w:color w:val="000000"/>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89" w:type="dxa"/>
            <w:vMerge w:val="continue"/>
            <w:vAlign w:val="center"/>
          </w:tcPr>
          <w:p>
            <w:pPr>
              <w:snapToGrid w:val="0"/>
              <w:spacing w:before="63" w:beforeLines="20" w:after="63" w:afterLines="20"/>
              <w:jc w:val="center"/>
              <w:rPr>
                <w:rFonts w:eastAsia="仿宋_GB2312"/>
                <w:b/>
                <w:color w:val="000000"/>
                <w:sz w:val="22"/>
                <w:highlight w:val="none"/>
              </w:rPr>
            </w:pPr>
          </w:p>
        </w:tc>
        <w:tc>
          <w:tcPr>
            <w:tcW w:w="2815" w:type="dxa"/>
            <w:vAlign w:val="center"/>
          </w:tcPr>
          <w:p>
            <w:pPr>
              <w:snapToGrid w:val="0"/>
              <w:spacing w:before="63" w:beforeLines="20" w:after="63" w:afterLines="20"/>
              <w:jc w:val="center"/>
              <w:rPr>
                <w:rFonts w:eastAsia="仿宋_GB2312"/>
                <w:b/>
                <w:color w:val="000000"/>
                <w:sz w:val="22"/>
                <w:highlight w:val="none"/>
              </w:rPr>
            </w:pPr>
            <w:r>
              <w:rPr>
                <w:rFonts w:eastAsia="仿宋_GB2312"/>
                <w:b/>
                <w:color w:val="000000"/>
                <w:sz w:val="22"/>
                <w:highlight w:val="none"/>
              </w:rPr>
              <w:t>其他文案内容</w:t>
            </w:r>
          </w:p>
          <w:p>
            <w:pPr>
              <w:snapToGrid w:val="0"/>
              <w:spacing w:before="63" w:beforeLines="20" w:after="63" w:afterLines="20"/>
              <w:jc w:val="center"/>
              <w:rPr>
                <w:rFonts w:eastAsia="仿宋_GB2312"/>
                <w:b/>
                <w:color w:val="000000"/>
                <w:sz w:val="22"/>
                <w:highlight w:val="none"/>
              </w:rPr>
            </w:pPr>
            <w:r>
              <w:rPr>
                <w:rFonts w:eastAsia="仿宋_GB2312"/>
                <w:bCs/>
                <w:color w:val="000000"/>
                <w:sz w:val="18"/>
                <w:szCs w:val="18"/>
                <w:highlight w:val="none"/>
              </w:rPr>
              <w:t>（含拟在包装标签上以图案或其他形式出现的文字，如艺术字、变形文字等）</w:t>
            </w:r>
          </w:p>
        </w:tc>
        <w:tc>
          <w:tcPr>
            <w:tcW w:w="4110" w:type="dxa"/>
            <w:gridSpan w:val="3"/>
            <w:vAlign w:val="center"/>
          </w:tcPr>
          <w:p>
            <w:pPr>
              <w:snapToGrid w:val="0"/>
              <w:spacing w:before="63" w:beforeLines="20" w:after="63" w:afterLines="20"/>
              <w:jc w:val="center"/>
              <w:rPr>
                <w:rFonts w:eastAsia="仿宋_GB2312"/>
                <w:color w:val="000000"/>
                <w:sz w:val="20"/>
                <w:highlight w:val="none"/>
              </w:rPr>
            </w:pPr>
          </w:p>
        </w:tc>
      </w:tr>
    </w:tbl>
    <w:p>
      <w:pPr>
        <w:snapToGrid w:val="0"/>
        <w:spacing w:line="500" w:lineRule="exact"/>
        <w:jc w:val="center"/>
        <w:rPr>
          <w:rFonts w:ascii="方正小标宋简体" w:hAnsi="黑体" w:eastAsia="方正小标宋简体" w:cs="黑体"/>
          <w:bCs/>
          <w:color w:val="000000"/>
          <w:sz w:val="28"/>
          <w:szCs w:val="28"/>
          <w:highlight w:val="none"/>
        </w:rPr>
      </w:pPr>
    </w:p>
    <w:p>
      <w:pPr>
        <w:snapToGrid w:val="0"/>
        <w:spacing w:line="500" w:lineRule="exact"/>
        <w:jc w:val="left"/>
        <w:rPr>
          <w:rFonts w:ascii="方正小标宋简体" w:hAnsi="黑体" w:eastAsia="方正小标宋简体" w:cs="黑体"/>
          <w:bCs/>
          <w:color w:val="000000"/>
          <w:sz w:val="28"/>
          <w:szCs w:val="28"/>
          <w:highlight w:val="none"/>
        </w:rPr>
      </w:pPr>
    </w:p>
    <w:p>
      <w:pPr>
        <w:snapToGrid w:val="0"/>
        <w:spacing w:line="500" w:lineRule="exact"/>
        <w:jc w:val="left"/>
        <w:rPr>
          <w:rFonts w:ascii="方正小标宋简体" w:hAnsi="黑体" w:eastAsia="方正小标宋简体" w:cs="黑体"/>
          <w:bCs/>
          <w:color w:val="000000"/>
          <w:sz w:val="28"/>
          <w:szCs w:val="28"/>
          <w:highlight w:val="none"/>
        </w:rPr>
      </w:pPr>
    </w:p>
    <w:p>
      <w:pPr>
        <w:snapToGrid w:val="0"/>
        <w:spacing w:line="500" w:lineRule="exact"/>
        <w:jc w:val="left"/>
        <w:rPr>
          <w:rFonts w:ascii="方正小标宋简体" w:hAnsi="黑体" w:eastAsia="方正小标宋简体" w:cs="黑体"/>
          <w:bCs/>
          <w:color w:val="000000"/>
          <w:sz w:val="28"/>
          <w:szCs w:val="28"/>
          <w:highlight w:val="none"/>
        </w:rPr>
      </w:pPr>
    </w:p>
    <w:p>
      <w:pPr>
        <w:snapToGrid w:val="0"/>
        <w:spacing w:line="500" w:lineRule="exact"/>
        <w:jc w:val="left"/>
        <w:rPr>
          <w:rFonts w:ascii="方正小标宋简体" w:hAnsi="黑体" w:eastAsia="方正小标宋简体" w:cs="黑体"/>
          <w:bCs/>
          <w:color w:val="000000"/>
          <w:sz w:val="28"/>
          <w:szCs w:val="28"/>
          <w:highlight w:val="none"/>
        </w:rPr>
      </w:pPr>
      <w:r>
        <w:rPr>
          <w:rFonts w:hint="eastAsia" w:ascii="方正小标宋简体" w:hAnsi="黑体" w:eastAsia="方正小标宋简体" w:cs="黑体"/>
          <w:bCs/>
          <w:color w:val="000000"/>
          <w:sz w:val="28"/>
          <w:szCs w:val="28"/>
          <w:highlight w:val="none"/>
        </w:rPr>
        <w:t>附 10</w:t>
      </w:r>
    </w:p>
    <w:p>
      <w:pPr>
        <w:snapToGrid w:val="0"/>
        <w:spacing w:line="500" w:lineRule="exact"/>
        <w:jc w:val="center"/>
        <w:rPr>
          <w:rFonts w:ascii="方正小标宋简体" w:hAnsi="黑体" w:eastAsia="方正小标宋简体" w:cs="黑体"/>
          <w:bCs/>
          <w:color w:val="000000"/>
          <w:sz w:val="28"/>
          <w:szCs w:val="28"/>
          <w:highlight w:val="none"/>
        </w:rPr>
      </w:pPr>
      <w:r>
        <w:rPr>
          <w:rFonts w:hint="eastAsia" w:ascii="方正小标宋简体" w:hAnsi="黑体" w:eastAsia="方正小标宋简体" w:cs="黑体"/>
          <w:bCs/>
          <w:color w:val="000000"/>
          <w:sz w:val="28"/>
          <w:szCs w:val="28"/>
          <w:highlight w:val="none"/>
        </w:rPr>
        <w:t xml:space="preserve"> 化妆品产品标签样稿式例</w:t>
      </w:r>
    </w:p>
    <w:p>
      <w:pPr>
        <w:snapToGrid w:val="0"/>
        <w:spacing w:line="500" w:lineRule="exact"/>
        <w:jc w:val="center"/>
        <w:rPr>
          <w:rFonts w:ascii="方正小标宋简体" w:hAnsi="黑体" w:eastAsia="方正小标宋简体" w:cs="黑体"/>
          <w:bCs/>
          <w:color w:val="000000"/>
          <w:sz w:val="44"/>
          <w:szCs w:val="32"/>
          <w:highlight w:val="none"/>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9"/>
        <w:gridCol w:w="2815"/>
        <w:gridCol w:w="1603"/>
        <w:gridCol w:w="35"/>
        <w:gridCol w:w="24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4404" w:type="dxa"/>
            <w:gridSpan w:val="2"/>
            <w:vAlign w:val="center"/>
          </w:tcPr>
          <w:p>
            <w:pPr>
              <w:snapToGrid w:val="0"/>
              <w:spacing w:before="63" w:beforeLines="20" w:after="63" w:afterLines="20"/>
              <w:jc w:val="center"/>
              <w:rPr>
                <w:rFonts w:eastAsia="仿宋_GB2312"/>
                <w:b/>
                <w:color w:val="000000"/>
                <w:sz w:val="28"/>
                <w:highlight w:val="none"/>
              </w:rPr>
            </w:pPr>
            <w:r>
              <w:rPr>
                <w:rFonts w:eastAsia="仿宋_GB2312"/>
                <w:b/>
                <w:color w:val="000000"/>
                <w:sz w:val="28"/>
                <w:highlight w:val="none"/>
              </w:rPr>
              <w:t>项  目</w:t>
            </w:r>
          </w:p>
        </w:tc>
        <w:tc>
          <w:tcPr>
            <w:tcW w:w="4110" w:type="dxa"/>
            <w:gridSpan w:val="3"/>
            <w:vAlign w:val="center"/>
          </w:tcPr>
          <w:p>
            <w:pPr>
              <w:snapToGrid w:val="0"/>
              <w:spacing w:before="63" w:beforeLines="20" w:after="63" w:afterLines="20"/>
              <w:jc w:val="center"/>
              <w:rPr>
                <w:rFonts w:eastAsia="仿宋_GB2312"/>
                <w:b/>
                <w:color w:val="000000"/>
                <w:sz w:val="28"/>
                <w:highlight w:val="none"/>
              </w:rPr>
            </w:pPr>
            <w:r>
              <w:rPr>
                <w:rFonts w:eastAsia="仿宋_GB2312"/>
                <w:b/>
                <w:color w:val="000000"/>
                <w:sz w:val="28"/>
                <w:highlight w:val="none"/>
              </w:rPr>
              <w:t>内  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89" w:type="dxa"/>
            <w:vMerge w:val="restart"/>
            <w:vAlign w:val="center"/>
          </w:tcPr>
          <w:p>
            <w:pPr>
              <w:snapToGrid w:val="0"/>
              <w:spacing w:before="63" w:beforeLines="20" w:after="63" w:afterLines="20"/>
              <w:jc w:val="center"/>
              <w:rPr>
                <w:rFonts w:eastAsia="仿宋_GB2312"/>
                <w:b/>
                <w:dstrike/>
                <w:color w:val="000000"/>
                <w:sz w:val="22"/>
                <w:highlight w:val="none"/>
              </w:rPr>
            </w:pPr>
            <w:r>
              <w:rPr>
                <w:rFonts w:eastAsia="仿宋_GB2312"/>
                <w:b/>
                <w:color w:val="000000"/>
                <w:sz w:val="22"/>
                <w:highlight w:val="none"/>
              </w:rPr>
              <w:t>化妆品标签管理规定</w:t>
            </w:r>
            <w:r>
              <w:rPr>
                <w:rFonts w:hint="eastAsia" w:eastAsia="仿宋_GB2312"/>
                <w:b/>
                <w:color w:val="000000"/>
                <w:sz w:val="22"/>
                <w:highlight w:val="none"/>
              </w:rPr>
              <w:t>的</w:t>
            </w:r>
            <w:r>
              <w:rPr>
                <w:rFonts w:eastAsia="仿宋_GB2312"/>
                <w:b/>
                <w:color w:val="000000"/>
                <w:sz w:val="22"/>
                <w:highlight w:val="none"/>
              </w:rPr>
              <w:t>应包括的基本内容</w:t>
            </w:r>
          </w:p>
        </w:tc>
        <w:tc>
          <w:tcPr>
            <w:tcW w:w="2815" w:type="dxa"/>
            <w:vAlign w:val="center"/>
          </w:tcPr>
          <w:p>
            <w:pPr>
              <w:snapToGrid w:val="0"/>
              <w:spacing w:before="63" w:beforeLines="20" w:after="63" w:afterLines="20"/>
              <w:jc w:val="center"/>
              <w:rPr>
                <w:rFonts w:eastAsia="仿宋_GB2312"/>
                <w:b/>
                <w:color w:val="000000"/>
                <w:sz w:val="20"/>
                <w:highlight w:val="none"/>
              </w:rPr>
            </w:pPr>
            <w:r>
              <w:rPr>
                <w:rFonts w:eastAsia="仿宋_GB2312"/>
                <w:b/>
                <w:color w:val="000000"/>
                <w:sz w:val="20"/>
                <w:highlight w:val="none"/>
              </w:rPr>
              <w:t>产品名称、注册证编号</w:t>
            </w:r>
          </w:p>
        </w:tc>
        <w:tc>
          <w:tcPr>
            <w:tcW w:w="4110" w:type="dxa"/>
            <w:gridSpan w:val="3"/>
            <w:vMerge w:val="restart"/>
            <w:vAlign w:val="center"/>
          </w:tcPr>
          <w:p>
            <w:pPr>
              <w:snapToGrid w:val="0"/>
              <w:spacing w:before="63" w:beforeLines="20" w:after="63" w:afterLines="20"/>
              <w:jc w:val="center"/>
              <w:rPr>
                <w:rFonts w:eastAsia="仿宋_GB2312"/>
                <w:color w:val="000000"/>
                <w:sz w:val="20"/>
                <w:highlight w:val="none"/>
              </w:rPr>
            </w:pPr>
            <w:r>
              <w:rPr>
                <w:rFonts w:eastAsia="仿宋_GB2312"/>
                <w:color w:val="000000"/>
                <w:sz w:val="20"/>
                <w:highlight w:val="none"/>
              </w:rPr>
              <w:t>按照化妆品标签管理</w:t>
            </w:r>
            <w:r>
              <w:rPr>
                <w:rFonts w:hint="eastAsia" w:eastAsia="仿宋_GB2312"/>
                <w:color w:val="000000"/>
                <w:sz w:val="20"/>
                <w:highlight w:val="none"/>
              </w:rPr>
              <w:t>有关规定</w:t>
            </w:r>
            <w:r>
              <w:rPr>
                <w:rFonts w:eastAsia="仿宋_GB2312"/>
                <w:color w:val="000000"/>
                <w:sz w:val="20"/>
                <w:highlight w:val="none"/>
              </w:rPr>
              <w:t>要求和产品实际情况标注，相关内容应与产品注册证/备案凭证载明信息一致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89" w:type="dxa"/>
            <w:vMerge w:val="continue"/>
            <w:vAlign w:val="center"/>
          </w:tcPr>
          <w:p>
            <w:pPr>
              <w:snapToGrid w:val="0"/>
              <w:spacing w:before="63" w:beforeLines="20" w:after="63" w:afterLines="20"/>
              <w:jc w:val="center"/>
              <w:rPr>
                <w:rFonts w:eastAsia="仿宋_GB2312"/>
                <w:b/>
                <w:color w:val="000000"/>
                <w:sz w:val="24"/>
                <w:highlight w:val="none"/>
              </w:rPr>
            </w:pPr>
          </w:p>
        </w:tc>
        <w:tc>
          <w:tcPr>
            <w:tcW w:w="2815" w:type="dxa"/>
            <w:vAlign w:val="center"/>
          </w:tcPr>
          <w:p>
            <w:pPr>
              <w:snapToGrid w:val="0"/>
              <w:spacing w:before="63" w:beforeLines="20" w:after="63" w:afterLines="20"/>
              <w:jc w:val="center"/>
              <w:rPr>
                <w:rFonts w:eastAsia="仿宋_GB2312"/>
                <w:b/>
                <w:color w:val="000000"/>
                <w:sz w:val="20"/>
                <w:highlight w:val="none"/>
              </w:rPr>
            </w:pPr>
            <w:r>
              <w:rPr>
                <w:rFonts w:eastAsia="仿宋_GB2312"/>
                <w:b/>
                <w:color w:val="000000"/>
                <w:sz w:val="20"/>
                <w:highlight w:val="none"/>
              </w:rPr>
              <w:t>注册人/备案人名称、地址；</w:t>
            </w:r>
          </w:p>
          <w:p>
            <w:pPr>
              <w:snapToGrid w:val="0"/>
              <w:spacing w:before="63" w:beforeLines="20" w:after="63" w:afterLines="20"/>
              <w:jc w:val="center"/>
              <w:rPr>
                <w:rFonts w:eastAsia="仿宋_GB2312"/>
                <w:b/>
                <w:color w:val="000000"/>
                <w:sz w:val="20"/>
                <w:highlight w:val="none"/>
              </w:rPr>
            </w:pPr>
            <w:r>
              <w:rPr>
                <w:rFonts w:eastAsia="仿宋_GB2312"/>
                <w:b/>
                <w:color w:val="000000"/>
                <w:sz w:val="20"/>
                <w:highlight w:val="none"/>
              </w:rPr>
              <w:t>境内责任人名称、地址</w:t>
            </w:r>
          </w:p>
        </w:tc>
        <w:tc>
          <w:tcPr>
            <w:tcW w:w="4110" w:type="dxa"/>
            <w:gridSpan w:val="3"/>
            <w:vMerge w:val="continue"/>
            <w:vAlign w:val="center"/>
          </w:tcPr>
          <w:p>
            <w:pPr>
              <w:snapToGrid w:val="0"/>
              <w:spacing w:before="63" w:beforeLines="20" w:after="63" w:afterLines="20"/>
              <w:jc w:val="center"/>
              <w:rPr>
                <w:rFonts w:eastAsia="仿宋_GB2312"/>
                <w:color w:val="000000"/>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89" w:type="dxa"/>
            <w:vMerge w:val="continue"/>
            <w:vAlign w:val="center"/>
          </w:tcPr>
          <w:p>
            <w:pPr>
              <w:snapToGrid w:val="0"/>
              <w:spacing w:before="63" w:beforeLines="20" w:after="63" w:afterLines="20"/>
              <w:jc w:val="center"/>
              <w:rPr>
                <w:rFonts w:eastAsia="仿宋_GB2312"/>
                <w:b/>
                <w:color w:val="000000"/>
                <w:sz w:val="24"/>
                <w:highlight w:val="none"/>
              </w:rPr>
            </w:pPr>
          </w:p>
        </w:tc>
        <w:tc>
          <w:tcPr>
            <w:tcW w:w="2815" w:type="dxa"/>
            <w:vAlign w:val="center"/>
          </w:tcPr>
          <w:p>
            <w:pPr>
              <w:snapToGrid w:val="0"/>
              <w:spacing w:before="63" w:beforeLines="20" w:after="63" w:afterLines="20"/>
              <w:jc w:val="center"/>
              <w:rPr>
                <w:rFonts w:eastAsia="仿宋_GB2312"/>
                <w:b/>
                <w:color w:val="000000"/>
                <w:sz w:val="20"/>
                <w:highlight w:val="none"/>
              </w:rPr>
            </w:pPr>
            <w:r>
              <w:rPr>
                <w:rFonts w:eastAsia="仿宋_GB2312"/>
                <w:b/>
                <w:color w:val="000000"/>
                <w:sz w:val="20"/>
                <w:highlight w:val="none"/>
              </w:rPr>
              <w:t>生产企业名称、地址；</w:t>
            </w:r>
          </w:p>
          <w:p>
            <w:pPr>
              <w:snapToGrid w:val="0"/>
              <w:spacing w:before="63" w:beforeLines="20" w:after="63" w:afterLines="20"/>
              <w:jc w:val="center"/>
              <w:rPr>
                <w:rFonts w:eastAsia="仿宋_GB2312"/>
                <w:b/>
                <w:color w:val="000000"/>
                <w:sz w:val="20"/>
                <w:highlight w:val="none"/>
              </w:rPr>
            </w:pPr>
            <w:r>
              <w:rPr>
                <w:rFonts w:eastAsia="仿宋_GB2312"/>
                <w:b/>
                <w:color w:val="000000"/>
                <w:sz w:val="20"/>
                <w:highlight w:val="none"/>
              </w:rPr>
              <w:t>生产许可证编号</w:t>
            </w:r>
          </w:p>
        </w:tc>
        <w:tc>
          <w:tcPr>
            <w:tcW w:w="4110" w:type="dxa"/>
            <w:gridSpan w:val="3"/>
            <w:vMerge w:val="continue"/>
            <w:vAlign w:val="center"/>
          </w:tcPr>
          <w:p>
            <w:pPr>
              <w:snapToGrid w:val="0"/>
              <w:spacing w:before="63" w:beforeLines="20" w:after="63" w:afterLines="20"/>
              <w:jc w:val="center"/>
              <w:rPr>
                <w:rFonts w:eastAsia="仿宋_GB2312"/>
                <w:color w:val="000000"/>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89" w:type="dxa"/>
            <w:vMerge w:val="continue"/>
            <w:vAlign w:val="center"/>
          </w:tcPr>
          <w:p>
            <w:pPr>
              <w:snapToGrid w:val="0"/>
              <w:spacing w:before="63" w:beforeLines="20" w:after="63" w:afterLines="20"/>
              <w:jc w:val="center"/>
              <w:rPr>
                <w:rFonts w:eastAsia="仿宋_GB2312"/>
                <w:b/>
                <w:color w:val="000000"/>
                <w:sz w:val="24"/>
                <w:highlight w:val="none"/>
              </w:rPr>
            </w:pPr>
          </w:p>
        </w:tc>
        <w:tc>
          <w:tcPr>
            <w:tcW w:w="2815" w:type="dxa"/>
            <w:vAlign w:val="center"/>
          </w:tcPr>
          <w:p>
            <w:pPr>
              <w:snapToGrid w:val="0"/>
              <w:spacing w:before="63" w:beforeLines="20" w:after="63" w:afterLines="20"/>
              <w:jc w:val="center"/>
              <w:rPr>
                <w:rFonts w:eastAsia="仿宋_GB2312"/>
                <w:b/>
                <w:color w:val="000000"/>
                <w:sz w:val="20"/>
                <w:highlight w:val="none"/>
              </w:rPr>
            </w:pPr>
            <w:r>
              <w:rPr>
                <w:rFonts w:eastAsia="仿宋_GB2312"/>
                <w:b/>
                <w:color w:val="000000"/>
                <w:sz w:val="20"/>
                <w:highlight w:val="none"/>
              </w:rPr>
              <w:t>产品执行的标准编号</w:t>
            </w:r>
          </w:p>
        </w:tc>
        <w:tc>
          <w:tcPr>
            <w:tcW w:w="4110" w:type="dxa"/>
            <w:gridSpan w:val="3"/>
            <w:vMerge w:val="continue"/>
            <w:vAlign w:val="center"/>
          </w:tcPr>
          <w:p>
            <w:pPr>
              <w:snapToGrid w:val="0"/>
              <w:spacing w:before="63" w:beforeLines="20" w:after="63" w:afterLines="20"/>
              <w:jc w:val="center"/>
              <w:rPr>
                <w:rFonts w:eastAsia="仿宋_GB2312"/>
                <w:color w:val="000000"/>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1589" w:type="dxa"/>
            <w:vMerge w:val="continue"/>
            <w:vAlign w:val="center"/>
          </w:tcPr>
          <w:p>
            <w:pPr>
              <w:snapToGrid w:val="0"/>
              <w:spacing w:before="63" w:beforeLines="20" w:after="63" w:afterLines="20"/>
              <w:jc w:val="center"/>
              <w:rPr>
                <w:rFonts w:eastAsia="仿宋_GB2312"/>
                <w:b/>
                <w:color w:val="000000"/>
                <w:sz w:val="24"/>
                <w:highlight w:val="none"/>
              </w:rPr>
            </w:pPr>
          </w:p>
        </w:tc>
        <w:tc>
          <w:tcPr>
            <w:tcW w:w="2815" w:type="dxa"/>
            <w:vMerge w:val="restart"/>
            <w:vAlign w:val="center"/>
          </w:tcPr>
          <w:p>
            <w:pPr>
              <w:snapToGrid w:val="0"/>
              <w:spacing w:before="63" w:beforeLines="20" w:after="63" w:afterLines="20"/>
              <w:jc w:val="center"/>
              <w:rPr>
                <w:rFonts w:eastAsia="仿宋_GB2312"/>
                <w:b/>
                <w:color w:val="000000"/>
                <w:sz w:val="20"/>
                <w:highlight w:val="none"/>
              </w:rPr>
            </w:pPr>
            <w:r>
              <w:rPr>
                <w:rFonts w:eastAsia="仿宋_GB2312"/>
                <w:b/>
                <w:color w:val="000000"/>
                <w:sz w:val="20"/>
                <w:highlight w:val="none"/>
              </w:rPr>
              <w:t>全成分标识</w:t>
            </w:r>
          </w:p>
        </w:tc>
        <w:tc>
          <w:tcPr>
            <w:tcW w:w="1638" w:type="dxa"/>
            <w:gridSpan w:val="2"/>
            <w:vAlign w:val="center"/>
          </w:tcPr>
          <w:p>
            <w:pPr>
              <w:snapToGrid w:val="0"/>
              <w:spacing w:before="63" w:beforeLines="20" w:after="63" w:afterLines="20"/>
              <w:jc w:val="center"/>
              <w:rPr>
                <w:rFonts w:eastAsia="仿宋_GB2312"/>
                <w:b/>
                <w:color w:val="000000"/>
                <w:sz w:val="20"/>
                <w:highlight w:val="none"/>
              </w:rPr>
            </w:pPr>
            <w:r>
              <w:rPr>
                <w:rFonts w:eastAsia="仿宋_GB2312"/>
                <w:b/>
                <w:color w:val="000000"/>
                <w:sz w:val="20"/>
                <w:highlight w:val="none"/>
              </w:rPr>
              <w:t>0.1%（w/w）以上成分</w:t>
            </w:r>
          </w:p>
        </w:tc>
        <w:tc>
          <w:tcPr>
            <w:tcW w:w="2472" w:type="dxa"/>
            <w:vAlign w:val="center"/>
          </w:tcPr>
          <w:p>
            <w:pPr>
              <w:snapToGrid w:val="0"/>
              <w:spacing w:before="63" w:beforeLines="20" w:after="63" w:afterLines="20"/>
              <w:jc w:val="center"/>
              <w:rPr>
                <w:rFonts w:eastAsia="仿宋_GB2312"/>
                <w:color w:val="000000"/>
                <w:sz w:val="20"/>
                <w:highlight w:val="none"/>
              </w:rPr>
            </w:pPr>
            <w:r>
              <w:rPr>
                <w:rFonts w:eastAsia="仿宋_GB2312"/>
                <w:color w:val="000000"/>
                <w:sz w:val="20"/>
                <w:highlight w:val="none"/>
              </w:rPr>
              <w:t>企业填报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1589" w:type="dxa"/>
            <w:vMerge w:val="continue"/>
            <w:vAlign w:val="center"/>
          </w:tcPr>
          <w:p>
            <w:pPr>
              <w:snapToGrid w:val="0"/>
              <w:spacing w:before="63" w:beforeLines="20" w:after="63" w:afterLines="20"/>
              <w:jc w:val="center"/>
              <w:rPr>
                <w:rFonts w:eastAsia="仿宋_GB2312"/>
                <w:b/>
                <w:color w:val="000000"/>
                <w:sz w:val="24"/>
                <w:highlight w:val="none"/>
              </w:rPr>
            </w:pPr>
          </w:p>
        </w:tc>
        <w:tc>
          <w:tcPr>
            <w:tcW w:w="2815" w:type="dxa"/>
            <w:vMerge w:val="continue"/>
            <w:vAlign w:val="center"/>
          </w:tcPr>
          <w:p>
            <w:pPr>
              <w:snapToGrid w:val="0"/>
              <w:spacing w:before="63" w:beforeLines="20" w:after="63" w:afterLines="20"/>
              <w:jc w:val="center"/>
              <w:rPr>
                <w:rFonts w:eastAsia="仿宋_GB2312"/>
                <w:b/>
                <w:color w:val="000000"/>
                <w:sz w:val="20"/>
                <w:highlight w:val="none"/>
              </w:rPr>
            </w:pPr>
          </w:p>
        </w:tc>
        <w:tc>
          <w:tcPr>
            <w:tcW w:w="1638" w:type="dxa"/>
            <w:gridSpan w:val="2"/>
            <w:vAlign w:val="center"/>
          </w:tcPr>
          <w:p>
            <w:pPr>
              <w:snapToGrid w:val="0"/>
              <w:spacing w:before="63" w:beforeLines="20" w:after="63" w:afterLines="20"/>
              <w:jc w:val="center"/>
              <w:rPr>
                <w:rFonts w:eastAsia="仿宋_GB2312"/>
                <w:b/>
                <w:color w:val="000000"/>
                <w:sz w:val="20"/>
                <w:highlight w:val="none"/>
              </w:rPr>
            </w:pPr>
            <w:r>
              <w:rPr>
                <w:rFonts w:eastAsia="仿宋_GB2312"/>
                <w:b/>
                <w:color w:val="000000"/>
                <w:sz w:val="20"/>
                <w:highlight w:val="none"/>
              </w:rPr>
              <w:t>其他微量成分</w:t>
            </w:r>
          </w:p>
        </w:tc>
        <w:tc>
          <w:tcPr>
            <w:tcW w:w="2472" w:type="dxa"/>
            <w:vAlign w:val="center"/>
          </w:tcPr>
          <w:p>
            <w:pPr>
              <w:snapToGrid w:val="0"/>
              <w:spacing w:before="63" w:beforeLines="20" w:after="63" w:afterLines="20"/>
              <w:jc w:val="center"/>
              <w:rPr>
                <w:rFonts w:eastAsia="仿宋_GB2312"/>
                <w:color w:val="000000"/>
                <w:sz w:val="20"/>
                <w:highlight w:val="none"/>
              </w:rPr>
            </w:pPr>
            <w:r>
              <w:rPr>
                <w:rFonts w:eastAsia="仿宋_GB2312"/>
                <w:color w:val="000000"/>
                <w:sz w:val="20"/>
                <w:highlight w:val="none"/>
              </w:rPr>
              <w:t>企业填报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 w:hRule="atLeast"/>
          <w:jc w:val="center"/>
        </w:trPr>
        <w:tc>
          <w:tcPr>
            <w:tcW w:w="1589" w:type="dxa"/>
            <w:vMerge w:val="continue"/>
            <w:vAlign w:val="center"/>
          </w:tcPr>
          <w:p>
            <w:pPr>
              <w:snapToGrid w:val="0"/>
              <w:spacing w:before="63" w:beforeLines="20" w:after="63" w:afterLines="20"/>
              <w:jc w:val="center"/>
              <w:rPr>
                <w:rFonts w:eastAsia="仿宋_GB2312"/>
                <w:b/>
                <w:color w:val="000000"/>
                <w:sz w:val="24"/>
                <w:highlight w:val="none"/>
              </w:rPr>
            </w:pPr>
          </w:p>
        </w:tc>
        <w:tc>
          <w:tcPr>
            <w:tcW w:w="2815" w:type="dxa"/>
            <w:vAlign w:val="center"/>
          </w:tcPr>
          <w:p>
            <w:pPr>
              <w:snapToGrid w:val="0"/>
              <w:spacing w:before="63" w:beforeLines="20" w:after="63" w:afterLines="20"/>
              <w:jc w:val="center"/>
              <w:rPr>
                <w:rFonts w:eastAsia="仿宋_GB2312"/>
                <w:b/>
                <w:color w:val="000000"/>
                <w:sz w:val="20"/>
                <w:highlight w:val="none"/>
              </w:rPr>
            </w:pPr>
            <w:r>
              <w:rPr>
                <w:rFonts w:eastAsia="仿宋_GB2312"/>
                <w:b/>
                <w:color w:val="000000"/>
                <w:sz w:val="20"/>
                <w:highlight w:val="none"/>
              </w:rPr>
              <w:t>净含量</w:t>
            </w:r>
          </w:p>
        </w:tc>
        <w:tc>
          <w:tcPr>
            <w:tcW w:w="4110" w:type="dxa"/>
            <w:gridSpan w:val="3"/>
            <w:vAlign w:val="center"/>
          </w:tcPr>
          <w:p>
            <w:pPr>
              <w:snapToGrid w:val="0"/>
              <w:spacing w:before="63" w:beforeLines="20" w:after="63" w:afterLines="20"/>
              <w:jc w:val="center"/>
              <w:rPr>
                <w:rFonts w:eastAsia="仿宋_GB2312"/>
                <w:strike/>
                <w:color w:val="000000"/>
                <w:sz w:val="20"/>
                <w:highlight w:val="none"/>
              </w:rPr>
            </w:pPr>
            <w:r>
              <w:rPr>
                <w:rFonts w:eastAsia="仿宋_GB2312"/>
                <w:color w:val="000000"/>
                <w:sz w:val="20"/>
                <w:highlight w:val="none"/>
              </w:rPr>
              <w:t>按实际标注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89" w:type="dxa"/>
            <w:vMerge w:val="continue"/>
            <w:vAlign w:val="center"/>
          </w:tcPr>
          <w:p>
            <w:pPr>
              <w:snapToGrid w:val="0"/>
              <w:spacing w:before="63" w:beforeLines="20" w:after="63" w:afterLines="20"/>
              <w:jc w:val="center"/>
              <w:rPr>
                <w:rFonts w:eastAsia="仿宋_GB2312"/>
                <w:b/>
                <w:color w:val="000000"/>
                <w:sz w:val="24"/>
                <w:highlight w:val="none"/>
              </w:rPr>
            </w:pPr>
          </w:p>
        </w:tc>
        <w:tc>
          <w:tcPr>
            <w:tcW w:w="2815" w:type="dxa"/>
            <w:vAlign w:val="center"/>
          </w:tcPr>
          <w:p>
            <w:pPr>
              <w:snapToGrid w:val="0"/>
              <w:spacing w:before="63" w:beforeLines="20" w:after="63" w:afterLines="20"/>
              <w:jc w:val="center"/>
              <w:rPr>
                <w:rFonts w:eastAsia="仿宋_GB2312"/>
                <w:b/>
                <w:color w:val="000000"/>
                <w:sz w:val="20"/>
                <w:highlight w:val="none"/>
              </w:rPr>
            </w:pPr>
            <w:r>
              <w:rPr>
                <w:rFonts w:eastAsia="仿宋_GB2312"/>
                <w:b/>
                <w:color w:val="000000"/>
                <w:sz w:val="20"/>
                <w:highlight w:val="none"/>
              </w:rPr>
              <w:t>使用期限</w:t>
            </w:r>
          </w:p>
        </w:tc>
        <w:tc>
          <w:tcPr>
            <w:tcW w:w="4110" w:type="dxa"/>
            <w:gridSpan w:val="3"/>
            <w:vAlign w:val="center"/>
          </w:tcPr>
          <w:p>
            <w:pPr>
              <w:snapToGrid w:val="0"/>
              <w:spacing w:before="63" w:beforeLines="20" w:after="63" w:afterLines="20"/>
              <w:jc w:val="center"/>
              <w:rPr>
                <w:rFonts w:eastAsia="仿宋_GB2312"/>
                <w:color w:val="000000"/>
                <w:sz w:val="20"/>
                <w:highlight w:val="none"/>
              </w:rPr>
            </w:pPr>
            <w:r>
              <w:rPr>
                <w:rFonts w:eastAsia="仿宋_GB2312"/>
                <w:color w:val="000000"/>
                <w:sz w:val="20"/>
                <w:highlight w:val="none"/>
              </w:rPr>
              <w:t>按实际标注，与产品执行的标准相符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89" w:type="dxa"/>
            <w:vMerge w:val="continue"/>
            <w:vAlign w:val="center"/>
          </w:tcPr>
          <w:p>
            <w:pPr>
              <w:snapToGrid w:val="0"/>
              <w:spacing w:before="63" w:beforeLines="20" w:after="63" w:afterLines="20"/>
              <w:jc w:val="center"/>
              <w:rPr>
                <w:rFonts w:eastAsia="仿宋_GB2312"/>
                <w:b/>
                <w:color w:val="000000"/>
                <w:sz w:val="24"/>
                <w:highlight w:val="none"/>
              </w:rPr>
            </w:pPr>
          </w:p>
        </w:tc>
        <w:tc>
          <w:tcPr>
            <w:tcW w:w="2815" w:type="dxa"/>
            <w:vAlign w:val="center"/>
          </w:tcPr>
          <w:p>
            <w:pPr>
              <w:snapToGrid w:val="0"/>
              <w:spacing w:before="63" w:beforeLines="20" w:after="63" w:afterLines="20"/>
              <w:jc w:val="center"/>
              <w:rPr>
                <w:rFonts w:eastAsia="仿宋_GB2312"/>
                <w:b/>
                <w:color w:val="000000"/>
                <w:sz w:val="20"/>
                <w:highlight w:val="none"/>
              </w:rPr>
            </w:pPr>
            <w:r>
              <w:rPr>
                <w:rFonts w:eastAsia="仿宋_GB2312"/>
                <w:b/>
                <w:color w:val="000000"/>
                <w:sz w:val="20"/>
                <w:highlight w:val="none"/>
              </w:rPr>
              <w:t>使用方法</w:t>
            </w:r>
          </w:p>
        </w:tc>
        <w:tc>
          <w:tcPr>
            <w:tcW w:w="4110" w:type="dxa"/>
            <w:gridSpan w:val="3"/>
            <w:vMerge w:val="restart"/>
            <w:vAlign w:val="center"/>
          </w:tcPr>
          <w:p>
            <w:pPr>
              <w:snapToGrid w:val="0"/>
              <w:spacing w:before="63" w:beforeLines="20" w:after="63" w:afterLines="20"/>
              <w:jc w:val="center"/>
              <w:rPr>
                <w:rFonts w:eastAsia="仿宋_GB2312"/>
                <w:color w:val="000000"/>
                <w:sz w:val="20"/>
                <w:highlight w:val="none"/>
              </w:rPr>
            </w:pPr>
            <w:r>
              <w:rPr>
                <w:rFonts w:eastAsia="仿宋_GB2312"/>
                <w:color w:val="000000"/>
                <w:sz w:val="20"/>
                <w:highlight w:val="none"/>
              </w:rPr>
              <w:t>企业填报</w:t>
            </w:r>
          </w:p>
          <w:p>
            <w:pPr>
              <w:snapToGrid w:val="0"/>
              <w:spacing w:before="63" w:beforeLines="20" w:after="63" w:afterLines="20"/>
              <w:jc w:val="center"/>
              <w:rPr>
                <w:rFonts w:eastAsia="仿宋_GB2312"/>
                <w:strike/>
                <w:color w:val="000000"/>
                <w:sz w:val="20"/>
                <w:highlight w:val="none"/>
              </w:rPr>
            </w:pPr>
            <w:r>
              <w:rPr>
                <w:rFonts w:eastAsia="仿宋_GB2312"/>
                <w:color w:val="000000"/>
                <w:sz w:val="20"/>
                <w:highlight w:val="none"/>
              </w:rPr>
              <w:t>应与产品执行的标准相符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89" w:type="dxa"/>
            <w:vMerge w:val="continue"/>
            <w:vAlign w:val="center"/>
          </w:tcPr>
          <w:p>
            <w:pPr>
              <w:snapToGrid w:val="0"/>
              <w:spacing w:before="63" w:beforeLines="20" w:after="63" w:afterLines="20"/>
              <w:jc w:val="center"/>
              <w:rPr>
                <w:rFonts w:eastAsia="仿宋_GB2312"/>
                <w:b/>
                <w:color w:val="000000"/>
                <w:sz w:val="24"/>
                <w:highlight w:val="none"/>
              </w:rPr>
            </w:pPr>
          </w:p>
        </w:tc>
        <w:tc>
          <w:tcPr>
            <w:tcW w:w="2815" w:type="dxa"/>
            <w:vAlign w:val="center"/>
          </w:tcPr>
          <w:p>
            <w:pPr>
              <w:snapToGrid w:val="0"/>
              <w:spacing w:before="63" w:beforeLines="20" w:after="63" w:afterLines="20"/>
              <w:jc w:val="center"/>
              <w:rPr>
                <w:rFonts w:eastAsia="仿宋_GB2312"/>
                <w:b/>
                <w:color w:val="000000"/>
                <w:sz w:val="20"/>
                <w:highlight w:val="none"/>
              </w:rPr>
            </w:pPr>
            <w:r>
              <w:rPr>
                <w:rFonts w:eastAsia="仿宋_GB2312"/>
                <w:b/>
                <w:color w:val="000000"/>
                <w:sz w:val="20"/>
                <w:highlight w:val="none"/>
              </w:rPr>
              <w:t>安全警示用语</w:t>
            </w:r>
          </w:p>
        </w:tc>
        <w:tc>
          <w:tcPr>
            <w:tcW w:w="4110" w:type="dxa"/>
            <w:gridSpan w:val="3"/>
            <w:vMerge w:val="continue"/>
            <w:vAlign w:val="center"/>
          </w:tcPr>
          <w:p>
            <w:pPr>
              <w:snapToGrid w:val="0"/>
              <w:spacing w:before="63" w:beforeLines="20" w:after="63" w:afterLines="20"/>
              <w:jc w:val="center"/>
              <w:rPr>
                <w:rFonts w:eastAsia="仿宋_GB2312"/>
                <w:color w:val="000000"/>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89" w:type="dxa"/>
            <w:vMerge w:val="restart"/>
            <w:vAlign w:val="center"/>
          </w:tcPr>
          <w:p>
            <w:pPr>
              <w:snapToGrid w:val="0"/>
              <w:spacing w:before="63" w:beforeLines="20" w:after="63" w:afterLines="20"/>
              <w:jc w:val="center"/>
              <w:rPr>
                <w:rFonts w:eastAsia="仿宋_GB2312"/>
                <w:b/>
                <w:color w:val="000000"/>
                <w:sz w:val="24"/>
                <w:highlight w:val="none"/>
              </w:rPr>
            </w:pPr>
            <w:r>
              <w:rPr>
                <w:rFonts w:eastAsia="仿宋_GB2312"/>
                <w:b/>
                <w:color w:val="000000"/>
                <w:sz w:val="22"/>
                <w:highlight w:val="none"/>
              </w:rPr>
              <w:t>化妆品标签管理规定</w:t>
            </w:r>
            <w:r>
              <w:rPr>
                <w:rFonts w:hint="eastAsia" w:eastAsia="仿宋_GB2312"/>
                <w:b/>
                <w:color w:val="000000"/>
                <w:sz w:val="22"/>
                <w:highlight w:val="none"/>
              </w:rPr>
              <w:t>的</w:t>
            </w:r>
            <w:r>
              <w:rPr>
                <w:rFonts w:eastAsia="仿宋_GB2312"/>
                <w:b/>
                <w:color w:val="000000"/>
                <w:sz w:val="22"/>
                <w:highlight w:val="none"/>
              </w:rPr>
              <w:t>应包括的其他内容</w:t>
            </w:r>
          </w:p>
        </w:tc>
        <w:tc>
          <w:tcPr>
            <w:tcW w:w="2815" w:type="dxa"/>
            <w:vAlign w:val="center"/>
          </w:tcPr>
          <w:p>
            <w:pPr>
              <w:snapToGrid w:val="0"/>
              <w:spacing w:before="63" w:beforeLines="20" w:after="63" w:afterLines="20"/>
              <w:jc w:val="center"/>
              <w:rPr>
                <w:rFonts w:eastAsia="仿宋_GB2312"/>
                <w:b/>
                <w:color w:val="000000"/>
                <w:sz w:val="20"/>
                <w:highlight w:val="none"/>
              </w:rPr>
            </w:pPr>
            <w:r>
              <w:rPr>
                <w:rFonts w:eastAsia="仿宋_GB2312"/>
                <w:b/>
                <w:color w:val="000000"/>
                <w:sz w:val="20"/>
                <w:highlight w:val="none"/>
              </w:rPr>
              <w:t>产品名称相关解释说明</w:t>
            </w:r>
          </w:p>
        </w:tc>
        <w:tc>
          <w:tcPr>
            <w:tcW w:w="4110" w:type="dxa"/>
            <w:gridSpan w:val="3"/>
            <w:vAlign w:val="center"/>
          </w:tcPr>
          <w:p>
            <w:pPr>
              <w:snapToGrid w:val="0"/>
              <w:spacing w:before="63" w:beforeLines="20" w:after="63" w:afterLines="20"/>
              <w:jc w:val="center"/>
              <w:rPr>
                <w:rFonts w:eastAsia="仿宋_GB2312"/>
                <w:color w:val="000000"/>
                <w:sz w:val="20"/>
                <w:highlight w:val="none"/>
              </w:rPr>
            </w:pPr>
            <w:r>
              <w:rPr>
                <w:rFonts w:eastAsia="仿宋_GB2312"/>
                <w:color w:val="000000"/>
                <w:sz w:val="20"/>
                <w:highlight w:val="none"/>
              </w:rPr>
              <w:t>企业填报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89" w:type="dxa"/>
            <w:vMerge w:val="continue"/>
            <w:vAlign w:val="center"/>
          </w:tcPr>
          <w:p>
            <w:pPr>
              <w:snapToGrid w:val="0"/>
              <w:spacing w:before="63" w:beforeLines="20" w:after="63" w:afterLines="20"/>
              <w:jc w:val="center"/>
              <w:rPr>
                <w:rFonts w:eastAsia="仿宋_GB2312"/>
                <w:b/>
                <w:color w:val="000000"/>
                <w:sz w:val="24"/>
                <w:highlight w:val="none"/>
              </w:rPr>
            </w:pPr>
          </w:p>
        </w:tc>
        <w:tc>
          <w:tcPr>
            <w:tcW w:w="2815" w:type="dxa"/>
            <w:vMerge w:val="restart"/>
            <w:vAlign w:val="center"/>
          </w:tcPr>
          <w:p>
            <w:pPr>
              <w:snapToGrid w:val="0"/>
              <w:spacing w:before="63" w:beforeLines="20" w:after="63" w:afterLines="20"/>
              <w:jc w:val="center"/>
              <w:rPr>
                <w:rFonts w:eastAsia="仿宋_GB2312"/>
                <w:b/>
                <w:color w:val="000000"/>
                <w:sz w:val="20"/>
                <w:highlight w:val="none"/>
              </w:rPr>
            </w:pPr>
            <w:r>
              <w:rPr>
                <w:rFonts w:eastAsia="仿宋_GB2312"/>
                <w:b/>
                <w:color w:val="000000"/>
                <w:sz w:val="22"/>
                <w:highlight w:val="none"/>
              </w:rPr>
              <w:t>创新用语</w:t>
            </w:r>
          </w:p>
        </w:tc>
        <w:tc>
          <w:tcPr>
            <w:tcW w:w="1603" w:type="dxa"/>
            <w:vAlign w:val="center"/>
          </w:tcPr>
          <w:p>
            <w:pPr>
              <w:snapToGrid w:val="0"/>
              <w:spacing w:before="63" w:beforeLines="20" w:after="63" w:afterLines="20"/>
              <w:jc w:val="left"/>
              <w:rPr>
                <w:rFonts w:eastAsia="仿宋_GB2312"/>
                <w:b/>
                <w:bCs/>
                <w:color w:val="000000"/>
                <w:sz w:val="20"/>
                <w:highlight w:val="none"/>
              </w:rPr>
            </w:pPr>
            <w:r>
              <w:rPr>
                <w:rFonts w:eastAsia="仿宋_GB2312"/>
                <w:b/>
                <w:bCs/>
                <w:color w:val="000000"/>
                <w:sz w:val="20"/>
                <w:highlight w:val="none"/>
              </w:rPr>
              <w:t>创新用语一：</w:t>
            </w:r>
          </w:p>
        </w:tc>
        <w:tc>
          <w:tcPr>
            <w:tcW w:w="2507" w:type="dxa"/>
            <w:gridSpan w:val="2"/>
            <w:vAlign w:val="center"/>
          </w:tcPr>
          <w:p>
            <w:pPr>
              <w:snapToGrid w:val="0"/>
              <w:spacing w:before="63" w:beforeLines="20" w:after="63" w:afterLines="20"/>
              <w:jc w:val="left"/>
              <w:rPr>
                <w:rFonts w:eastAsia="仿宋_GB2312"/>
                <w:b/>
                <w:bCs/>
                <w:color w:val="000000"/>
                <w:sz w:val="20"/>
                <w:highlight w:val="none"/>
              </w:rPr>
            </w:pPr>
            <w:r>
              <w:rPr>
                <w:rFonts w:eastAsia="仿宋_GB2312"/>
                <w:b/>
                <w:bCs/>
                <w:color w:val="000000"/>
                <w:sz w:val="20"/>
                <w:highlight w:val="none"/>
              </w:rPr>
              <w:t>解释：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89" w:type="dxa"/>
            <w:vMerge w:val="continue"/>
            <w:vAlign w:val="center"/>
          </w:tcPr>
          <w:p>
            <w:pPr>
              <w:snapToGrid w:val="0"/>
              <w:spacing w:before="63" w:beforeLines="20" w:after="63" w:afterLines="20"/>
              <w:jc w:val="center"/>
              <w:rPr>
                <w:rFonts w:eastAsia="仿宋_GB2312"/>
                <w:b/>
                <w:color w:val="000000"/>
                <w:sz w:val="24"/>
                <w:highlight w:val="none"/>
              </w:rPr>
            </w:pPr>
          </w:p>
        </w:tc>
        <w:tc>
          <w:tcPr>
            <w:tcW w:w="2815" w:type="dxa"/>
            <w:vMerge w:val="continue"/>
            <w:vAlign w:val="center"/>
          </w:tcPr>
          <w:p>
            <w:pPr>
              <w:snapToGrid w:val="0"/>
              <w:spacing w:before="63" w:beforeLines="20" w:after="63" w:afterLines="20"/>
              <w:jc w:val="center"/>
              <w:rPr>
                <w:rFonts w:eastAsia="仿宋_GB2312"/>
                <w:b/>
                <w:color w:val="000000"/>
                <w:sz w:val="20"/>
                <w:highlight w:val="none"/>
              </w:rPr>
            </w:pPr>
          </w:p>
        </w:tc>
        <w:tc>
          <w:tcPr>
            <w:tcW w:w="1603" w:type="dxa"/>
            <w:vAlign w:val="center"/>
          </w:tcPr>
          <w:p>
            <w:pPr>
              <w:snapToGrid w:val="0"/>
              <w:spacing w:before="63" w:beforeLines="20" w:after="63" w:afterLines="20"/>
              <w:jc w:val="left"/>
              <w:rPr>
                <w:rFonts w:eastAsia="仿宋_GB2312"/>
                <w:b/>
                <w:bCs/>
                <w:color w:val="000000"/>
                <w:sz w:val="20"/>
                <w:highlight w:val="none"/>
              </w:rPr>
            </w:pPr>
            <w:r>
              <w:rPr>
                <w:rFonts w:eastAsia="仿宋_GB2312"/>
                <w:b/>
                <w:bCs/>
                <w:color w:val="000000"/>
                <w:sz w:val="20"/>
                <w:highlight w:val="none"/>
              </w:rPr>
              <w:t>创新用语二：</w:t>
            </w:r>
          </w:p>
        </w:tc>
        <w:tc>
          <w:tcPr>
            <w:tcW w:w="2507" w:type="dxa"/>
            <w:gridSpan w:val="2"/>
            <w:vAlign w:val="center"/>
          </w:tcPr>
          <w:p>
            <w:pPr>
              <w:snapToGrid w:val="0"/>
              <w:spacing w:before="63" w:beforeLines="20" w:after="63" w:afterLines="20"/>
              <w:jc w:val="left"/>
              <w:rPr>
                <w:rFonts w:eastAsia="仿宋_GB2312"/>
                <w:b/>
                <w:bCs/>
                <w:color w:val="000000"/>
                <w:sz w:val="20"/>
                <w:highlight w:val="none"/>
              </w:rPr>
            </w:pPr>
            <w:r>
              <w:rPr>
                <w:rFonts w:eastAsia="仿宋_GB2312"/>
                <w:b/>
                <w:bCs/>
                <w:color w:val="000000"/>
                <w:sz w:val="20"/>
                <w:highlight w:val="none"/>
              </w:rPr>
              <w:t>解释：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89" w:type="dxa"/>
            <w:vMerge w:val="continue"/>
            <w:vAlign w:val="center"/>
          </w:tcPr>
          <w:p>
            <w:pPr>
              <w:snapToGrid w:val="0"/>
              <w:spacing w:before="63" w:beforeLines="20" w:after="63" w:afterLines="20"/>
              <w:jc w:val="center"/>
              <w:rPr>
                <w:rFonts w:eastAsia="仿宋_GB2312"/>
                <w:b/>
                <w:color w:val="000000"/>
                <w:sz w:val="24"/>
                <w:highlight w:val="none"/>
              </w:rPr>
            </w:pPr>
          </w:p>
        </w:tc>
        <w:tc>
          <w:tcPr>
            <w:tcW w:w="2815" w:type="dxa"/>
            <w:vAlign w:val="center"/>
          </w:tcPr>
          <w:p>
            <w:pPr>
              <w:snapToGrid w:val="0"/>
              <w:spacing w:before="63" w:beforeLines="20" w:after="63" w:afterLines="20"/>
              <w:jc w:val="center"/>
              <w:rPr>
                <w:rFonts w:eastAsia="仿宋_GB2312"/>
                <w:b/>
                <w:color w:val="000000"/>
                <w:sz w:val="20"/>
                <w:highlight w:val="none"/>
              </w:rPr>
            </w:pPr>
            <w:r>
              <w:rPr>
                <w:rFonts w:eastAsia="仿宋_GB2312"/>
                <w:b/>
                <w:color w:val="000000"/>
                <w:sz w:val="20"/>
                <w:highlight w:val="none"/>
              </w:rPr>
              <w:t>按有关规定应当标注的其他内容</w:t>
            </w:r>
          </w:p>
        </w:tc>
        <w:tc>
          <w:tcPr>
            <w:tcW w:w="4110" w:type="dxa"/>
            <w:gridSpan w:val="3"/>
            <w:vAlign w:val="center"/>
          </w:tcPr>
          <w:p>
            <w:pPr>
              <w:snapToGrid w:val="0"/>
              <w:spacing w:before="63" w:beforeLines="20" w:after="63" w:afterLines="20"/>
              <w:jc w:val="center"/>
              <w:rPr>
                <w:rFonts w:eastAsia="仿宋_GB2312"/>
                <w:color w:val="000000"/>
                <w:sz w:val="20"/>
                <w:highlight w:val="none"/>
              </w:rPr>
            </w:pPr>
            <w:r>
              <w:rPr>
                <w:rFonts w:eastAsia="仿宋_GB2312"/>
                <w:color w:val="000000"/>
                <w:sz w:val="20"/>
                <w:highlight w:val="none"/>
              </w:rPr>
              <w:t>企业填报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89" w:type="dxa"/>
            <w:vMerge w:val="restart"/>
            <w:vAlign w:val="center"/>
          </w:tcPr>
          <w:p>
            <w:pPr>
              <w:snapToGrid w:val="0"/>
              <w:spacing w:before="63" w:beforeLines="20" w:after="63" w:afterLines="20"/>
              <w:jc w:val="center"/>
              <w:rPr>
                <w:rFonts w:eastAsia="仿宋_GB2312"/>
                <w:b/>
                <w:color w:val="000000"/>
                <w:sz w:val="22"/>
                <w:highlight w:val="none"/>
              </w:rPr>
            </w:pPr>
            <w:r>
              <w:rPr>
                <w:rFonts w:eastAsia="仿宋_GB2312"/>
                <w:b/>
                <w:color w:val="000000"/>
                <w:sz w:val="22"/>
                <w:highlight w:val="none"/>
              </w:rPr>
              <w:t>企业自主选择标注的标签内容</w:t>
            </w:r>
          </w:p>
        </w:tc>
        <w:tc>
          <w:tcPr>
            <w:tcW w:w="2815" w:type="dxa"/>
            <w:vAlign w:val="center"/>
          </w:tcPr>
          <w:p>
            <w:pPr>
              <w:snapToGrid w:val="0"/>
              <w:spacing w:before="63" w:beforeLines="20" w:after="63" w:afterLines="20"/>
              <w:jc w:val="center"/>
              <w:rPr>
                <w:rFonts w:eastAsia="仿宋_GB2312"/>
                <w:b/>
                <w:color w:val="000000"/>
                <w:sz w:val="22"/>
                <w:highlight w:val="none"/>
              </w:rPr>
            </w:pPr>
            <w:r>
              <w:rPr>
                <w:rFonts w:eastAsia="仿宋_GB2312"/>
                <w:b/>
                <w:color w:val="000000"/>
                <w:sz w:val="22"/>
                <w:highlight w:val="none"/>
              </w:rPr>
              <w:t>是否标注“已经过评价验证”</w:t>
            </w:r>
          </w:p>
        </w:tc>
        <w:tc>
          <w:tcPr>
            <w:tcW w:w="4110" w:type="dxa"/>
            <w:gridSpan w:val="3"/>
            <w:vAlign w:val="center"/>
          </w:tcPr>
          <w:p>
            <w:pPr>
              <w:snapToGrid w:val="0"/>
              <w:spacing w:before="63" w:beforeLines="20" w:after="63" w:afterLines="20"/>
              <w:jc w:val="left"/>
              <w:rPr>
                <w:rFonts w:eastAsia="仿宋_GB2312"/>
                <w:color w:val="000000"/>
                <w:sz w:val="20"/>
                <w:highlight w:val="none"/>
              </w:rPr>
            </w:pPr>
            <w:r>
              <w:rPr>
                <w:rFonts w:eastAsia="仿宋_GB2312"/>
                <w:b/>
                <w:bCs/>
                <w:color w:val="000000"/>
                <w:sz w:val="20"/>
                <w:highlight w:val="none"/>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89" w:type="dxa"/>
            <w:vMerge w:val="continue"/>
            <w:vAlign w:val="center"/>
          </w:tcPr>
          <w:p>
            <w:pPr>
              <w:snapToGrid w:val="0"/>
              <w:spacing w:before="63" w:beforeLines="20" w:after="63" w:afterLines="20"/>
              <w:jc w:val="center"/>
              <w:rPr>
                <w:rFonts w:eastAsia="仿宋_GB2312"/>
                <w:b/>
                <w:color w:val="000000"/>
                <w:sz w:val="22"/>
                <w:highlight w:val="none"/>
              </w:rPr>
            </w:pPr>
          </w:p>
        </w:tc>
        <w:tc>
          <w:tcPr>
            <w:tcW w:w="2815" w:type="dxa"/>
            <w:vAlign w:val="center"/>
          </w:tcPr>
          <w:p>
            <w:pPr>
              <w:snapToGrid w:val="0"/>
              <w:spacing w:before="63" w:beforeLines="20" w:after="63" w:afterLines="20"/>
              <w:jc w:val="center"/>
              <w:rPr>
                <w:rFonts w:eastAsia="仿宋_GB2312"/>
                <w:b/>
                <w:color w:val="000000"/>
                <w:sz w:val="22"/>
                <w:highlight w:val="none"/>
              </w:rPr>
            </w:pPr>
            <w:r>
              <w:rPr>
                <w:rFonts w:eastAsia="仿宋_GB2312"/>
                <w:b/>
                <w:color w:val="000000"/>
                <w:sz w:val="22"/>
                <w:highlight w:val="none"/>
              </w:rPr>
              <w:t>其他特别宣称</w:t>
            </w:r>
          </w:p>
        </w:tc>
        <w:tc>
          <w:tcPr>
            <w:tcW w:w="4110" w:type="dxa"/>
            <w:gridSpan w:val="3"/>
            <w:vAlign w:val="center"/>
          </w:tcPr>
          <w:p>
            <w:pPr>
              <w:snapToGrid w:val="0"/>
              <w:spacing w:before="63" w:beforeLines="20" w:after="63" w:afterLines="20"/>
              <w:jc w:val="center"/>
              <w:rPr>
                <w:rFonts w:eastAsia="仿宋_GB2312"/>
                <w:color w:val="000000"/>
                <w:sz w:val="20"/>
                <w:highlight w:val="none"/>
              </w:rPr>
            </w:pPr>
            <w:r>
              <w:rPr>
                <w:rFonts w:eastAsia="仿宋_GB2312"/>
                <w:color w:val="000000"/>
                <w:sz w:val="20"/>
                <w:highlight w:val="none"/>
              </w:rPr>
              <w:t>根据化妆品功效宣称评价相关规定，由企业填报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89" w:type="dxa"/>
            <w:vMerge w:val="continue"/>
            <w:vAlign w:val="center"/>
          </w:tcPr>
          <w:p>
            <w:pPr>
              <w:snapToGrid w:val="0"/>
              <w:spacing w:before="63" w:beforeLines="20" w:after="63" w:afterLines="20"/>
              <w:jc w:val="center"/>
              <w:rPr>
                <w:rFonts w:eastAsia="仿宋_GB2312"/>
                <w:b/>
                <w:color w:val="000000"/>
                <w:sz w:val="22"/>
                <w:highlight w:val="none"/>
              </w:rPr>
            </w:pPr>
          </w:p>
        </w:tc>
        <w:tc>
          <w:tcPr>
            <w:tcW w:w="2815" w:type="dxa"/>
            <w:vAlign w:val="center"/>
          </w:tcPr>
          <w:p>
            <w:pPr>
              <w:snapToGrid w:val="0"/>
              <w:spacing w:before="63" w:beforeLines="20" w:after="63" w:afterLines="20"/>
              <w:jc w:val="center"/>
              <w:rPr>
                <w:rFonts w:eastAsia="仿宋_GB2312"/>
                <w:b/>
                <w:color w:val="000000"/>
                <w:sz w:val="22"/>
                <w:highlight w:val="none"/>
              </w:rPr>
            </w:pPr>
            <w:r>
              <w:rPr>
                <w:rFonts w:eastAsia="仿宋_GB2312"/>
                <w:b/>
                <w:color w:val="000000"/>
                <w:sz w:val="22"/>
                <w:highlight w:val="none"/>
              </w:rPr>
              <w:t>其他文案内容</w:t>
            </w:r>
          </w:p>
          <w:p>
            <w:pPr>
              <w:snapToGrid w:val="0"/>
              <w:spacing w:before="63" w:beforeLines="20" w:after="63" w:afterLines="20"/>
              <w:jc w:val="center"/>
              <w:rPr>
                <w:rFonts w:eastAsia="仿宋_GB2312"/>
                <w:b/>
                <w:color w:val="000000"/>
                <w:sz w:val="22"/>
                <w:highlight w:val="none"/>
              </w:rPr>
            </w:pPr>
            <w:r>
              <w:rPr>
                <w:rFonts w:eastAsia="仿宋_GB2312"/>
                <w:bCs/>
                <w:color w:val="000000"/>
                <w:sz w:val="18"/>
                <w:szCs w:val="18"/>
                <w:highlight w:val="none"/>
              </w:rPr>
              <w:t>（含拟在包装标签上以图案或其他形式出现的文字，如艺术字、变形文字等）</w:t>
            </w:r>
          </w:p>
        </w:tc>
        <w:tc>
          <w:tcPr>
            <w:tcW w:w="4110" w:type="dxa"/>
            <w:gridSpan w:val="3"/>
            <w:vAlign w:val="center"/>
          </w:tcPr>
          <w:p>
            <w:pPr>
              <w:snapToGrid w:val="0"/>
              <w:spacing w:before="63" w:beforeLines="20" w:after="63" w:afterLines="20"/>
              <w:jc w:val="center"/>
              <w:rPr>
                <w:rFonts w:eastAsia="仿宋_GB2312"/>
                <w:color w:val="000000"/>
                <w:sz w:val="20"/>
                <w:highlight w:val="none"/>
              </w:rPr>
            </w:pPr>
            <w:r>
              <w:rPr>
                <w:rFonts w:eastAsia="仿宋_GB2312"/>
                <w:color w:val="000000"/>
                <w:sz w:val="20"/>
                <w:highlight w:val="none"/>
              </w:rPr>
              <w:t>企业填报</w:t>
            </w:r>
          </w:p>
          <w:p>
            <w:pPr>
              <w:snapToGrid w:val="0"/>
              <w:spacing w:before="63" w:beforeLines="20" w:after="63" w:afterLines="20"/>
              <w:jc w:val="center"/>
              <w:rPr>
                <w:rFonts w:eastAsia="仿宋_GB2312"/>
                <w:color w:val="000000"/>
                <w:sz w:val="20"/>
                <w:highlight w:val="none"/>
              </w:rPr>
            </w:pPr>
            <w:r>
              <w:rPr>
                <w:rFonts w:eastAsia="仿宋_GB2312"/>
                <w:color w:val="000000"/>
                <w:sz w:val="18"/>
                <w:szCs w:val="18"/>
                <w:highlight w:val="none"/>
              </w:rPr>
              <w:t>（语句文意应当连贯，不得使用不必要的空格、回车或间隔标点符号）</w:t>
            </w:r>
          </w:p>
        </w:tc>
      </w:tr>
    </w:tbl>
    <w:p>
      <w:pPr>
        <w:snapToGrid w:val="0"/>
        <w:spacing w:line="500" w:lineRule="exact"/>
        <w:jc w:val="center"/>
        <w:rPr>
          <w:rFonts w:ascii="方正小标宋简体" w:hAnsi="黑体" w:eastAsia="方正小标宋简体" w:cs="黑体"/>
          <w:bCs/>
          <w:color w:val="000000"/>
          <w:sz w:val="28"/>
          <w:szCs w:val="28"/>
          <w:highlight w:val="none"/>
        </w:rPr>
      </w:pPr>
    </w:p>
    <w:p>
      <w:pPr>
        <w:snapToGrid w:val="0"/>
        <w:spacing w:line="500" w:lineRule="exact"/>
        <w:jc w:val="left"/>
        <w:rPr>
          <w:rFonts w:ascii="方正小标宋简体" w:hAnsi="黑体" w:eastAsia="方正小标宋简体" w:cs="黑体"/>
          <w:bCs/>
          <w:color w:val="000000"/>
          <w:sz w:val="28"/>
          <w:szCs w:val="28"/>
          <w:highlight w:val="none"/>
        </w:rPr>
      </w:pPr>
    </w:p>
    <w:p>
      <w:pPr>
        <w:snapToGrid w:val="0"/>
        <w:spacing w:line="500" w:lineRule="exact"/>
        <w:jc w:val="left"/>
        <w:rPr>
          <w:rFonts w:ascii="方正小标宋简体" w:hAnsi="黑体" w:eastAsia="方正小标宋简体" w:cs="黑体"/>
          <w:bCs/>
          <w:color w:val="000000"/>
          <w:sz w:val="28"/>
          <w:szCs w:val="28"/>
          <w:highlight w:val="none"/>
        </w:rPr>
      </w:pPr>
    </w:p>
    <w:p>
      <w:pPr>
        <w:snapToGrid w:val="0"/>
        <w:spacing w:line="500" w:lineRule="exact"/>
        <w:jc w:val="left"/>
        <w:rPr>
          <w:rFonts w:ascii="方正小标宋简体" w:hAnsi="黑体" w:eastAsia="方正小标宋简体" w:cs="黑体"/>
          <w:bCs/>
          <w:color w:val="000000"/>
          <w:sz w:val="28"/>
          <w:szCs w:val="28"/>
          <w:highlight w:val="none"/>
        </w:rPr>
      </w:pPr>
      <w:r>
        <w:rPr>
          <w:rFonts w:hint="eastAsia" w:ascii="方正小标宋简体" w:hAnsi="黑体" w:eastAsia="方正小标宋简体" w:cs="黑体"/>
          <w:bCs/>
          <w:color w:val="000000"/>
          <w:sz w:val="28"/>
          <w:szCs w:val="28"/>
          <w:highlight w:val="none"/>
        </w:rPr>
        <w:t xml:space="preserve">附 11 </w:t>
      </w:r>
    </w:p>
    <w:p>
      <w:pPr>
        <w:snapToGrid w:val="0"/>
        <w:spacing w:line="500" w:lineRule="exact"/>
        <w:jc w:val="center"/>
        <w:rPr>
          <w:b/>
          <w:sz w:val="28"/>
          <w:szCs w:val="28"/>
          <w:highlight w:val="none"/>
        </w:rPr>
      </w:pPr>
      <w:r>
        <w:rPr>
          <w:rFonts w:eastAsia="方正小标宋简体"/>
          <w:bCs/>
          <w:sz w:val="28"/>
          <w:szCs w:val="28"/>
          <w:highlight w:val="none"/>
        </w:rPr>
        <w:t>化妆品产品的安全评估报告</w:t>
      </w:r>
    </w:p>
    <w:p>
      <w:pPr>
        <w:tabs>
          <w:tab w:val="left" w:pos="1140"/>
        </w:tabs>
        <w:adjustRightInd w:val="0"/>
        <w:snapToGrid w:val="0"/>
        <w:spacing w:after="160" w:line="360" w:lineRule="auto"/>
        <w:rPr>
          <w:rFonts w:ascii="Times New Roman" w:hAnsi="Times New Roman" w:eastAsia="仿宋_GB2312" w:cs="Times New Roman"/>
          <w:kern w:val="0"/>
          <w:sz w:val="32"/>
          <w:szCs w:val="32"/>
          <w:highlight w:val="none"/>
        </w:rPr>
      </w:pPr>
    </w:p>
    <w:p>
      <w:pPr>
        <w:tabs>
          <w:tab w:val="left" w:pos="1140"/>
        </w:tabs>
        <w:adjustRightInd w:val="0"/>
        <w:snapToGrid w:val="0"/>
        <w:spacing w:after="160" w:line="360" w:lineRule="auto"/>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 xml:space="preserve"> </w:t>
      </w:r>
      <w:r>
        <w:rPr>
          <w:rFonts w:hint="eastAsia" w:ascii="Times New Roman" w:hAnsi="Times New Roman" w:eastAsia="仿宋_GB2312" w:cs="Times New Roman"/>
          <w:kern w:val="0"/>
          <w:szCs w:val="21"/>
          <w:highlight w:val="none"/>
        </w:rPr>
        <w:t xml:space="preserve">                         </w:t>
      </w:r>
      <w:r>
        <w:rPr>
          <w:rFonts w:ascii="Times New Roman" w:hAnsi="Times New Roman" w:eastAsia="仿宋_GB2312" w:cs="Times New Roman"/>
          <w:kern w:val="0"/>
          <w:szCs w:val="21"/>
          <w:highlight w:val="none"/>
        </w:rPr>
        <w:t>题    目：</w:t>
      </w:r>
      <w:r>
        <w:rPr>
          <w:rFonts w:ascii="Times New Roman" w:hAnsi="Times New Roman" w:eastAsia="仿宋_GB2312" w:cs="Times New Roman"/>
          <w:kern w:val="0"/>
          <w:szCs w:val="21"/>
          <w:highlight w:val="none"/>
          <w:u w:val="single"/>
        </w:rPr>
        <w:t>（产品名称）安全评估报告</w:t>
      </w:r>
    </w:p>
    <w:p>
      <w:pPr>
        <w:tabs>
          <w:tab w:val="left" w:pos="1140"/>
        </w:tabs>
        <w:adjustRightInd w:val="0"/>
        <w:snapToGrid w:val="0"/>
        <w:spacing w:after="160" w:line="360" w:lineRule="auto"/>
        <w:ind w:firstLine="1890" w:firstLineChars="900"/>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注册人/备案人名称：</w:t>
      </w:r>
      <w:r>
        <w:rPr>
          <w:rFonts w:ascii="Times New Roman" w:hAnsi="Times New Roman" w:eastAsia="仿宋_GB2312" w:cs="Times New Roman"/>
          <w:kern w:val="0"/>
          <w:szCs w:val="21"/>
          <w:highlight w:val="none"/>
          <w:u w:val="single"/>
        </w:rPr>
        <w:t xml:space="preserve">                        </w:t>
      </w:r>
    </w:p>
    <w:p>
      <w:pPr>
        <w:tabs>
          <w:tab w:val="left" w:pos="1140"/>
        </w:tabs>
        <w:adjustRightInd w:val="0"/>
        <w:snapToGrid w:val="0"/>
        <w:spacing w:after="160" w:line="360" w:lineRule="auto"/>
        <w:ind w:firstLine="1890" w:firstLineChars="900"/>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注册人/备案人地址：</w:t>
      </w:r>
      <w:r>
        <w:rPr>
          <w:rFonts w:ascii="Times New Roman" w:hAnsi="Times New Roman" w:eastAsia="仿宋_GB2312" w:cs="Times New Roman"/>
          <w:kern w:val="0"/>
          <w:szCs w:val="21"/>
          <w:highlight w:val="none"/>
          <w:u w:val="single"/>
        </w:rPr>
        <w:t xml:space="preserve">                        </w:t>
      </w:r>
    </w:p>
    <w:p>
      <w:pPr>
        <w:tabs>
          <w:tab w:val="left" w:pos="1140"/>
        </w:tabs>
        <w:adjustRightInd w:val="0"/>
        <w:snapToGrid w:val="0"/>
        <w:spacing w:after="160" w:line="360" w:lineRule="auto"/>
        <w:ind w:firstLine="2835" w:firstLineChars="1350"/>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评估单位：</w:t>
      </w:r>
      <w:r>
        <w:rPr>
          <w:rFonts w:ascii="Times New Roman" w:hAnsi="Times New Roman" w:eastAsia="仿宋_GB2312" w:cs="Times New Roman"/>
          <w:kern w:val="0"/>
          <w:szCs w:val="21"/>
          <w:highlight w:val="none"/>
          <w:u w:val="single"/>
        </w:rPr>
        <w:t xml:space="preserve">                        </w:t>
      </w:r>
    </w:p>
    <w:p>
      <w:pPr>
        <w:tabs>
          <w:tab w:val="left" w:pos="1140"/>
        </w:tabs>
        <w:adjustRightInd w:val="0"/>
        <w:snapToGrid w:val="0"/>
        <w:spacing w:after="160" w:line="360" w:lineRule="auto"/>
        <w:ind w:firstLine="2835" w:firstLineChars="1350"/>
        <w:rPr>
          <w:rFonts w:ascii="Times New Roman" w:hAnsi="Times New Roman" w:eastAsia="仿宋_GB2312" w:cs="Times New Roman"/>
          <w:kern w:val="0"/>
          <w:szCs w:val="21"/>
          <w:highlight w:val="none"/>
          <w:u w:val="single"/>
        </w:rPr>
      </w:pPr>
      <w:r>
        <w:rPr>
          <w:rFonts w:ascii="Times New Roman" w:hAnsi="Times New Roman" w:eastAsia="仿宋_GB2312" w:cs="Times New Roman"/>
          <w:kern w:val="0"/>
          <w:szCs w:val="21"/>
          <w:highlight w:val="none"/>
        </w:rPr>
        <w:t>评 估 人：</w:t>
      </w:r>
      <w:r>
        <w:rPr>
          <w:rFonts w:ascii="Times New Roman" w:hAnsi="Times New Roman" w:eastAsia="仿宋_GB2312" w:cs="Times New Roman"/>
          <w:kern w:val="0"/>
          <w:szCs w:val="21"/>
          <w:highlight w:val="none"/>
          <w:u w:val="single"/>
        </w:rPr>
        <w:t xml:space="preserve">                        </w:t>
      </w:r>
    </w:p>
    <w:p>
      <w:pPr>
        <w:tabs>
          <w:tab w:val="left" w:pos="1140"/>
        </w:tabs>
        <w:adjustRightInd w:val="0"/>
        <w:snapToGrid w:val="0"/>
        <w:spacing w:after="160" w:line="360" w:lineRule="auto"/>
        <w:ind w:firstLine="2835" w:firstLineChars="1350"/>
        <w:rPr>
          <w:rFonts w:ascii="Times New Roman" w:hAnsi="Times New Roman" w:eastAsia="仿宋_GB2312" w:cs="Times New Roman"/>
          <w:kern w:val="0"/>
          <w:szCs w:val="21"/>
          <w:highlight w:val="none"/>
          <w:u w:val="single"/>
        </w:rPr>
      </w:pPr>
      <w:r>
        <w:rPr>
          <w:rFonts w:ascii="Times New Roman" w:hAnsi="Times New Roman" w:eastAsia="仿宋_GB2312" w:cs="Times New Roman"/>
          <w:kern w:val="0"/>
          <w:szCs w:val="21"/>
          <w:highlight w:val="none"/>
        </w:rPr>
        <w:t>评估日期：</w:t>
      </w:r>
      <w:r>
        <w:rPr>
          <w:rFonts w:ascii="Times New Roman" w:hAnsi="Times New Roman" w:eastAsia="仿宋_GB2312" w:cs="Times New Roman"/>
          <w:kern w:val="0"/>
          <w:szCs w:val="21"/>
          <w:highlight w:val="none"/>
          <w:u w:val="single"/>
        </w:rPr>
        <w:t xml:space="preserve">       </w:t>
      </w:r>
      <w:r>
        <w:rPr>
          <w:rFonts w:ascii="Times New Roman" w:hAnsi="Times New Roman" w:eastAsia="仿宋_GB2312" w:cs="Times New Roman"/>
          <w:kern w:val="0"/>
          <w:szCs w:val="21"/>
          <w:highlight w:val="none"/>
        </w:rPr>
        <w:t>年</w:t>
      </w:r>
      <w:r>
        <w:rPr>
          <w:rFonts w:ascii="Times New Roman" w:hAnsi="Times New Roman" w:eastAsia="仿宋_GB2312" w:cs="Times New Roman"/>
          <w:kern w:val="0"/>
          <w:szCs w:val="21"/>
          <w:highlight w:val="none"/>
          <w:u w:val="single"/>
        </w:rPr>
        <w:t xml:space="preserve">      </w:t>
      </w:r>
      <w:r>
        <w:rPr>
          <w:rFonts w:ascii="Times New Roman" w:hAnsi="Times New Roman" w:eastAsia="仿宋_GB2312" w:cs="Times New Roman"/>
          <w:kern w:val="0"/>
          <w:szCs w:val="21"/>
          <w:highlight w:val="none"/>
        </w:rPr>
        <w:t>月</w:t>
      </w:r>
      <w:r>
        <w:rPr>
          <w:rFonts w:ascii="Times New Roman" w:hAnsi="Times New Roman" w:eastAsia="仿宋_GB2312" w:cs="Times New Roman"/>
          <w:kern w:val="0"/>
          <w:szCs w:val="21"/>
          <w:highlight w:val="none"/>
          <w:u w:val="single"/>
        </w:rPr>
        <w:t xml:space="preserve">      </w:t>
      </w:r>
      <w:r>
        <w:rPr>
          <w:rFonts w:ascii="Times New Roman" w:hAnsi="Times New Roman" w:eastAsia="仿宋_GB2312" w:cs="Times New Roman"/>
          <w:kern w:val="0"/>
          <w:szCs w:val="21"/>
          <w:highlight w:val="none"/>
        </w:rPr>
        <w:t>日</w:t>
      </w:r>
    </w:p>
    <w:p>
      <w:pPr>
        <w:tabs>
          <w:tab w:val="left" w:pos="1140"/>
        </w:tabs>
        <w:adjustRightInd w:val="0"/>
        <w:snapToGrid w:val="0"/>
        <w:spacing w:after="160" w:line="360" w:lineRule="auto"/>
        <w:jc w:val="center"/>
        <w:rPr>
          <w:rFonts w:ascii="Times New Roman" w:hAnsi="Times New Roman" w:eastAsia="仿宋_GB2312" w:cs="Times New Roman"/>
          <w:kern w:val="0"/>
          <w:szCs w:val="21"/>
          <w:highlight w:val="none"/>
        </w:rPr>
      </w:pPr>
    </w:p>
    <w:p>
      <w:pPr>
        <w:tabs>
          <w:tab w:val="left" w:pos="1140"/>
        </w:tabs>
        <w:adjustRightInd w:val="0"/>
        <w:snapToGrid w:val="0"/>
        <w:spacing w:after="160" w:line="360" w:lineRule="auto"/>
        <w:jc w:val="center"/>
        <w:rPr>
          <w:rFonts w:ascii="Times New Roman" w:hAnsi="Times New Roman" w:eastAsia="仿宋_GB2312" w:cs="Times New Roman"/>
          <w:kern w:val="0"/>
          <w:sz w:val="28"/>
          <w:szCs w:val="28"/>
          <w:highlight w:val="none"/>
        </w:rPr>
      </w:pPr>
    </w:p>
    <w:p>
      <w:pPr>
        <w:tabs>
          <w:tab w:val="left" w:pos="1140"/>
        </w:tabs>
        <w:adjustRightInd w:val="0"/>
        <w:snapToGrid w:val="0"/>
        <w:spacing w:after="160" w:line="360" w:lineRule="auto"/>
        <w:jc w:val="center"/>
        <w:rPr>
          <w:rFonts w:ascii="Times New Roman" w:hAnsi="Times New Roman" w:eastAsia="仿宋_GB2312" w:cs="Times New Roman"/>
          <w:kern w:val="0"/>
          <w:sz w:val="28"/>
          <w:szCs w:val="28"/>
          <w:highlight w:val="none"/>
        </w:rPr>
      </w:pPr>
    </w:p>
    <w:p>
      <w:pPr>
        <w:tabs>
          <w:tab w:val="left" w:pos="1140"/>
        </w:tabs>
        <w:adjustRightInd w:val="0"/>
        <w:snapToGrid w:val="0"/>
        <w:spacing w:after="160" w:line="360" w:lineRule="auto"/>
        <w:jc w:val="center"/>
        <w:rPr>
          <w:rFonts w:ascii="Times New Roman" w:hAnsi="Times New Roman" w:eastAsia="仿宋_GB2312" w:cs="Times New Roman"/>
          <w:kern w:val="0"/>
          <w:sz w:val="28"/>
          <w:szCs w:val="28"/>
          <w:highlight w:val="none"/>
        </w:rPr>
      </w:pPr>
    </w:p>
    <w:p>
      <w:pPr>
        <w:spacing w:line="600" w:lineRule="exact"/>
        <w:jc w:val="left"/>
        <w:rPr>
          <w:szCs w:val="21"/>
          <w:highlight w:val="none"/>
        </w:rPr>
      </w:pPr>
      <w:r>
        <w:rPr>
          <w:szCs w:val="21"/>
          <w:highlight w:val="none"/>
        </w:rPr>
        <w:br w:type="page"/>
      </w:r>
    </w:p>
    <w:p>
      <w:pPr>
        <w:spacing w:line="600" w:lineRule="exact"/>
        <w:jc w:val="center"/>
        <w:rPr>
          <w:rFonts w:ascii="方正小标宋简体" w:hAnsi="方正小标宋简体" w:eastAsia="方正小标宋简体" w:cs="方正小标宋简体"/>
          <w:szCs w:val="21"/>
          <w:highlight w:val="none"/>
        </w:rPr>
      </w:pPr>
      <w:r>
        <w:rPr>
          <w:rFonts w:hint="eastAsia" w:ascii="方正小标宋简体" w:hAnsi="方正小标宋简体" w:eastAsia="方正小标宋简体" w:cs="方正小标宋简体"/>
          <w:szCs w:val="21"/>
          <w:highlight w:val="none"/>
        </w:rPr>
        <w:t>目  录</w:t>
      </w:r>
    </w:p>
    <w:p>
      <w:pPr>
        <w:spacing w:line="600" w:lineRule="exact"/>
        <w:jc w:val="center"/>
        <w:rPr>
          <w:rFonts w:eastAsia="方正小标宋简体"/>
          <w:szCs w:val="21"/>
          <w:highlight w:val="none"/>
        </w:rPr>
      </w:pPr>
    </w:p>
    <w:p>
      <w:pPr>
        <w:tabs>
          <w:tab w:val="left" w:pos="1140"/>
          <w:tab w:val="right" w:leader="middleDot" w:pos="8820"/>
        </w:tabs>
        <w:adjustRightInd w:val="0"/>
        <w:snapToGrid w:val="0"/>
        <w:spacing w:line="600" w:lineRule="exact"/>
        <w:rPr>
          <w:rFonts w:ascii="Times New Roman" w:hAnsi="Times New Roman" w:eastAsia="黑体" w:cs="Times New Roman"/>
          <w:kern w:val="0"/>
          <w:szCs w:val="21"/>
          <w:highlight w:val="none"/>
          <w:lang w:val="en"/>
        </w:rPr>
      </w:pPr>
      <w:r>
        <w:rPr>
          <w:rFonts w:ascii="Times New Roman" w:hAnsi="Times New Roman" w:eastAsia="黑体" w:cs="Times New Roman"/>
          <w:kern w:val="0"/>
          <w:szCs w:val="21"/>
          <w:highlight w:val="none"/>
        </w:rPr>
        <w:t>一、摘要</w:t>
      </w:r>
      <w:r>
        <w:rPr>
          <w:rFonts w:hint="eastAsia" w:ascii="Times New Roman" w:hAnsi="Times New Roman" w:eastAsia="黑体" w:cs="Times New Roman"/>
          <w:kern w:val="0"/>
          <w:szCs w:val="21"/>
          <w:highlight w:val="none"/>
        </w:rPr>
        <w:tab/>
      </w:r>
      <w:r>
        <w:rPr>
          <w:rFonts w:ascii="Times New Roman" w:hAnsi="Times New Roman" w:eastAsia="黑体" w:cs="Times New Roman"/>
          <w:kern w:val="0"/>
          <w:szCs w:val="21"/>
          <w:highlight w:val="none"/>
          <w:lang w:val="en"/>
        </w:rPr>
        <w:t>40</w:t>
      </w:r>
    </w:p>
    <w:p>
      <w:pPr>
        <w:tabs>
          <w:tab w:val="left" w:pos="1140"/>
          <w:tab w:val="right" w:leader="middleDot" w:pos="8820"/>
        </w:tabs>
        <w:adjustRightInd w:val="0"/>
        <w:snapToGrid w:val="0"/>
        <w:spacing w:line="600" w:lineRule="exact"/>
        <w:rPr>
          <w:rFonts w:ascii="Times New Roman" w:hAnsi="Times New Roman" w:eastAsia="黑体" w:cs="Times New Roman"/>
          <w:kern w:val="0"/>
          <w:szCs w:val="21"/>
          <w:highlight w:val="none"/>
        </w:rPr>
      </w:pPr>
      <w:r>
        <w:rPr>
          <w:rFonts w:ascii="Times New Roman" w:hAnsi="Times New Roman" w:eastAsia="黑体" w:cs="Times New Roman"/>
          <w:kern w:val="0"/>
          <w:szCs w:val="21"/>
          <w:highlight w:val="none"/>
        </w:rPr>
        <w:t>二、产品简介</w:t>
      </w:r>
      <w:r>
        <w:rPr>
          <w:rFonts w:hint="eastAsia" w:ascii="Times New Roman" w:hAnsi="Times New Roman" w:eastAsia="黑体" w:cs="Times New Roman"/>
          <w:kern w:val="0"/>
          <w:szCs w:val="21"/>
          <w:highlight w:val="none"/>
        </w:rPr>
        <w:tab/>
      </w:r>
      <w:r>
        <w:rPr>
          <w:rFonts w:ascii="Times New Roman" w:hAnsi="Times New Roman" w:eastAsia="黑体" w:cs="Times New Roman"/>
          <w:kern w:val="0"/>
          <w:szCs w:val="21"/>
          <w:highlight w:val="none"/>
          <w:lang w:val="en"/>
        </w:rPr>
        <w:t>40</w:t>
      </w:r>
    </w:p>
    <w:p>
      <w:pPr>
        <w:tabs>
          <w:tab w:val="left" w:pos="1140"/>
          <w:tab w:val="right" w:leader="middleDot" w:pos="8820"/>
        </w:tabs>
        <w:adjustRightInd w:val="0"/>
        <w:snapToGrid w:val="0"/>
        <w:spacing w:line="600" w:lineRule="exact"/>
        <w:rPr>
          <w:rFonts w:ascii="Times New Roman" w:hAnsi="Times New Roman" w:eastAsia="黑体" w:cs="Times New Roman"/>
          <w:kern w:val="0"/>
          <w:szCs w:val="21"/>
          <w:highlight w:val="none"/>
        </w:rPr>
      </w:pPr>
      <w:r>
        <w:rPr>
          <w:rFonts w:ascii="Times New Roman" w:hAnsi="Times New Roman" w:eastAsia="黑体" w:cs="Times New Roman"/>
          <w:kern w:val="0"/>
          <w:szCs w:val="21"/>
          <w:highlight w:val="none"/>
        </w:rPr>
        <w:t>三、产品配方</w:t>
      </w:r>
      <w:r>
        <w:rPr>
          <w:rFonts w:hint="eastAsia" w:ascii="Times New Roman" w:hAnsi="Times New Roman" w:eastAsia="黑体" w:cs="Times New Roman"/>
          <w:kern w:val="0"/>
          <w:szCs w:val="21"/>
          <w:highlight w:val="none"/>
        </w:rPr>
        <w:tab/>
      </w:r>
      <w:r>
        <w:rPr>
          <w:rFonts w:ascii="Times New Roman" w:hAnsi="Times New Roman" w:eastAsia="黑体" w:cs="Times New Roman"/>
          <w:kern w:val="0"/>
          <w:szCs w:val="21"/>
          <w:highlight w:val="none"/>
          <w:lang w:val="en"/>
        </w:rPr>
        <w:t>40</w:t>
      </w:r>
    </w:p>
    <w:p>
      <w:pPr>
        <w:tabs>
          <w:tab w:val="left" w:pos="1140"/>
          <w:tab w:val="right" w:leader="middleDot" w:pos="8820"/>
        </w:tabs>
        <w:adjustRightInd w:val="0"/>
        <w:snapToGrid w:val="0"/>
        <w:spacing w:line="600" w:lineRule="exact"/>
        <w:rPr>
          <w:rFonts w:ascii="Times New Roman" w:hAnsi="Times New Roman" w:eastAsia="黑体" w:cs="Times New Roman"/>
          <w:kern w:val="0"/>
          <w:szCs w:val="21"/>
          <w:highlight w:val="none"/>
        </w:rPr>
      </w:pPr>
      <w:r>
        <w:rPr>
          <w:rFonts w:ascii="Times New Roman" w:hAnsi="Times New Roman" w:eastAsia="黑体" w:cs="Times New Roman"/>
          <w:kern w:val="0"/>
          <w:szCs w:val="21"/>
          <w:highlight w:val="none"/>
        </w:rPr>
        <w:t>四、配方设计原则</w:t>
      </w:r>
      <w:r>
        <w:rPr>
          <w:rFonts w:hint="eastAsia" w:ascii="Times New Roman" w:hAnsi="Times New Roman" w:eastAsia="黑体" w:cs="Times New Roman"/>
          <w:kern w:val="0"/>
          <w:szCs w:val="21"/>
          <w:highlight w:val="none"/>
        </w:rPr>
        <w:tab/>
      </w:r>
      <w:r>
        <w:rPr>
          <w:rFonts w:ascii="Times New Roman" w:hAnsi="Times New Roman" w:eastAsia="黑体" w:cs="Times New Roman"/>
          <w:kern w:val="0"/>
          <w:szCs w:val="21"/>
          <w:highlight w:val="none"/>
          <w:lang w:val="en"/>
        </w:rPr>
        <w:t>40</w:t>
      </w:r>
    </w:p>
    <w:p>
      <w:pPr>
        <w:tabs>
          <w:tab w:val="left" w:pos="1140"/>
          <w:tab w:val="right" w:leader="middleDot" w:pos="8820"/>
        </w:tabs>
        <w:adjustRightInd w:val="0"/>
        <w:snapToGrid w:val="0"/>
        <w:spacing w:line="600" w:lineRule="exact"/>
        <w:rPr>
          <w:rFonts w:ascii="Times New Roman" w:hAnsi="Times New Roman" w:eastAsia="黑体" w:cs="Times New Roman"/>
          <w:kern w:val="0"/>
          <w:szCs w:val="21"/>
          <w:highlight w:val="none"/>
        </w:rPr>
      </w:pPr>
      <w:r>
        <w:rPr>
          <w:rFonts w:ascii="Times New Roman" w:hAnsi="Times New Roman" w:eastAsia="黑体" w:cs="Times New Roman"/>
          <w:kern w:val="0"/>
          <w:szCs w:val="21"/>
          <w:highlight w:val="none"/>
        </w:rPr>
        <w:t>五、配方中各成分的安全评估</w:t>
      </w:r>
      <w:r>
        <w:rPr>
          <w:rFonts w:hint="eastAsia" w:ascii="Times New Roman" w:hAnsi="Times New Roman" w:eastAsia="黑体" w:cs="Times New Roman"/>
          <w:kern w:val="0"/>
          <w:szCs w:val="21"/>
          <w:highlight w:val="none"/>
        </w:rPr>
        <w:tab/>
      </w:r>
      <w:r>
        <w:rPr>
          <w:rFonts w:ascii="Times New Roman" w:hAnsi="Times New Roman" w:eastAsia="黑体" w:cs="Times New Roman"/>
          <w:kern w:val="0"/>
          <w:szCs w:val="21"/>
          <w:highlight w:val="none"/>
          <w:lang w:val="en"/>
        </w:rPr>
        <w:t>40</w:t>
      </w:r>
    </w:p>
    <w:p>
      <w:pPr>
        <w:tabs>
          <w:tab w:val="left" w:pos="1140"/>
          <w:tab w:val="right" w:leader="middleDot" w:pos="8820"/>
        </w:tabs>
        <w:adjustRightInd w:val="0"/>
        <w:snapToGrid w:val="0"/>
        <w:spacing w:line="600" w:lineRule="exact"/>
        <w:rPr>
          <w:rFonts w:ascii="Times New Roman" w:hAnsi="Times New Roman" w:eastAsia="黑体" w:cs="Times New Roman"/>
          <w:kern w:val="0"/>
          <w:szCs w:val="21"/>
          <w:highlight w:val="none"/>
          <w:lang w:val="en"/>
        </w:rPr>
      </w:pPr>
      <w:r>
        <w:rPr>
          <w:rFonts w:ascii="Times New Roman" w:hAnsi="Times New Roman" w:eastAsia="黑体" w:cs="Times New Roman"/>
          <w:kern w:val="0"/>
          <w:szCs w:val="21"/>
          <w:highlight w:val="none"/>
        </w:rPr>
        <w:t>六、可能存在的风险物质评估</w:t>
      </w:r>
      <w:r>
        <w:rPr>
          <w:rFonts w:hint="eastAsia" w:ascii="Times New Roman" w:hAnsi="Times New Roman" w:eastAsia="黑体" w:cs="Times New Roman"/>
          <w:kern w:val="0"/>
          <w:szCs w:val="21"/>
          <w:highlight w:val="none"/>
        </w:rPr>
        <w:tab/>
      </w:r>
      <w:r>
        <w:rPr>
          <w:rFonts w:ascii="Times New Roman" w:hAnsi="Times New Roman" w:eastAsia="黑体" w:cs="Times New Roman"/>
          <w:kern w:val="0"/>
          <w:szCs w:val="21"/>
          <w:highlight w:val="none"/>
          <w:lang w:val="en"/>
        </w:rPr>
        <w:t>41</w:t>
      </w:r>
    </w:p>
    <w:p>
      <w:pPr>
        <w:tabs>
          <w:tab w:val="left" w:pos="1140"/>
          <w:tab w:val="right" w:leader="middleDot" w:pos="8820"/>
        </w:tabs>
        <w:adjustRightInd w:val="0"/>
        <w:snapToGrid w:val="0"/>
        <w:spacing w:line="600" w:lineRule="exact"/>
        <w:rPr>
          <w:rFonts w:ascii="Times New Roman" w:hAnsi="Times New Roman" w:eastAsia="黑体" w:cs="Times New Roman"/>
          <w:kern w:val="0"/>
          <w:szCs w:val="21"/>
          <w:highlight w:val="none"/>
        </w:rPr>
      </w:pPr>
      <w:r>
        <w:rPr>
          <w:rFonts w:ascii="Times New Roman" w:hAnsi="Times New Roman" w:eastAsia="黑体" w:cs="Times New Roman"/>
          <w:kern w:val="0"/>
          <w:szCs w:val="21"/>
          <w:highlight w:val="none"/>
        </w:rPr>
        <w:t>七、风险控制措施或建议</w:t>
      </w:r>
      <w:r>
        <w:rPr>
          <w:rFonts w:hint="eastAsia" w:ascii="Times New Roman" w:hAnsi="Times New Roman" w:eastAsia="黑体" w:cs="Times New Roman"/>
          <w:kern w:val="0"/>
          <w:szCs w:val="21"/>
          <w:highlight w:val="none"/>
        </w:rPr>
        <w:tab/>
      </w:r>
      <w:r>
        <w:rPr>
          <w:rFonts w:ascii="Times New Roman" w:hAnsi="Times New Roman" w:eastAsia="黑体" w:cs="Times New Roman"/>
          <w:kern w:val="0"/>
          <w:szCs w:val="21"/>
          <w:highlight w:val="none"/>
          <w:lang w:val="en"/>
        </w:rPr>
        <w:t>41</w:t>
      </w:r>
    </w:p>
    <w:p>
      <w:pPr>
        <w:tabs>
          <w:tab w:val="left" w:pos="1140"/>
          <w:tab w:val="right" w:leader="middleDot" w:pos="8820"/>
        </w:tabs>
        <w:adjustRightInd w:val="0"/>
        <w:snapToGrid w:val="0"/>
        <w:spacing w:line="600" w:lineRule="exact"/>
        <w:rPr>
          <w:rFonts w:ascii="Times New Roman" w:hAnsi="Times New Roman" w:eastAsia="黑体" w:cs="Times New Roman"/>
          <w:kern w:val="0"/>
          <w:szCs w:val="21"/>
          <w:highlight w:val="none"/>
        </w:rPr>
      </w:pPr>
      <w:r>
        <w:rPr>
          <w:rFonts w:ascii="Times New Roman" w:hAnsi="Times New Roman" w:eastAsia="黑体" w:cs="Times New Roman"/>
          <w:kern w:val="0"/>
          <w:szCs w:val="21"/>
          <w:highlight w:val="none"/>
        </w:rPr>
        <w:t>八、安全评估结论</w:t>
      </w:r>
      <w:r>
        <w:rPr>
          <w:rFonts w:hint="eastAsia" w:ascii="Times New Roman" w:hAnsi="Times New Roman" w:eastAsia="黑体" w:cs="Times New Roman"/>
          <w:kern w:val="0"/>
          <w:szCs w:val="21"/>
          <w:highlight w:val="none"/>
        </w:rPr>
        <w:tab/>
      </w:r>
      <w:r>
        <w:rPr>
          <w:rFonts w:ascii="Times New Roman" w:hAnsi="Times New Roman" w:eastAsia="黑体" w:cs="Times New Roman"/>
          <w:kern w:val="0"/>
          <w:szCs w:val="21"/>
          <w:highlight w:val="none"/>
          <w:lang w:val="en"/>
        </w:rPr>
        <w:t>41</w:t>
      </w:r>
    </w:p>
    <w:p>
      <w:pPr>
        <w:tabs>
          <w:tab w:val="left" w:pos="1140"/>
          <w:tab w:val="right" w:leader="middleDot" w:pos="8820"/>
        </w:tabs>
        <w:adjustRightInd w:val="0"/>
        <w:snapToGrid w:val="0"/>
        <w:spacing w:line="600" w:lineRule="exact"/>
        <w:rPr>
          <w:rFonts w:ascii="Times New Roman" w:hAnsi="Times New Roman" w:eastAsia="黑体" w:cs="Times New Roman"/>
          <w:kern w:val="0"/>
          <w:szCs w:val="21"/>
          <w:highlight w:val="none"/>
        </w:rPr>
      </w:pPr>
      <w:r>
        <w:rPr>
          <w:rFonts w:ascii="Times New Roman" w:hAnsi="Times New Roman" w:eastAsia="黑体" w:cs="Times New Roman"/>
          <w:kern w:val="0"/>
          <w:szCs w:val="21"/>
          <w:highlight w:val="none"/>
        </w:rPr>
        <w:t>九、安全评估人员签名</w:t>
      </w:r>
      <w:r>
        <w:rPr>
          <w:rFonts w:hint="eastAsia" w:ascii="Times New Roman" w:hAnsi="Times New Roman" w:eastAsia="黑体" w:cs="Times New Roman"/>
          <w:kern w:val="0"/>
          <w:szCs w:val="21"/>
          <w:highlight w:val="none"/>
        </w:rPr>
        <w:tab/>
      </w:r>
      <w:r>
        <w:rPr>
          <w:rFonts w:ascii="Times New Roman" w:hAnsi="Times New Roman" w:eastAsia="黑体" w:cs="Times New Roman"/>
          <w:kern w:val="0"/>
          <w:szCs w:val="21"/>
          <w:highlight w:val="none"/>
          <w:lang w:val="en"/>
        </w:rPr>
        <w:t>41</w:t>
      </w:r>
    </w:p>
    <w:p>
      <w:pPr>
        <w:tabs>
          <w:tab w:val="left" w:pos="1140"/>
          <w:tab w:val="right" w:leader="middleDot" w:pos="8820"/>
        </w:tabs>
        <w:adjustRightInd w:val="0"/>
        <w:snapToGrid w:val="0"/>
        <w:spacing w:line="600" w:lineRule="exact"/>
        <w:rPr>
          <w:rFonts w:ascii="Times New Roman" w:hAnsi="Times New Roman" w:eastAsia="黑体" w:cs="Times New Roman"/>
          <w:kern w:val="0"/>
          <w:szCs w:val="21"/>
          <w:highlight w:val="none"/>
        </w:rPr>
      </w:pPr>
      <w:r>
        <w:rPr>
          <w:rFonts w:ascii="Times New Roman" w:hAnsi="Times New Roman" w:eastAsia="黑体" w:cs="Times New Roman"/>
          <w:kern w:val="0"/>
          <w:szCs w:val="21"/>
          <w:highlight w:val="none"/>
        </w:rPr>
        <w:t>十、安全评估人员简历</w:t>
      </w:r>
      <w:r>
        <w:rPr>
          <w:rFonts w:hint="eastAsia" w:ascii="Times New Roman" w:hAnsi="Times New Roman" w:eastAsia="黑体" w:cs="Times New Roman"/>
          <w:kern w:val="0"/>
          <w:szCs w:val="21"/>
          <w:highlight w:val="none"/>
        </w:rPr>
        <w:tab/>
      </w:r>
      <w:r>
        <w:rPr>
          <w:rFonts w:ascii="Times New Roman" w:hAnsi="Times New Roman" w:eastAsia="黑体" w:cs="Times New Roman"/>
          <w:kern w:val="0"/>
          <w:szCs w:val="21"/>
          <w:highlight w:val="none"/>
          <w:lang w:val="en"/>
        </w:rPr>
        <w:t>42</w:t>
      </w:r>
    </w:p>
    <w:p>
      <w:pPr>
        <w:tabs>
          <w:tab w:val="left" w:pos="1140"/>
          <w:tab w:val="right" w:leader="middleDot" w:pos="8820"/>
        </w:tabs>
        <w:adjustRightInd w:val="0"/>
        <w:snapToGrid w:val="0"/>
        <w:spacing w:line="600" w:lineRule="exact"/>
        <w:rPr>
          <w:rFonts w:ascii="Times New Roman" w:hAnsi="Times New Roman" w:eastAsia="黑体" w:cs="Times New Roman"/>
          <w:kern w:val="0"/>
          <w:szCs w:val="21"/>
          <w:highlight w:val="none"/>
        </w:rPr>
      </w:pPr>
      <w:r>
        <w:rPr>
          <w:rFonts w:ascii="Times New Roman" w:hAnsi="Times New Roman" w:eastAsia="黑体" w:cs="Times New Roman"/>
          <w:kern w:val="0"/>
          <w:szCs w:val="21"/>
          <w:highlight w:val="none"/>
        </w:rPr>
        <w:t>十一、参考文献</w:t>
      </w:r>
      <w:r>
        <w:rPr>
          <w:rFonts w:hint="eastAsia" w:ascii="Times New Roman" w:hAnsi="Times New Roman" w:eastAsia="黑体" w:cs="Times New Roman"/>
          <w:kern w:val="0"/>
          <w:szCs w:val="21"/>
          <w:highlight w:val="none"/>
        </w:rPr>
        <w:tab/>
      </w:r>
      <w:r>
        <w:rPr>
          <w:rFonts w:ascii="Times New Roman" w:hAnsi="Times New Roman" w:eastAsia="黑体" w:cs="Times New Roman"/>
          <w:kern w:val="0"/>
          <w:szCs w:val="21"/>
          <w:highlight w:val="none"/>
          <w:lang w:val="en"/>
        </w:rPr>
        <w:t>42</w:t>
      </w:r>
    </w:p>
    <w:p>
      <w:pPr>
        <w:tabs>
          <w:tab w:val="left" w:pos="1140"/>
          <w:tab w:val="right" w:leader="middleDot" w:pos="8820"/>
        </w:tabs>
        <w:adjustRightInd w:val="0"/>
        <w:snapToGrid w:val="0"/>
        <w:spacing w:line="600" w:lineRule="exact"/>
        <w:rPr>
          <w:rFonts w:ascii="Times New Roman" w:hAnsi="Times New Roman" w:eastAsia="黑体" w:cs="Times New Roman"/>
          <w:kern w:val="0"/>
          <w:szCs w:val="21"/>
          <w:highlight w:val="none"/>
        </w:rPr>
      </w:pPr>
      <w:r>
        <w:rPr>
          <w:rFonts w:ascii="Times New Roman" w:hAnsi="Times New Roman" w:eastAsia="黑体" w:cs="Times New Roman"/>
          <w:kern w:val="0"/>
          <w:szCs w:val="21"/>
          <w:highlight w:val="none"/>
        </w:rPr>
        <w:t>十二、附录</w:t>
      </w:r>
      <w:r>
        <w:rPr>
          <w:rFonts w:hint="eastAsia" w:ascii="Times New Roman" w:hAnsi="Times New Roman" w:eastAsia="黑体" w:cs="Times New Roman"/>
          <w:kern w:val="0"/>
          <w:szCs w:val="21"/>
          <w:highlight w:val="none"/>
        </w:rPr>
        <w:tab/>
      </w:r>
      <w:r>
        <w:rPr>
          <w:rFonts w:ascii="Times New Roman" w:hAnsi="Times New Roman" w:eastAsia="黑体" w:cs="Times New Roman"/>
          <w:kern w:val="0"/>
          <w:szCs w:val="21"/>
          <w:highlight w:val="none"/>
          <w:lang w:val="en"/>
        </w:rPr>
        <w:t>42</w:t>
      </w:r>
    </w:p>
    <w:p>
      <w:pPr>
        <w:tabs>
          <w:tab w:val="left" w:pos="1140"/>
        </w:tabs>
        <w:adjustRightInd w:val="0"/>
        <w:snapToGrid w:val="0"/>
        <w:spacing w:after="160" w:line="360" w:lineRule="auto"/>
        <w:rPr>
          <w:rFonts w:ascii="Times New Roman" w:hAnsi="Times New Roman" w:eastAsia="仿宋_GB2312" w:cs="Times New Roman"/>
          <w:kern w:val="0"/>
          <w:szCs w:val="21"/>
          <w:highlight w:val="none"/>
        </w:rPr>
      </w:pPr>
    </w:p>
    <w:p>
      <w:pPr>
        <w:tabs>
          <w:tab w:val="left" w:pos="1140"/>
        </w:tabs>
        <w:adjustRightInd w:val="0"/>
        <w:snapToGrid w:val="0"/>
        <w:spacing w:after="160" w:line="360" w:lineRule="auto"/>
        <w:rPr>
          <w:rFonts w:ascii="Times New Roman" w:hAnsi="Times New Roman" w:eastAsia="仿宋_GB2312" w:cs="Times New Roman"/>
          <w:kern w:val="0"/>
          <w:szCs w:val="21"/>
          <w:highlight w:val="none"/>
        </w:rPr>
      </w:pPr>
    </w:p>
    <w:p>
      <w:pPr>
        <w:tabs>
          <w:tab w:val="left" w:pos="1140"/>
        </w:tabs>
        <w:adjustRightInd w:val="0"/>
        <w:snapToGrid w:val="0"/>
        <w:spacing w:after="160" w:line="360" w:lineRule="auto"/>
        <w:rPr>
          <w:rFonts w:ascii="Times New Roman" w:hAnsi="Times New Roman" w:eastAsia="仿宋_GB2312" w:cs="Times New Roman"/>
          <w:kern w:val="0"/>
          <w:szCs w:val="21"/>
          <w:highlight w:val="none"/>
        </w:rPr>
        <w:sectPr>
          <w:pgSz w:w="11906" w:h="16838"/>
          <w:pgMar w:top="1928" w:right="1531" w:bottom="1814" w:left="1531" w:header="851" w:footer="680" w:gutter="0"/>
          <w:cols w:space="720" w:num="1"/>
          <w:docGrid w:type="lines" w:linePitch="319" w:charSpace="0"/>
        </w:sectPr>
      </w:pPr>
    </w:p>
    <w:p>
      <w:pPr>
        <w:spacing w:line="560" w:lineRule="exact"/>
        <w:jc w:val="left"/>
        <w:rPr>
          <w:rFonts w:ascii="Times New Roman" w:hAnsi="Times New Roman" w:eastAsia="黑体" w:cs="Times New Roman"/>
          <w:bCs/>
          <w:kern w:val="0"/>
          <w:szCs w:val="21"/>
          <w:highlight w:val="none"/>
        </w:rPr>
      </w:pPr>
      <w:r>
        <w:rPr>
          <w:rFonts w:ascii="Times New Roman" w:hAnsi="Times New Roman" w:eastAsia="黑体" w:cs="Times New Roman"/>
          <w:bCs/>
          <w:kern w:val="0"/>
          <w:szCs w:val="21"/>
          <w:highlight w:val="none"/>
        </w:rPr>
        <w:t>一、摘要</w:t>
      </w:r>
    </w:p>
    <w:p>
      <w:pPr>
        <w:adjustRightInd w:val="0"/>
        <w:snapToGrid w:val="0"/>
        <w:spacing w:line="560" w:lineRule="exact"/>
        <w:jc w:val="left"/>
        <w:rPr>
          <w:rFonts w:ascii="Times New Roman" w:hAnsi="Times New Roman" w:eastAsia="仿宋_GB2312" w:cs="Times New Roman"/>
          <w:kern w:val="0"/>
          <w:szCs w:val="21"/>
          <w:highlight w:val="none"/>
        </w:rPr>
      </w:pPr>
      <w:bookmarkStart w:id="0" w:name="_Hlk53471796"/>
      <w:r>
        <w:rPr>
          <w:rFonts w:ascii="Times New Roman" w:hAnsi="Times New Roman" w:eastAsia="仿宋_GB2312" w:cs="Times New Roman"/>
          <w:kern w:val="0"/>
          <w:szCs w:val="21"/>
          <w:highlight w:val="none"/>
        </w:rPr>
        <w:t>xx为xxx（使用方法、剂型等）产品，使用目的xx，使用人群为xx，依据《化妆品安全评估导则》，对产品中的xx、xx（具体原料名称），xxx、xxx（具体风险物质名称）进行安全评估，以及xxxx（其他安全资料）。结果显示，该产品在正常、合理及可预见的使用情况下不会对人体健康造成危害。</w:t>
      </w:r>
    </w:p>
    <w:bookmarkEnd w:id="0"/>
    <w:p>
      <w:pPr>
        <w:spacing w:line="560" w:lineRule="exact"/>
        <w:jc w:val="left"/>
        <w:rPr>
          <w:rFonts w:ascii="Times New Roman" w:hAnsi="Times New Roman" w:eastAsia="仿宋_GB2312" w:cs="Times New Roman"/>
          <w:b/>
          <w:kern w:val="0"/>
          <w:szCs w:val="21"/>
          <w:highlight w:val="none"/>
        </w:rPr>
      </w:pPr>
      <w:r>
        <w:rPr>
          <w:rFonts w:ascii="Times New Roman" w:hAnsi="Times New Roman" w:eastAsia="黑体" w:cs="Times New Roman"/>
          <w:bCs/>
          <w:kern w:val="0"/>
          <w:szCs w:val="21"/>
          <w:highlight w:val="none"/>
        </w:rPr>
        <w:t>二、产品简介</w:t>
      </w:r>
    </w:p>
    <w:p>
      <w:pPr>
        <w:adjustRightInd w:val="0"/>
        <w:snapToGrid w:val="0"/>
        <w:spacing w:line="560" w:lineRule="exact"/>
        <w:jc w:val="left"/>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1</w:t>
      </w:r>
      <w:r>
        <w:rPr>
          <w:rFonts w:hint="eastAsia" w:ascii="Times New Roman" w:hAnsi="Times New Roman" w:eastAsia="仿宋_GB2312" w:cs="Times New Roman"/>
          <w:kern w:val="0"/>
          <w:szCs w:val="21"/>
          <w:highlight w:val="none"/>
        </w:rPr>
        <w:t>、</w:t>
      </w:r>
      <w:r>
        <w:rPr>
          <w:rFonts w:ascii="Times New Roman" w:hAnsi="Times New Roman" w:eastAsia="仿宋_GB2312" w:cs="Times New Roman"/>
          <w:kern w:val="0"/>
          <w:szCs w:val="21"/>
          <w:highlight w:val="none"/>
        </w:rPr>
        <w:t xml:space="preserve">产品名称 </w:t>
      </w:r>
    </w:p>
    <w:p>
      <w:pPr>
        <w:adjustRightInd w:val="0"/>
        <w:snapToGrid w:val="0"/>
        <w:spacing w:line="560" w:lineRule="exact"/>
        <w:jc w:val="left"/>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2</w:t>
      </w:r>
      <w:r>
        <w:rPr>
          <w:rFonts w:hint="eastAsia" w:ascii="Times New Roman" w:hAnsi="Times New Roman" w:eastAsia="仿宋_GB2312" w:cs="Times New Roman"/>
          <w:kern w:val="0"/>
          <w:szCs w:val="21"/>
          <w:highlight w:val="none"/>
        </w:rPr>
        <w:t>、</w:t>
      </w:r>
      <w:r>
        <w:rPr>
          <w:rFonts w:ascii="Times New Roman" w:hAnsi="Times New Roman" w:eastAsia="仿宋_GB2312" w:cs="Times New Roman"/>
          <w:kern w:val="0"/>
          <w:szCs w:val="21"/>
          <w:highlight w:val="none"/>
        </w:rPr>
        <w:t>产品使用目的及使用方式</w:t>
      </w:r>
    </w:p>
    <w:p>
      <w:pPr>
        <w:adjustRightInd w:val="0"/>
        <w:snapToGrid w:val="0"/>
        <w:spacing w:line="560" w:lineRule="exact"/>
        <w:jc w:val="left"/>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3</w:t>
      </w:r>
      <w:r>
        <w:rPr>
          <w:rFonts w:hint="eastAsia" w:ascii="Times New Roman" w:hAnsi="Times New Roman" w:eastAsia="仿宋_GB2312" w:cs="Times New Roman"/>
          <w:kern w:val="0"/>
          <w:szCs w:val="21"/>
          <w:highlight w:val="none"/>
        </w:rPr>
        <w:t>、</w:t>
      </w:r>
      <w:r>
        <w:rPr>
          <w:rFonts w:ascii="Times New Roman" w:hAnsi="Times New Roman" w:eastAsia="仿宋_GB2312" w:cs="Times New Roman"/>
          <w:kern w:val="0"/>
          <w:szCs w:val="21"/>
          <w:highlight w:val="none"/>
        </w:rPr>
        <w:t xml:space="preserve">日均使用量 （g/day） </w:t>
      </w:r>
    </w:p>
    <w:p>
      <w:pPr>
        <w:adjustRightInd w:val="0"/>
        <w:snapToGrid w:val="0"/>
        <w:spacing w:line="560" w:lineRule="exact"/>
        <w:jc w:val="left"/>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4</w:t>
      </w:r>
      <w:r>
        <w:rPr>
          <w:rFonts w:hint="eastAsia" w:ascii="Times New Roman" w:hAnsi="Times New Roman" w:eastAsia="仿宋_GB2312" w:cs="Times New Roman"/>
          <w:kern w:val="0"/>
          <w:szCs w:val="21"/>
          <w:highlight w:val="none"/>
        </w:rPr>
        <w:t>、</w:t>
      </w:r>
      <w:r>
        <w:rPr>
          <w:rFonts w:ascii="Times New Roman" w:hAnsi="Times New Roman" w:eastAsia="仿宋_GB2312" w:cs="Times New Roman"/>
          <w:kern w:val="0"/>
          <w:szCs w:val="21"/>
          <w:highlight w:val="none"/>
        </w:rPr>
        <w:t>驻留因子</w:t>
      </w:r>
    </w:p>
    <w:p>
      <w:pPr>
        <w:adjustRightInd w:val="0"/>
        <w:snapToGrid w:val="0"/>
        <w:spacing w:line="560" w:lineRule="exact"/>
        <w:jc w:val="left"/>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5</w:t>
      </w:r>
      <w:r>
        <w:rPr>
          <w:rFonts w:hint="eastAsia" w:ascii="Times New Roman" w:hAnsi="Times New Roman" w:eastAsia="仿宋_GB2312" w:cs="Times New Roman"/>
          <w:kern w:val="0"/>
          <w:szCs w:val="21"/>
          <w:highlight w:val="none"/>
        </w:rPr>
        <w:t>、</w:t>
      </w:r>
      <w:r>
        <w:rPr>
          <w:rFonts w:ascii="Times New Roman" w:hAnsi="Times New Roman" w:eastAsia="仿宋_GB2312" w:cs="Times New Roman"/>
          <w:kern w:val="0"/>
          <w:szCs w:val="21"/>
          <w:highlight w:val="none"/>
        </w:rPr>
        <w:t>其他</w:t>
      </w:r>
    </w:p>
    <w:p>
      <w:pPr>
        <w:spacing w:line="560" w:lineRule="exact"/>
        <w:jc w:val="left"/>
        <w:rPr>
          <w:rFonts w:ascii="Times New Roman" w:hAnsi="Times New Roman" w:eastAsia="黑体" w:cs="Times New Roman"/>
          <w:bCs/>
          <w:kern w:val="0"/>
          <w:szCs w:val="21"/>
          <w:highlight w:val="none"/>
        </w:rPr>
      </w:pPr>
      <w:r>
        <w:rPr>
          <w:rFonts w:ascii="Times New Roman" w:hAnsi="Times New Roman" w:eastAsia="黑体" w:cs="Times New Roman"/>
          <w:bCs/>
          <w:kern w:val="0"/>
          <w:szCs w:val="21"/>
          <w:highlight w:val="none"/>
        </w:rPr>
        <w:t>三、产品配方</w:t>
      </w:r>
    </w:p>
    <w:p>
      <w:pPr>
        <w:spacing w:line="560" w:lineRule="exact"/>
        <w:jc w:val="left"/>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w:t>
      </w:r>
    </w:p>
    <w:p>
      <w:pPr>
        <w:numPr>
          <w:numId w:val="0"/>
        </w:numPr>
        <w:spacing w:line="560" w:lineRule="exact"/>
        <w:jc w:val="left"/>
        <w:rPr>
          <w:rFonts w:ascii="Times New Roman" w:hAnsi="Times New Roman" w:eastAsia="黑体" w:cs="Times New Roman"/>
          <w:bCs/>
          <w:kern w:val="0"/>
          <w:szCs w:val="21"/>
          <w:highlight w:val="none"/>
        </w:rPr>
      </w:pPr>
      <w:r>
        <w:rPr>
          <w:rFonts w:hint="eastAsia" w:ascii="Times New Roman" w:hAnsi="Times New Roman" w:eastAsia="黑体" w:cs="Times New Roman"/>
          <w:bCs/>
          <w:kern w:val="0"/>
          <w:szCs w:val="21"/>
          <w:highlight w:val="none"/>
          <w:lang w:eastAsia="zh-CN"/>
        </w:rPr>
        <w:t>四、</w:t>
      </w:r>
      <w:bookmarkStart w:id="18" w:name="_GoBack"/>
      <w:bookmarkEnd w:id="18"/>
      <w:r>
        <w:rPr>
          <w:rFonts w:ascii="Times New Roman" w:hAnsi="Times New Roman" w:eastAsia="黑体" w:cs="Times New Roman"/>
          <w:bCs/>
          <w:kern w:val="0"/>
          <w:szCs w:val="21"/>
          <w:highlight w:val="none"/>
        </w:rPr>
        <w:t>配方设计原则（仅针对儿童化妆品）</w:t>
      </w:r>
    </w:p>
    <w:p>
      <w:pPr>
        <w:spacing w:line="560" w:lineRule="exact"/>
        <w:jc w:val="left"/>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w:t>
      </w:r>
    </w:p>
    <w:p>
      <w:pPr>
        <w:spacing w:line="560" w:lineRule="exact"/>
        <w:jc w:val="left"/>
        <w:rPr>
          <w:rFonts w:ascii="Times New Roman" w:hAnsi="Times New Roman" w:eastAsia="黑体" w:cs="Times New Roman"/>
          <w:bCs/>
          <w:kern w:val="0"/>
          <w:szCs w:val="21"/>
          <w:highlight w:val="none"/>
        </w:rPr>
      </w:pPr>
      <w:r>
        <w:rPr>
          <w:rFonts w:ascii="Times New Roman" w:hAnsi="Times New Roman" w:eastAsia="黑体" w:cs="Times New Roman"/>
          <w:bCs/>
          <w:kern w:val="0"/>
          <w:szCs w:val="21"/>
          <w:highlight w:val="none"/>
        </w:rPr>
        <w:t>五、配方中各成分的安全评估</w:t>
      </w:r>
    </w:p>
    <w:p>
      <w:pPr>
        <w:adjustRightInd w:val="0"/>
        <w:snapToGrid w:val="0"/>
        <w:spacing w:line="560" w:lineRule="exact"/>
        <w:jc w:val="left"/>
        <w:rPr>
          <w:rFonts w:ascii="Times New Roman" w:hAnsi="Times New Roman" w:eastAsia="楷体_GB2312" w:cs="Times New Roman"/>
          <w:kern w:val="0"/>
          <w:szCs w:val="21"/>
          <w:highlight w:val="none"/>
        </w:rPr>
      </w:pPr>
      <w:r>
        <w:rPr>
          <w:rFonts w:ascii="Times New Roman" w:hAnsi="Times New Roman" w:eastAsia="楷体_GB2312" w:cs="Times New Roman"/>
          <w:kern w:val="0"/>
          <w:szCs w:val="21"/>
          <w:highlight w:val="none"/>
        </w:rPr>
        <w:t>1. 危害识别</w:t>
      </w:r>
    </w:p>
    <w:p>
      <w:pPr>
        <w:adjustRightInd w:val="0"/>
        <w:snapToGrid w:val="0"/>
        <w:spacing w:line="560" w:lineRule="exact"/>
        <w:jc w:val="left"/>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一般包括：</w:t>
      </w:r>
    </w:p>
    <w:p>
      <w:pPr>
        <w:adjustRightInd w:val="0"/>
        <w:snapToGrid w:val="0"/>
        <w:spacing w:line="560" w:lineRule="exact"/>
        <w:jc w:val="left"/>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（1） 急性毒性</w:t>
      </w:r>
    </w:p>
    <w:p>
      <w:pPr>
        <w:adjustRightInd w:val="0"/>
        <w:snapToGrid w:val="0"/>
        <w:spacing w:line="560" w:lineRule="exact"/>
        <w:jc w:val="left"/>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（2） 刺激性/腐蚀性</w:t>
      </w:r>
    </w:p>
    <w:p>
      <w:pPr>
        <w:adjustRightInd w:val="0"/>
        <w:snapToGrid w:val="0"/>
        <w:spacing w:line="560" w:lineRule="exact"/>
        <w:jc w:val="left"/>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（3） 致敏性</w:t>
      </w:r>
    </w:p>
    <w:p>
      <w:pPr>
        <w:adjustRightInd w:val="0"/>
        <w:snapToGrid w:val="0"/>
        <w:spacing w:line="560" w:lineRule="exact"/>
        <w:jc w:val="left"/>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（4） 光毒性</w:t>
      </w:r>
    </w:p>
    <w:p>
      <w:pPr>
        <w:adjustRightInd w:val="0"/>
        <w:snapToGrid w:val="0"/>
        <w:spacing w:line="590" w:lineRule="exact"/>
        <w:jc w:val="left"/>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（5） 光变态反应</w:t>
      </w:r>
    </w:p>
    <w:p>
      <w:pPr>
        <w:adjustRightInd w:val="0"/>
        <w:snapToGrid w:val="0"/>
        <w:spacing w:line="560" w:lineRule="exact"/>
        <w:jc w:val="left"/>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（6） 遗传毒性</w:t>
      </w:r>
    </w:p>
    <w:p>
      <w:pPr>
        <w:adjustRightInd w:val="0"/>
        <w:snapToGrid w:val="0"/>
        <w:spacing w:line="560" w:lineRule="exact"/>
        <w:jc w:val="left"/>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（7） 重复剂量毒性</w:t>
      </w:r>
    </w:p>
    <w:p>
      <w:pPr>
        <w:adjustRightInd w:val="0"/>
        <w:snapToGrid w:val="0"/>
        <w:spacing w:line="560" w:lineRule="exact"/>
        <w:jc w:val="left"/>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（8） 生殖发育毒性</w:t>
      </w:r>
    </w:p>
    <w:p>
      <w:pPr>
        <w:adjustRightInd w:val="0"/>
        <w:snapToGrid w:val="0"/>
        <w:spacing w:line="560" w:lineRule="exact"/>
        <w:jc w:val="left"/>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（9） 慢性毒性/致癌性</w:t>
      </w:r>
    </w:p>
    <w:p>
      <w:pPr>
        <w:adjustRightInd w:val="0"/>
        <w:snapToGrid w:val="0"/>
        <w:spacing w:line="560" w:lineRule="exact"/>
        <w:jc w:val="left"/>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（10）毒代动力学</w:t>
      </w:r>
    </w:p>
    <w:p>
      <w:pPr>
        <w:adjustRightInd w:val="0"/>
        <w:snapToGrid w:val="0"/>
        <w:spacing w:line="560" w:lineRule="exact"/>
        <w:jc w:val="left"/>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（11）人群安全资料</w:t>
      </w:r>
    </w:p>
    <w:p>
      <w:pPr>
        <w:adjustRightInd w:val="0"/>
        <w:snapToGrid w:val="0"/>
        <w:spacing w:line="560" w:lineRule="exact"/>
        <w:jc w:val="left"/>
        <w:rPr>
          <w:rFonts w:ascii="Times New Roman" w:hAnsi="Times New Roman" w:eastAsia="楷体_GB2312" w:cs="Times New Roman"/>
          <w:kern w:val="0"/>
          <w:szCs w:val="21"/>
          <w:highlight w:val="none"/>
          <w:lang w:val="en"/>
        </w:rPr>
      </w:pPr>
      <w:r>
        <w:rPr>
          <w:rFonts w:ascii="Times New Roman" w:hAnsi="Times New Roman" w:eastAsia="楷体_GB2312" w:cs="Times New Roman"/>
          <w:kern w:val="0"/>
          <w:szCs w:val="21"/>
          <w:highlight w:val="none"/>
        </w:rPr>
        <w:t>2. 剂量反应关系评估</w:t>
      </w:r>
      <w:r>
        <w:rPr>
          <w:rFonts w:ascii="Times New Roman" w:hAnsi="Times New Roman" w:eastAsia="楷体_GB2312" w:cs="Times New Roman"/>
          <w:kern w:val="0"/>
          <w:szCs w:val="21"/>
          <w:highlight w:val="none"/>
          <w:lang w:val="en"/>
        </w:rPr>
        <w:t>:</w:t>
      </w:r>
    </w:p>
    <w:p>
      <w:pPr>
        <w:spacing w:line="560" w:lineRule="exact"/>
        <w:jc w:val="left"/>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w:t>
      </w:r>
    </w:p>
    <w:p>
      <w:pPr>
        <w:adjustRightInd w:val="0"/>
        <w:snapToGrid w:val="0"/>
        <w:spacing w:line="560" w:lineRule="exact"/>
        <w:jc w:val="left"/>
        <w:rPr>
          <w:rFonts w:ascii="Times New Roman" w:hAnsi="Times New Roman" w:eastAsia="楷体_GB2312" w:cs="Times New Roman"/>
          <w:kern w:val="0"/>
          <w:szCs w:val="21"/>
          <w:highlight w:val="none"/>
          <w:lang w:val="en"/>
        </w:rPr>
      </w:pPr>
      <w:r>
        <w:rPr>
          <w:rFonts w:ascii="Times New Roman" w:hAnsi="Times New Roman" w:eastAsia="楷体_GB2312" w:cs="Times New Roman"/>
          <w:kern w:val="0"/>
          <w:szCs w:val="21"/>
          <w:highlight w:val="none"/>
        </w:rPr>
        <w:t>3. 暴露评估</w:t>
      </w:r>
      <w:r>
        <w:rPr>
          <w:rFonts w:ascii="Times New Roman" w:hAnsi="Times New Roman" w:eastAsia="楷体_GB2312" w:cs="Times New Roman"/>
          <w:kern w:val="0"/>
          <w:szCs w:val="21"/>
          <w:highlight w:val="none"/>
          <w:lang w:val="en"/>
        </w:rPr>
        <w:t>:</w:t>
      </w:r>
    </w:p>
    <w:p>
      <w:pPr>
        <w:spacing w:line="560" w:lineRule="exact"/>
        <w:jc w:val="left"/>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w:t>
      </w:r>
    </w:p>
    <w:p>
      <w:pPr>
        <w:adjustRightInd w:val="0"/>
        <w:snapToGrid w:val="0"/>
        <w:spacing w:line="560" w:lineRule="exact"/>
        <w:jc w:val="left"/>
        <w:rPr>
          <w:rFonts w:ascii="Times New Roman" w:hAnsi="Times New Roman" w:eastAsia="楷体_GB2312" w:cs="Times New Roman"/>
          <w:kern w:val="0"/>
          <w:szCs w:val="21"/>
          <w:highlight w:val="none"/>
          <w:lang w:val="en"/>
        </w:rPr>
      </w:pPr>
      <w:r>
        <w:rPr>
          <w:rFonts w:ascii="Times New Roman" w:hAnsi="Times New Roman" w:eastAsia="楷体_GB2312" w:cs="Times New Roman"/>
          <w:kern w:val="0"/>
          <w:szCs w:val="21"/>
          <w:highlight w:val="none"/>
        </w:rPr>
        <w:t>4. 风险特征描述</w:t>
      </w:r>
      <w:r>
        <w:rPr>
          <w:rFonts w:ascii="Times New Roman" w:hAnsi="Times New Roman" w:eastAsia="楷体_GB2312" w:cs="Times New Roman"/>
          <w:kern w:val="0"/>
          <w:szCs w:val="21"/>
          <w:highlight w:val="none"/>
          <w:lang w:val="en"/>
        </w:rPr>
        <w:t>:</w:t>
      </w:r>
    </w:p>
    <w:p>
      <w:pPr>
        <w:spacing w:line="560" w:lineRule="exact"/>
        <w:jc w:val="left"/>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w:t>
      </w:r>
    </w:p>
    <w:p>
      <w:pPr>
        <w:spacing w:line="560" w:lineRule="exact"/>
        <w:jc w:val="left"/>
        <w:rPr>
          <w:rFonts w:ascii="Times New Roman" w:hAnsi="Times New Roman" w:eastAsia="黑体" w:cs="Times New Roman"/>
          <w:bCs/>
          <w:kern w:val="0"/>
          <w:szCs w:val="21"/>
          <w:highlight w:val="none"/>
        </w:rPr>
      </w:pPr>
      <w:r>
        <w:rPr>
          <w:rFonts w:ascii="Times New Roman" w:hAnsi="Times New Roman" w:eastAsia="黑体" w:cs="Times New Roman"/>
          <w:bCs/>
          <w:kern w:val="0"/>
          <w:szCs w:val="21"/>
          <w:highlight w:val="none"/>
        </w:rPr>
        <w:t>六、可能存在的风险物质评估</w:t>
      </w:r>
    </w:p>
    <w:p>
      <w:pPr>
        <w:spacing w:line="560" w:lineRule="exact"/>
        <w:jc w:val="left"/>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w:t>
      </w:r>
    </w:p>
    <w:p>
      <w:pPr>
        <w:spacing w:line="560" w:lineRule="exact"/>
        <w:jc w:val="left"/>
        <w:rPr>
          <w:rFonts w:ascii="Times New Roman" w:hAnsi="Times New Roman" w:eastAsia="仿宋_GB2312" w:cs="Times New Roman"/>
          <w:kern w:val="0"/>
          <w:szCs w:val="21"/>
          <w:highlight w:val="none"/>
        </w:rPr>
      </w:pPr>
      <w:r>
        <w:rPr>
          <w:rFonts w:ascii="Times New Roman" w:hAnsi="Times New Roman" w:eastAsia="黑体" w:cs="Times New Roman"/>
          <w:bCs/>
          <w:kern w:val="0"/>
          <w:szCs w:val="21"/>
          <w:highlight w:val="none"/>
        </w:rPr>
        <w:t>七、风险控制措施或建议：</w:t>
      </w:r>
    </w:p>
    <w:p>
      <w:pPr>
        <w:adjustRightInd w:val="0"/>
        <w:snapToGrid w:val="0"/>
        <w:spacing w:line="560" w:lineRule="exact"/>
        <w:jc w:val="left"/>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如警示用语、使用方法、使用人群等。</w:t>
      </w:r>
    </w:p>
    <w:p>
      <w:pPr>
        <w:spacing w:line="560" w:lineRule="exact"/>
        <w:jc w:val="left"/>
        <w:rPr>
          <w:rFonts w:ascii="Times New Roman" w:hAnsi="Times New Roman" w:eastAsia="黑体" w:cs="Times New Roman"/>
          <w:bCs/>
          <w:kern w:val="0"/>
          <w:szCs w:val="21"/>
          <w:highlight w:val="none"/>
        </w:rPr>
      </w:pPr>
      <w:r>
        <w:rPr>
          <w:rFonts w:ascii="Times New Roman" w:hAnsi="Times New Roman" w:eastAsia="黑体" w:cs="Times New Roman"/>
          <w:bCs/>
          <w:kern w:val="0"/>
          <w:szCs w:val="21"/>
          <w:highlight w:val="none"/>
        </w:rPr>
        <w:t>八、安全评估结论：</w:t>
      </w:r>
    </w:p>
    <w:p>
      <w:pPr>
        <w:adjustRightInd w:val="0"/>
        <w:snapToGrid w:val="0"/>
        <w:spacing w:line="560" w:lineRule="exact"/>
        <w:jc w:val="left"/>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一般包括产品理化稳定性评估结论；产品微生物稳定性评估结论；人体安全数据，如临床数据、消费者使用调查、不良反应记录等。检测结论，各原料的评估结论等</w:t>
      </w:r>
    </w:p>
    <w:p>
      <w:pPr>
        <w:spacing w:line="560" w:lineRule="exact"/>
        <w:jc w:val="left"/>
        <w:rPr>
          <w:rFonts w:ascii="Times New Roman" w:hAnsi="Times New Roman" w:eastAsia="黑体" w:cs="Times New Roman"/>
          <w:bCs/>
          <w:kern w:val="0"/>
          <w:szCs w:val="21"/>
          <w:highlight w:val="none"/>
        </w:rPr>
      </w:pPr>
      <w:r>
        <w:rPr>
          <w:rFonts w:ascii="Times New Roman" w:hAnsi="Times New Roman" w:eastAsia="黑体" w:cs="Times New Roman"/>
          <w:bCs/>
          <w:kern w:val="0"/>
          <w:szCs w:val="21"/>
          <w:highlight w:val="none"/>
        </w:rPr>
        <w:t>九、安全评估人员签名</w:t>
      </w:r>
    </w:p>
    <w:p>
      <w:pPr>
        <w:spacing w:line="590" w:lineRule="exact"/>
        <w:jc w:val="left"/>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w:t>
      </w:r>
    </w:p>
    <w:p>
      <w:pPr>
        <w:spacing w:line="590" w:lineRule="exact"/>
        <w:jc w:val="left"/>
        <w:rPr>
          <w:rFonts w:ascii="Times New Roman" w:hAnsi="Times New Roman" w:eastAsia="黑体" w:cs="Times New Roman"/>
          <w:bCs/>
          <w:kern w:val="0"/>
          <w:szCs w:val="21"/>
          <w:highlight w:val="none"/>
        </w:rPr>
      </w:pPr>
      <w:r>
        <w:rPr>
          <w:rFonts w:ascii="Times New Roman" w:hAnsi="Times New Roman" w:eastAsia="黑体" w:cs="Times New Roman"/>
          <w:bCs/>
          <w:kern w:val="0"/>
          <w:szCs w:val="21"/>
          <w:highlight w:val="none"/>
        </w:rPr>
        <w:t>十、安全评估人员简历</w:t>
      </w:r>
    </w:p>
    <w:p>
      <w:pPr>
        <w:spacing w:line="590" w:lineRule="exact"/>
        <w:jc w:val="left"/>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w:t>
      </w:r>
    </w:p>
    <w:p>
      <w:pPr>
        <w:spacing w:line="560" w:lineRule="exact"/>
        <w:jc w:val="left"/>
        <w:rPr>
          <w:rFonts w:ascii="Times New Roman" w:hAnsi="Times New Roman" w:eastAsia="黑体" w:cs="Times New Roman"/>
          <w:bCs/>
          <w:kern w:val="0"/>
          <w:szCs w:val="21"/>
          <w:highlight w:val="none"/>
        </w:rPr>
      </w:pPr>
      <w:r>
        <w:rPr>
          <w:rFonts w:ascii="Times New Roman" w:hAnsi="Times New Roman" w:eastAsia="黑体" w:cs="Times New Roman"/>
          <w:bCs/>
          <w:kern w:val="0"/>
          <w:szCs w:val="21"/>
          <w:highlight w:val="none"/>
        </w:rPr>
        <w:t>十一、参考文献</w:t>
      </w:r>
    </w:p>
    <w:p>
      <w:pPr>
        <w:spacing w:line="560" w:lineRule="exact"/>
        <w:jc w:val="left"/>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w:t>
      </w:r>
    </w:p>
    <w:p>
      <w:pPr>
        <w:spacing w:line="560" w:lineRule="exact"/>
        <w:jc w:val="left"/>
        <w:rPr>
          <w:rFonts w:ascii="Times New Roman" w:hAnsi="Times New Roman" w:eastAsia="黑体" w:cs="Times New Roman"/>
          <w:bCs/>
          <w:kern w:val="0"/>
          <w:szCs w:val="21"/>
          <w:highlight w:val="none"/>
        </w:rPr>
      </w:pPr>
      <w:r>
        <w:rPr>
          <w:rFonts w:ascii="Times New Roman" w:hAnsi="Times New Roman" w:eastAsia="黑体" w:cs="Times New Roman"/>
          <w:bCs/>
          <w:kern w:val="0"/>
          <w:szCs w:val="21"/>
          <w:highlight w:val="none"/>
        </w:rPr>
        <w:t>十二、附录</w:t>
      </w:r>
    </w:p>
    <w:p>
      <w:pPr>
        <w:adjustRightInd w:val="0"/>
        <w:snapToGrid w:val="0"/>
        <w:spacing w:line="560" w:lineRule="exact"/>
        <w:jc w:val="left"/>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包括检测报告、涉及的原料质量规格证明等。</w:t>
      </w:r>
    </w:p>
    <w:p>
      <w:pPr>
        <w:spacing w:before="120" w:after="120"/>
        <w:jc w:val="left"/>
        <w:rPr>
          <w:rFonts w:ascii="方正小标宋简体" w:eastAsia="方正小标宋简体"/>
          <w:sz w:val="28"/>
          <w:szCs w:val="28"/>
          <w:highlight w:val="none"/>
        </w:rPr>
      </w:pPr>
      <w:r>
        <w:rPr>
          <w:szCs w:val="21"/>
          <w:highlight w:val="none"/>
        </w:rPr>
        <w:br w:type="page"/>
      </w:r>
      <w:r>
        <w:rPr>
          <w:rFonts w:hint="eastAsia" w:ascii="方正小标宋简体" w:eastAsia="方正小标宋简体"/>
          <w:sz w:val="28"/>
          <w:szCs w:val="28"/>
          <w:highlight w:val="none"/>
        </w:rPr>
        <w:t xml:space="preserve">附12 </w:t>
      </w:r>
    </w:p>
    <w:p>
      <w:pPr>
        <w:spacing w:before="120" w:after="120"/>
        <w:jc w:val="center"/>
        <w:rPr>
          <w:sz w:val="28"/>
          <w:szCs w:val="28"/>
          <w:highlight w:val="none"/>
        </w:rPr>
      </w:pPr>
      <w:r>
        <w:rPr>
          <w:rFonts w:eastAsia="方正小标宋简体"/>
          <w:sz w:val="28"/>
          <w:szCs w:val="28"/>
          <w:highlight w:val="none"/>
        </w:rPr>
        <w:t>化妆品安全评估报告示例（完整版）</w:t>
      </w:r>
    </w:p>
    <w:p>
      <w:pPr>
        <w:adjustRightInd w:val="0"/>
        <w:snapToGrid w:val="0"/>
        <w:spacing w:before="120" w:after="120"/>
        <w:jc w:val="right"/>
        <w:rPr>
          <w:szCs w:val="21"/>
          <w:highlight w:val="none"/>
        </w:rPr>
      </w:pPr>
      <w:r>
        <w:rPr>
          <w:szCs w:val="21"/>
          <w:highlight w:val="none"/>
        </w:rPr>
        <w:t xml:space="preserve">                                                                                                                  注：本报告格式及数据仅供参考</w:t>
      </w:r>
    </w:p>
    <w:p>
      <w:pPr>
        <w:spacing w:before="120" w:after="120"/>
        <w:rPr>
          <w:szCs w:val="21"/>
          <w:highlight w:val="none"/>
        </w:rPr>
      </w:pPr>
    </w:p>
    <w:p>
      <w:pPr>
        <w:spacing w:before="120" w:after="120"/>
        <w:rPr>
          <w:szCs w:val="21"/>
          <w:highlight w:val="none"/>
        </w:rPr>
      </w:pPr>
    </w:p>
    <w:p>
      <w:pPr>
        <w:tabs>
          <w:tab w:val="left" w:pos="1140"/>
        </w:tabs>
        <w:adjustRightInd w:val="0"/>
        <w:snapToGrid w:val="0"/>
        <w:spacing w:after="160" w:line="360" w:lineRule="auto"/>
        <w:ind w:firstLine="2835" w:firstLineChars="1350"/>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题    目：</w:t>
      </w:r>
      <w:r>
        <w:rPr>
          <w:rFonts w:ascii="Times New Roman" w:hAnsi="Times New Roman" w:eastAsia="仿宋_GB2312" w:cs="Times New Roman"/>
          <w:kern w:val="0"/>
          <w:szCs w:val="21"/>
          <w:highlight w:val="none"/>
          <w:u w:val="single"/>
        </w:rPr>
        <w:t>（产品名称）安全评估报告</w:t>
      </w:r>
    </w:p>
    <w:p>
      <w:pPr>
        <w:tabs>
          <w:tab w:val="left" w:pos="1140"/>
        </w:tabs>
        <w:adjustRightInd w:val="0"/>
        <w:snapToGrid w:val="0"/>
        <w:spacing w:after="160" w:line="360" w:lineRule="auto"/>
        <w:ind w:firstLine="1995" w:firstLineChars="950"/>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注册人/备案人名称：</w:t>
      </w:r>
      <w:r>
        <w:rPr>
          <w:rFonts w:ascii="Times New Roman" w:hAnsi="Times New Roman" w:eastAsia="仿宋_GB2312" w:cs="Times New Roman"/>
          <w:kern w:val="0"/>
          <w:szCs w:val="21"/>
          <w:highlight w:val="none"/>
          <w:u w:val="single"/>
        </w:rPr>
        <w:t xml:space="preserve">                        </w:t>
      </w:r>
    </w:p>
    <w:p>
      <w:pPr>
        <w:tabs>
          <w:tab w:val="left" w:pos="1140"/>
        </w:tabs>
        <w:adjustRightInd w:val="0"/>
        <w:snapToGrid w:val="0"/>
        <w:spacing w:after="160" w:line="360" w:lineRule="auto"/>
        <w:ind w:firstLine="1995" w:firstLineChars="950"/>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注册人/备案人地址：</w:t>
      </w:r>
      <w:r>
        <w:rPr>
          <w:rFonts w:ascii="Times New Roman" w:hAnsi="Times New Roman" w:eastAsia="仿宋_GB2312" w:cs="Times New Roman"/>
          <w:kern w:val="0"/>
          <w:szCs w:val="21"/>
          <w:highlight w:val="none"/>
          <w:u w:val="single"/>
        </w:rPr>
        <w:t xml:space="preserve">                        </w:t>
      </w:r>
    </w:p>
    <w:p>
      <w:pPr>
        <w:tabs>
          <w:tab w:val="left" w:pos="1140"/>
        </w:tabs>
        <w:adjustRightInd w:val="0"/>
        <w:snapToGrid w:val="0"/>
        <w:spacing w:after="160" w:line="360" w:lineRule="auto"/>
        <w:ind w:firstLine="2940" w:firstLineChars="1400"/>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评估单位：</w:t>
      </w:r>
      <w:r>
        <w:rPr>
          <w:rFonts w:ascii="Times New Roman" w:hAnsi="Times New Roman" w:eastAsia="仿宋_GB2312" w:cs="Times New Roman"/>
          <w:kern w:val="0"/>
          <w:szCs w:val="21"/>
          <w:highlight w:val="none"/>
          <w:u w:val="single"/>
        </w:rPr>
        <w:t xml:space="preserve">                        </w:t>
      </w:r>
    </w:p>
    <w:p>
      <w:pPr>
        <w:tabs>
          <w:tab w:val="left" w:pos="1140"/>
        </w:tabs>
        <w:adjustRightInd w:val="0"/>
        <w:snapToGrid w:val="0"/>
        <w:spacing w:after="160" w:line="360" w:lineRule="auto"/>
        <w:ind w:firstLine="2940" w:firstLineChars="1400"/>
        <w:rPr>
          <w:rFonts w:ascii="Times New Roman" w:hAnsi="Times New Roman" w:eastAsia="仿宋_GB2312" w:cs="Times New Roman"/>
          <w:kern w:val="0"/>
          <w:szCs w:val="21"/>
          <w:highlight w:val="none"/>
          <w:u w:val="single"/>
        </w:rPr>
      </w:pPr>
      <w:r>
        <w:rPr>
          <w:rFonts w:ascii="Times New Roman" w:hAnsi="Times New Roman" w:eastAsia="仿宋_GB2312" w:cs="Times New Roman"/>
          <w:kern w:val="0"/>
          <w:szCs w:val="21"/>
          <w:highlight w:val="none"/>
        </w:rPr>
        <w:t>评 估 人：</w:t>
      </w:r>
      <w:r>
        <w:rPr>
          <w:rFonts w:ascii="Times New Roman" w:hAnsi="Times New Roman" w:eastAsia="仿宋_GB2312" w:cs="Times New Roman"/>
          <w:kern w:val="0"/>
          <w:szCs w:val="21"/>
          <w:highlight w:val="none"/>
          <w:u w:val="single"/>
        </w:rPr>
        <w:t xml:space="preserve">                        </w:t>
      </w:r>
    </w:p>
    <w:p>
      <w:pPr>
        <w:tabs>
          <w:tab w:val="left" w:pos="1140"/>
        </w:tabs>
        <w:adjustRightInd w:val="0"/>
        <w:snapToGrid w:val="0"/>
        <w:spacing w:after="160" w:line="360" w:lineRule="auto"/>
        <w:ind w:firstLine="2940" w:firstLineChars="1400"/>
        <w:rPr>
          <w:rFonts w:ascii="Times New Roman" w:hAnsi="Times New Roman" w:eastAsia="仿宋_GB2312" w:cs="Times New Roman"/>
          <w:kern w:val="0"/>
          <w:szCs w:val="21"/>
          <w:highlight w:val="none"/>
          <w:u w:val="single"/>
        </w:rPr>
      </w:pPr>
      <w:r>
        <w:rPr>
          <w:rFonts w:ascii="Times New Roman" w:hAnsi="Times New Roman" w:eastAsia="仿宋_GB2312" w:cs="Times New Roman"/>
          <w:kern w:val="0"/>
          <w:szCs w:val="21"/>
          <w:highlight w:val="none"/>
        </w:rPr>
        <w:t>评估日期：</w:t>
      </w:r>
      <w:r>
        <w:rPr>
          <w:rFonts w:ascii="Times New Roman" w:hAnsi="Times New Roman" w:eastAsia="仿宋_GB2312" w:cs="Times New Roman"/>
          <w:kern w:val="0"/>
          <w:szCs w:val="21"/>
          <w:highlight w:val="none"/>
          <w:u w:val="single"/>
        </w:rPr>
        <w:t xml:space="preserve">       </w:t>
      </w:r>
      <w:r>
        <w:rPr>
          <w:rFonts w:ascii="Times New Roman" w:hAnsi="Times New Roman" w:eastAsia="仿宋_GB2312" w:cs="Times New Roman"/>
          <w:kern w:val="0"/>
          <w:szCs w:val="21"/>
          <w:highlight w:val="none"/>
        </w:rPr>
        <w:t>年</w:t>
      </w:r>
      <w:r>
        <w:rPr>
          <w:rFonts w:ascii="Times New Roman" w:hAnsi="Times New Roman" w:eastAsia="仿宋_GB2312" w:cs="Times New Roman"/>
          <w:kern w:val="0"/>
          <w:szCs w:val="21"/>
          <w:highlight w:val="none"/>
          <w:u w:val="single"/>
        </w:rPr>
        <w:t xml:space="preserve">      </w:t>
      </w:r>
      <w:r>
        <w:rPr>
          <w:rFonts w:ascii="Times New Roman" w:hAnsi="Times New Roman" w:eastAsia="仿宋_GB2312" w:cs="Times New Roman"/>
          <w:kern w:val="0"/>
          <w:szCs w:val="21"/>
          <w:highlight w:val="none"/>
        </w:rPr>
        <w:t>月</w:t>
      </w:r>
      <w:r>
        <w:rPr>
          <w:rFonts w:ascii="Times New Roman" w:hAnsi="Times New Roman" w:eastAsia="仿宋_GB2312" w:cs="Times New Roman"/>
          <w:kern w:val="0"/>
          <w:szCs w:val="21"/>
          <w:highlight w:val="none"/>
          <w:u w:val="single"/>
        </w:rPr>
        <w:t xml:space="preserve">      </w:t>
      </w:r>
      <w:r>
        <w:rPr>
          <w:rFonts w:ascii="Times New Roman" w:hAnsi="Times New Roman" w:eastAsia="仿宋_GB2312" w:cs="Times New Roman"/>
          <w:kern w:val="0"/>
          <w:szCs w:val="21"/>
          <w:highlight w:val="none"/>
        </w:rPr>
        <w:t>日</w:t>
      </w:r>
    </w:p>
    <w:p>
      <w:pPr>
        <w:adjustRightInd w:val="0"/>
        <w:snapToGrid w:val="0"/>
        <w:spacing w:line="360" w:lineRule="auto"/>
        <w:rPr>
          <w:szCs w:val="21"/>
          <w:highlight w:val="none"/>
        </w:rPr>
      </w:pPr>
    </w:p>
    <w:p>
      <w:pPr>
        <w:spacing w:line="600" w:lineRule="exact"/>
        <w:jc w:val="left"/>
        <w:rPr>
          <w:szCs w:val="21"/>
          <w:highlight w:val="none"/>
        </w:rPr>
      </w:pPr>
      <w:r>
        <w:rPr>
          <w:szCs w:val="21"/>
          <w:highlight w:val="none"/>
        </w:rPr>
        <w:br w:type="page"/>
      </w:r>
    </w:p>
    <w:p>
      <w:pPr>
        <w:spacing w:line="600" w:lineRule="exact"/>
        <w:jc w:val="center"/>
        <w:rPr>
          <w:rFonts w:ascii="方正小标宋简体" w:hAnsi="方正小标宋简体" w:eastAsia="方正小标宋简体" w:cs="方正小标宋简体"/>
          <w:szCs w:val="21"/>
          <w:highlight w:val="none"/>
        </w:rPr>
      </w:pPr>
      <w:r>
        <w:rPr>
          <w:rFonts w:hint="eastAsia" w:ascii="方正小标宋简体" w:hAnsi="方正小标宋简体" w:eastAsia="方正小标宋简体" w:cs="方正小标宋简体"/>
          <w:szCs w:val="21"/>
          <w:highlight w:val="none"/>
        </w:rPr>
        <w:t>目  录</w:t>
      </w:r>
    </w:p>
    <w:p>
      <w:pPr>
        <w:spacing w:line="600" w:lineRule="exact"/>
        <w:jc w:val="center"/>
        <w:rPr>
          <w:rFonts w:eastAsia="方正小标宋简体"/>
          <w:szCs w:val="21"/>
          <w:highlight w:val="none"/>
        </w:rPr>
      </w:pPr>
    </w:p>
    <w:p>
      <w:pPr>
        <w:tabs>
          <w:tab w:val="left" w:pos="1140"/>
          <w:tab w:val="right" w:leader="middleDot" w:pos="8820"/>
        </w:tabs>
        <w:adjustRightInd w:val="0"/>
        <w:snapToGrid w:val="0"/>
        <w:spacing w:line="600" w:lineRule="exact"/>
        <w:rPr>
          <w:rFonts w:ascii="Times New Roman" w:hAnsi="Times New Roman" w:eastAsia="黑体" w:cs="Times New Roman"/>
          <w:kern w:val="0"/>
          <w:szCs w:val="21"/>
          <w:highlight w:val="none"/>
          <w:lang w:val="en"/>
        </w:rPr>
      </w:pPr>
      <w:r>
        <w:rPr>
          <w:rFonts w:ascii="Times New Roman" w:hAnsi="Times New Roman" w:eastAsia="黑体" w:cs="Times New Roman"/>
          <w:kern w:val="0"/>
          <w:szCs w:val="21"/>
          <w:highlight w:val="none"/>
        </w:rPr>
        <w:t>一、摘要</w:t>
      </w:r>
      <w:r>
        <w:rPr>
          <w:rFonts w:hint="eastAsia" w:ascii="Times New Roman" w:hAnsi="Times New Roman" w:eastAsia="黑体" w:cs="Times New Roman"/>
          <w:kern w:val="0"/>
          <w:szCs w:val="21"/>
          <w:highlight w:val="none"/>
        </w:rPr>
        <w:tab/>
      </w:r>
      <w:r>
        <w:rPr>
          <w:rFonts w:ascii="Times New Roman" w:hAnsi="Times New Roman" w:eastAsia="黑体" w:cs="Times New Roman"/>
          <w:kern w:val="0"/>
          <w:szCs w:val="21"/>
          <w:highlight w:val="none"/>
          <w:lang w:val="en"/>
        </w:rPr>
        <w:t>45</w:t>
      </w:r>
    </w:p>
    <w:p>
      <w:pPr>
        <w:tabs>
          <w:tab w:val="left" w:pos="1140"/>
          <w:tab w:val="right" w:leader="middleDot" w:pos="8820"/>
        </w:tabs>
        <w:adjustRightInd w:val="0"/>
        <w:snapToGrid w:val="0"/>
        <w:spacing w:line="600" w:lineRule="exact"/>
        <w:rPr>
          <w:rFonts w:ascii="Times New Roman" w:hAnsi="Times New Roman" w:eastAsia="黑体" w:cs="Times New Roman"/>
          <w:kern w:val="0"/>
          <w:szCs w:val="21"/>
          <w:highlight w:val="none"/>
        </w:rPr>
      </w:pPr>
      <w:r>
        <w:rPr>
          <w:rFonts w:ascii="Times New Roman" w:hAnsi="Times New Roman" w:eastAsia="黑体" w:cs="Times New Roman"/>
          <w:kern w:val="0"/>
          <w:szCs w:val="21"/>
          <w:highlight w:val="none"/>
        </w:rPr>
        <w:t>二、产品简介</w:t>
      </w:r>
      <w:r>
        <w:rPr>
          <w:rFonts w:hint="eastAsia" w:ascii="Times New Roman" w:hAnsi="Times New Roman" w:eastAsia="黑体" w:cs="Times New Roman"/>
          <w:kern w:val="0"/>
          <w:szCs w:val="21"/>
          <w:highlight w:val="none"/>
        </w:rPr>
        <w:tab/>
      </w:r>
      <w:r>
        <w:rPr>
          <w:rFonts w:ascii="Times New Roman" w:hAnsi="Times New Roman" w:eastAsia="黑体" w:cs="Times New Roman"/>
          <w:kern w:val="0"/>
          <w:szCs w:val="21"/>
          <w:highlight w:val="none"/>
          <w:lang w:val="en"/>
        </w:rPr>
        <w:t>45</w:t>
      </w:r>
    </w:p>
    <w:p>
      <w:pPr>
        <w:tabs>
          <w:tab w:val="left" w:pos="1140"/>
          <w:tab w:val="right" w:leader="middleDot" w:pos="8820"/>
        </w:tabs>
        <w:adjustRightInd w:val="0"/>
        <w:snapToGrid w:val="0"/>
        <w:spacing w:line="600" w:lineRule="exact"/>
        <w:rPr>
          <w:rFonts w:ascii="Times New Roman" w:hAnsi="Times New Roman" w:eastAsia="黑体" w:cs="Times New Roman"/>
          <w:kern w:val="0"/>
          <w:szCs w:val="21"/>
          <w:highlight w:val="none"/>
        </w:rPr>
      </w:pPr>
      <w:r>
        <w:rPr>
          <w:rFonts w:ascii="Times New Roman" w:hAnsi="Times New Roman" w:eastAsia="黑体" w:cs="Times New Roman"/>
          <w:kern w:val="0"/>
          <w:szCs w:val="21"/>
          <w:highlight w:val="none"/>
        </w:rPr>
        <w:t>三、产品配方</w:t>
      </w:r>
      <w:r>
        <w:rPr>
          <w:rFonts w:hint="eastAsia" w:ascii="Times New Roman" w:hAnsi="Times New Roman" w:eastAsia="黑体" w:cs="Times New Roman"/>
          <w:kern w:val="0"/>
          <w:szCs w:val="21"/>
          <w:highlight w:val="none"/>
        </w:rPr>
        <w:tab/>
      </w:r>
      <w:r>
        <w:rPr>
          <w:rFonts w:ascii="Times New Roman" w:hAnsi="Times New Roman" w:eastAsia="黑体" w:cs="Times New Roman"/>
          <w:kern w:val="0"/>
          <w:szCs w:val="21"/>
          <w:highlight w:val="none"/>
          <w:lang w:val="en"/>
        </w:rPr>
        <w:t>45</w:t>
      </w:r>
    </w:p>
    <w:p>
      <w:pPr>
        <w:tabs>
          <w:tab w:val="left" w:pos="1140"/>
          <w:tab w:val="right" w:leader="middleDot" w:pos="8820"/>
        </w:tabs>
        <w:adjustRightInd w:val="0"/>
        <w:snapToGrid w:val="0"/>
        <w:spacing w:line="600" w:lineRule="exact"/>
        <w:rPr>
          <w:rFonts w:ascii="Times New Roman" w:hAnsi="Times New Roman" w:eastAsia="黑体" w:cs="Times New Roman"/>
          <w:kern w:val="0"/>
          <w:szCs w:val="21"/>
          <w:highlight w:val="none"/>
          <w:lang w:val="en"/>
        </w:rPr>
      </w:pPr>
      <w:r>
        <w:rPr>
          <w:rFonts w:ascii="Times New Roman" w:hAnsi="Times New Roman" w:eastAsia="黑体" w:cs="Times New Roman"/>
          <w:kern w:val="0"/>
          <w:szCs w:val="21"/>
          <w:highlight w:val="none"/>
        </w:rPr>
        <w:t>四、配方中各成分的安全评估</w:t>
      </w:r>
      <w:r>
        <w:rPr>
          <w:rFonts w:hint="eastAsia" w:ascii="Times New Roman" w:hAnsi="Times New Roman" w:eastAsia="黑体" w:cs="Times New Roman"/>
          <w:kern w:val="0"/>
          <w:szCs w:val="21"/>
          <w:highlight w:val="none"/>
        </w:rPr>
        <w:tab/>
      </w:r>
      <w:r>
        <w:rPr>
          <w:rFonts w:ascii="Times New Roman" w:hAnsi="Times New Roman" w:eastAsia="黑体" w:cs="Times New Roman"/>
          <w:kern w:val="0"/>
          <w:szCs w:val="21"/>
          <w:highlight w:val="none"/>
          <w:lang w:val="en"/>
        </w:rPr>
        <w:t>47</w:t>
      </w:r>
    </w:p>
    <w:p>
      <w:pPr>
        <w:tabs>
          <w:tab w:val="left" w:pos="1140"/>
          <w:tab w:val="right" w:leader="middleDot" w:pos="8820"/>
        </w:tabs>
        <w:adjustRightInd w:val="0"/>
        <w:snapToGrid w:val="0"/>
        <w:spacing w:line="600" w:lineRule="exact"/>
        <w:rPr>
          <w:rFonts w:ascii="Times New Roman" w:hAnsi="Times New Roman" w:eastAsia="黑体" w:cs="Times New Roman"/>
          <w:kern w:val="0"/>
          <w:szCs w:val="21"/>
          <w:highlight w:val="none"/>
          <w:lang w:val="en"/>
        </w:rPr>
      </w:pPr>
      <w:r>
        <w:rPr>
          <w:rFonts w:ascii="Times New Roman" w:hAnsi="Times New Roman" w:eastAsia="黑体" w:cs="Times New Roman"/>
          <w:kern w:val="0"/>
          <w:szCs w:val="21"/>
          <w:highlight w:val="none"/>
        </w:rPr>
        <w:t>五、可能存在的风险物质评估</w:t>
      </w:r>
      <w:r>
        <w:rPr>
          <w:rFonts w:hint="eastAsia" w:ascii="Times New Roman" w:hAnsi="Times New Roman" w:eastAsia="黑体" w:cs="Times New Roman"/>
          <w:kern w:val="0"/>
          <w:szCs w:val="21"/>
          <w:highlight w:val="none"/>
        </w:rPr>
        <w:tab/>
      </w:r>
      <w:r>
        <w:rPr>
          <w:rFonts w:ascii="Times New Roman" w:hAnsi="Times New Roman" w:eastAsia="黑体" w:cs="Times New Roman"/>
          <w:kern w:val="0"/>
          <w:szCs w:val="21"/>
          <w:highlight w:val="none"/>
          <w:lang w:val="en"/>
        </w:rPr>
        <w:t>50</w:t>
      </w:r>
    </w:p>
    <w:p>
      <w:pPr>
        <w:tabs>
          <w:tab w:val="left" w:pos="1140"/>
          <w:tab w:val="right" w:leader="middleDot" w:pos="8820"/>
        </w:tabs>
        <w:adjustRightInd w:val="0"/>
        <w:snapToGrid w:val="0"/>
        <w:spacing w:line="600" w:lineRule="exact"/>
        <w:rPr>
          <w:rFonts w:ascii="Times New Roman" w:hAnsi="Times New Roman" w:eastAsia="黑体" w:cs="Times New Roman"/>
          <w:kern w:val="0"/>
          <w:szCs w:val="21"/>
          <w:highlight w:val="none"/>
          <w:lang w:val="en"/>
        </w:rPr>
      </w:pPr>
      <w:r>
        <w:rPr>
          <w:rFonts w:ascii="Times New Roman" w:hAnsi="Times New Roman" w:eastAsia="黑体" w:cs="Times New Roman"/>
          <w:kern w:val="0"/>
          <w:szCs w:val="21"/>
          <w:highlight w:val="none"/>
        </w:rPr>
        <w:t>六、风险控制措施或建议</w:t>
      </w:r>
      <w:r>
        <w:rPr>
          <w:rFonts w:hint="eastAsia" w:ascii="Times New Roman" w:hAnsi="Times New Roman" w:eastAsia="黑体" w:cs="Times New Roman"/>
          <w:kern w:val="0"/>
          <w:szCs w:val="21"/>
          <w:highlight w:val="none"/>
        </w:rPr>
        <w:tab/>
      </w:r>
      <w:r>
        <w:rPr>
          <w:rFonts w:ascii="Times New Roman" w:hAnsi="Times New Roman" w:eastAsia="黑体" w:cs="Times New Roman"/>
          <w:kern w:val="0"/>
          <w:szCs w:val="21"/>
          <w:highlight w:val="none"/>
          <w:lang w:val="en"/>
        </w:rPr>
        <w:t>52</w:t>
      </w:r>
    </w:p>
    <w:p>
      <w:pPr>
        <w:tabs>
          <w:tab w:val="left" w:pos="1140"/>
          <w:tab w:val="right" w:leader="middleDot" w:pos="8820"/>
        </w:tabs>
        <w:adjustRightInd w:val="0"/>
        <w:snapToGrid w:val="0"/>
        <w:spacing w:line="600" w:lineRule="exact"/>
        <w:rPr>
          <w:rFonts w:ascii="Times New Roman" w:hAnsi="Times New Roman" w:eastAsia="黑体" w:cs="Times New Roman"/>
          <w:kern w:val="0"/>
          <w:szCs w:val="21"/>
          <w:highlight w:val="none"/>
          <w:lang w:val="en"/>
        </w:rPr>
      </w:pPr>
      <w:r>
        <w:rPr>
          <w:rFonts w:ascii="Times New Roman" w:hAnsi="Times New Roman" w:eastAsia="黑体" w:cs="Times New Roman"/>
          <w:kern w:val="0"/>
          <w:szCs w:val="21"/>
          <w:highlight w:val="none"/>
        </w:rPr>
        <w:t>七、安全评估结论</w:t>
      </w:r>
      <w:r>
        <w:rPr>
          <w:rFonts w:hint="eastAsia" w:ascii="Times New Roman" w:hAnsi="Times New Roman" w:eastAsia="黑体" w:cs="Times New Roman"/>
          <w:kern w:val="0"/>
          <w:szCs w:val="21"/>
          <w:highlight w:val="none"/>
        </w:rPr>
        <w:tab/>
      </w:r>
      <w:r>
        <w:rPr>
          <w:rFonts w:ascii="Times New Roman" w:hAnsi="Times New Roman" w:eastAsia="黑体" w:cs="Times New Roman"/>
          <w:kern w:val="0"/>
          <w:szCs w:val="21"/>
          <w:highlight w:val="none"/>
          <w:lang w:val="en"/>
        </w:rPr>
        <w:t>52</w:t>
      </w:r>
    </w:p>
    <w:p>
      <w:pPr>
        <w:tabs>
          <w:tab w:val="left" w:pos="1140"/>
          <w:tab w:val="right" w:leader="middleDot" w:pos="8820"/>
        </w:tabs>
        <w:adjustRightInd w:val="0"/>
        <w:snapToGrid w:val="0"/>
        <w:spacing w:line="600" w:lineRule="exact"/>
        <w:rPr>
          <w:rFonts w:ascii="Times New Roman" w:hAnsi="Times New Roman" w:eastAsia="黑体" w:cs="Times New Roman"/>
          <w:kern w:val="0"/>
          <w:szCs w:val="21"/>
          <w:highlight w:val="none"/>
          <w:lang w:val="en"/>
        </w:rPr>
      </w:pPr>
      <w:r>
        <w:rPr>
          <w:rFonts w:ascii="Times New Roman" w:hAnsi="Times New Roman" w:eastAsia="黑体" w:cs="Times New Roman"/>
          <w:kern w:val="0"/>
          <w:szCs w:val="21"/>
          <w:highlight w:val="none"/>
        </w:rPr>
        <w:t>八、安全评估人员签名</w:t>
      </w:r>
      <w:r>
        <w:rPr>
          <w:rFonts w:hint="eastAsia" w:ascii="Times New Roman" w:hAnsi="Times New Roman" w:eastAsia="黑体" w:cs="Times New Roman"/>
          <w:kern w:val="0"/>
          <w:szCs w:val="21"/>
          <w:highlight w:val="none"/>
        </w:rPr>
        <w:tab/>
      </w:r>
      <w:r>
        <w:rPr>
          <w:rFonts w:ascii="Times New Roman" w:hAnsi="Times New Roman" w:eastAsia="黑体" w:cs="Times New Roman"/>
          <w:kern w:val="0"/>
          <w:szCs w:val="21"/>
          <w:highlight w:val="none"/>
          <w:lang w:val="en"/>
        </w:rPr>
        <w:t>53</w:t>
      </w:r>
    </w:p>
    <w:p>
      <w:pPr>
        <w:tabs>
          <w:tab w:val="left" w:pos="1140"/>
          <w:tab w:val="right" w:leader="middleDot" w:pos="8820"/>
        </w:tabs>
        <w:adjustRightInd w:val="0"/>
        <w:snapToGrid w:val="0"/>
        <w:spacing w:line="600" w:lineRule="exact"/>
        <w:rPr>
          <w:rFonts w:ascii="Times New Roman" w:hAnsi="Times New Roman" w:eastAsia="黑体" w:cs="Times New Roman"/>
          <w:kern w:val="0"/>
          <w:szCs w:val="21"/>
          <w:highlight w:val="none"/>
          <w:lang w:val="en"/>
        </w:rPr>
      </w:pPr>
      <w:r>
        <w:rPr>
          <w:rFonts w:ascii="Times New Roman" w:hAnsi="Times New Roman" w:eastAsia="黑体" w:cs="Times New Roman"/>
          <w:kern w:val="0"/>
          <w:szCs w:val="21"/>
          <w:highlight w:val="none"/>
        </w:rPr>
        <w:t>九、安全评估人员简历</w:t>
      </w:r>
      <w:r>
        <w:rPr>
          <w:rFonts w:hint="eastAsia" w:ascii="Times New Roman" w:hAnsi="Times New Roman" w:eastAsia="黑体" w:cs="Times New Roman"/>
          <w:kern w:val="0"/>
          <w:szCs w:val="21"/>
          <w:highlight w:val="none"/>
        </w:rPr>
        <w:tab/>
      </w:r>
      <w:r>
        <w:rPr>
          <w:rFonts w:ascii="Times New Roman" w:hAnsi="Times New Roman" w:eastAsia="黑体" w:cs="Times New Roman"/>
          <w:kern w:val="0"/>
          <w:szCs w:val="21"/>
          <w:highlight w:val="none"/>
          <w:lang w:val="en"/>
        </w:rPr>
        <w:t>53</w:t>
      </w:r>
    </w:p>
    <w:p>
      <w:pPr>
        <w:tabs>
          <w:tab w:val="left" w:pos="1140"/>
          <w:tab w:val="right" w:leader="middleDot" w:pos="8820"/>
        </w:tabs>
        <w:adjustRightInd w:val="0"/>
        <w:snapToGrid w:val="0"/>
        <w:spacing w:line="600" w:lineRule="exact"/>
        <w:rPr>
          <w:rFonts w:ascii="Times New Roman" w:hAnsi="Times New Roman" w:eastAsia="黑体" w:cs="Times New Roman"/>
          <w:kern w:val="0"/>
          <w:szCs w:val="21"/>
          <w:highlight w:val="none"/>
          <w:lang w:val="en"/>
        </w:rPr>
      </w:pPr>
      <w:r>
        <w:rPr>
          <w:rFonts w:ascii="Times New Roman" w:hAnsi="Times New Roman" w:eastAsia="黑体" w:cs="Times New Roman"/>
          <w:kern w:val="0"/>
          <w:szCs w:val="21"/>
          <w:highlight w:val="none"/>
        </w:rPr>
        <w:t>十、参考文献</w:t>
      </w:r>
      <w:r>
        <w:rPr>
          <w:rFonts w:hint="eastAsia" w:ascii="Times New Roman" w:hAnsi="Times New Roman" w:eastAsia="黑体" w:cs="Times New Roman"/>
          <w:kern w:val="0"/>
          <w:szCs w:val="21"/>
          <w:highlight w:val="none"/>
        </w:rPr>
        <w:tab/>
      </w:r>
      <w:r>
        <w:rPr>
          <w:rFonts w:ascii="Times New Roman" w:hAnsi="Times New Roman" w:eastAsia="黑体" w:cs="Times New Roman"/>
          <w:kern w:val="0"/>
          <w:szCs w:val="21"/>
          <w:highlight w:val="none"/>
          <w:lang w:val="en"/>
        </w:rPr>
        <w:t>53</w:t>
      </w:r>
    </w:p>
    <w:p>
      <w:pPr>
        <w:tabs>
          <w:tab w:val="left" w:pos="1140"/>
          <w:tab w:val="right" w:leader="middleDot" w:pos="8820"/>
        </w:tabs>
        <w:adjustRightInd w:val="0"/>
        <w:snapToGrid w:val="0"/>
        <w:spacing w:line="600" w:lineRule="exact"/>
        <w:rPr>
          <w:rFonts w:ascii="Times New Roman" w:hAnsi="Times New Roman" w:eastAsia="黑体" w:cs="Times New Roman"/>
          <w:b/>
          <w:kern w:val="0"/>
          <w:szCs w:val="21"/>
          <w:highlight w:val="none"/>
          <w:lang w:val="en"/>
        </w:rPr>
      </w:pPr>
      <w:r>
        <w:rPr>
          <w:rFonts w:ascii="Times New Roman" w:hAnsi="Times New Roman" w:eastAsia="黑体" w:cs="Times New Roman"/>
          <w:kern w:val="0"/>
          <w:szCs w:val="21"/>
          <w:highlight w:val="none"/>
        </w:rPr>
        <w:t>十一、附录</w:t>
      </w:r>
      <w:r>
        <w:rPr>
          <w:rFonts w:hint="eastAsia" w:ascii="Times New Roman" w:hAnsi="Times New Roman" w:eastAsia="黑体" w:cs="Times New Roman"/>
          <w:kern w:val="0"/>
          <w:szCs w:val="21"/>
          <w:highlight w:val="none"/>
        </w:rPr>
        <w:tab/>
      </w:r>
      <w:r>
        <w:rPr>
          <w:rFonts w:ascii="Times New Roman" w:hAnsi="Times New Roman" w:eastAsia="黑体" w:cs="Times New Roman"/>
          <w:kern w:val="0"/>
          <w:szCs w:val="21"/>
          <w:highlight w:val="none"/>
          <w:lang w:val="en"/>
        </w:rPr>
        <w:t>53</w:t>
      </w:r>
    </w:p>
    <w:p>
      <w:pPr>
        <w:spacing w:line="550" w:lineRule="exact"/>
        <w:rPr>
          <w:rFonts w:eastAsia="黑体"/>
          <w:bCs/>
          <w:szCs w:val="21"/>
          <w:highlight w:val="none"/>
        </w:rPr>
      </w:pPr>
      <w:bookmarkStart w:id="1" w:name="_Toc16405"/>
    </w:p>
    <w:p>
      <w:pPr>
        <w:spacing w:line="560" w:lineRule="exact"/>
        <w:rPr>
          <w:rFonts w:eastAsia="黑体"/>
          <w:bCs/>
          <w:szCs w:val="21"/>
          <w:highlight w:val="none"/>
        </w:rPr>
      </w:pPr>
      <w:r>
        <w:rPr>
          <w:rFonts w:eastAsia="黑体"/>
          <w:bCs/>
          <w:szCs w:val="21"/>
          <w:highlight w:val="none"/>
        </w:rPr>
        <w:br w:type="page"/>
      </w:r>
      <w:r>
        <w:rPr>
          <w:rFonts w:hint="eastAsia" w:eastAsia="黑体"/>
          <w:bCs/>
          <w:szCs w:val="21"/>
          <w:highlight w:val="none"/>
        </w:rPr>
        <w:t>一、</w:t>
      </w:r>
      <w:r>
        <w:rPr>
          <w:rFonts w:eastAsia="黑体"/>
          <w:bCs/>
          <w:szCs w:val="21"/>
          <w:highlight w:val="none"/>
        </w:rPr>
        <w:t>摘要</w:t>
      </w:r>
    </w:p>
    <w:bookmarkEnd w:id="1"/>
    <w:p>
      <w:pPr>
        <w:adjustRightInd w:val="0"/>
        <w:snapToGrid w:val="0"/>
        <w:spacing w:line="560" w:lineRule="exact"/>
        <w:rPr>
          <w:rFonts w:eastAsia="仿宋_GB2312"/>
          <w:szCs w:val="21"/>
          <w:highlight w:val="none"/>
        </w:rPr>
      </w:pPr>
      <w:r>
        <w:rPr>
          <w:rFonts w:eastAsia="仿宋_GB2312"/>
          <w:szCs w:val="21"/>
          <w:highlight w:val="none"/>
        </w:rPr>
        <w:t>xxx身体乳为驻留类化妆品，适用于全身，可每日使用，参考《化妆品安全评估技术导则》有关规定，对产品的微生物、有害物质和稳定性等进行了检测，并对配方所用的水、1,3-丙二醇、香精、花生醇、苯氧乙醇、墨角藻（FUCUS VESICULOSUS）提取物、蜂蜜和二棕榈酰羟脯氨酸8种成分，可能存在的二甘醇、苯酚等风险物质开展了安全评估。结果显示，该产品在正常、合理及可预见的使用情况下，不会对人体健康产生危害。</w:t>
      </w:r>
    </w:p>
    <w:p>
      <w:pPr>
        <w:spacing w:line="560" w:lineRule="exact"/>
        <w:rPr>
          <w:rFonts w:eastAsia="黑体"/>
          <w:bCs/>
          <w:szCs w:val="21"/>
          <w:highlight w:val="none"/>
        </w:rPr>
      </w:pPr>
      <w:bookmarkStart w:id="2" w:name="_Toc24905"/>
      <w:r>
        <w:rPr>
          <w:rFonts w:eastAsia="黑体"/>
          <w:bCs/>
          <w:szCs w:val="21"/>
          <w:highlight w:val="none"/>
        </w:rPr>
        <w:t>二、产品简介</w:t>
      </w:r>
      <w:bookmarkEnd w:id="2"/>
    </w:p>
    <w:p>
      <w:pPr>
        <w:adjustRightInd w:val="0"/>
        <w:snapToGrid w:val="0"/>
        <w:spacing w:line="560" w:lineRule="exact"/>
        <w:rPr>
          <w:rFonts w:eastAsia="仿宋_GB2312"/>
          <w:szCs w:val="21"/>
          <w:highlight w:val="none"/>
        </w:rPr>
      </w:pPr>
      <w:r>
        <w:rPr>
          <w:rFonts w:eastAsia="仿宋_GB2312"/>
          <w:szCs w:val="21"/>
          <w:highlight w:val="none"/>
        </w:rPr>
        <w:t>1</w:t>
      </w:r>
      <w:r>
        <w:rPr>
          <w:rFonts w:hint="eastAsia" w:eastAsia="仿宋_GB2312"/>
          <w:szCs w:val="21"/>
          <w:highlight w:val="none"/>
        </w:rPr>
        <w:t>、</w:t>
      </w:r>
      <w:r>
        <w:rPr>
          <w:rFonts w:eastAsia="仿宋_GB2312"/>
          <w:szCs w:val="21"/>
          <w:highlight w:val="none"/>
        </w:rPr>
        <w:t>产品名称：xxx身体乳</w:t>
      </w:r>
    </w:p>
    <w:p>
      <w:pPr>
        <w:adjustRightInd w:val="0"/>
        <w:snapToGrid w:val="0"/>
        <w:spacing w:line="560" w:lineRule="exact"/>
        <w:rPr>
          <w:rFonts w:eastAsia="仿宋_GB2312"/>
          <w:szCs w:val="21"/>
          <w:highlight w:val="none"/>
        </w:rPr>
      </w:pPr>
      <w:r>
        <w:rPr>
          <w:rFonts w:eastAsia="仿宋_GB2312"/>
          <w:szCs w:val="21"/>
          <w:highlight w:val="none"/>
        </w:rPr>
        <w:t>2</w:t>
      </w:r>
      <w:r>
        <w:rPr>
          <w:rFonts w:hint="eastAsia" w:eastAsia="仿宋_GB2312"/>
          <w:szCs w:val="21"/>
          <w:highlight w:val="none"/>
        </w:rPr>
        <w:t>、</w:t>
      </w:r>
      <w:r>
        <w:rPr>
          <w:rFonts w:eastAsia="仿宋_GB2312"/>
          <w:szCs w:val="21"/>
          <w:highlight w:val="none"/>
        </w:rPr>
        <w:t>产品使用方法：可涂抹于全身</w:t>
      </w:r>
    </w:p>
    <w:p>
      <w:pPr>
        <w:adjustRightInd w:val="0"/>
        <w:snapToGrid w:val="0"/>
        <w:spacing w:line="560" w:lineRule="exact"/>
        <w:rPr>
          <w:rFonts w:eastAsia="仿宋_GB2312"/>
          <w:szCs w:val="21"/>
          <w:highlight w:val="none"/>
        </w:rPr>
      </w:pPr>
      <w:r>
        <w:rPr>
          <w:rFonts w:eastAsia="仿宋_GB2312"/>
          <w:szCs w:val="21"/>
          <w:highlight w:val="none"/>
        </w:rPr>
        <w:t>3</w:t>
      </w:r>
      <w:r>
        <w:rPr>
          <w:rFonts w:hint="eastAsia" w:eastAsia="仿宋_GB2312"/>
          <w:szCs w:val="21"/>
          <w:highlight w:val="none"/>
        </w:rPr>
        <w:t>、</w:t>
      </w:r>
      <w:r>
        <w:rPr>
          <w:rFonts w:eastAsia="仿宋_GB2312"/>
          <w:szCs w:val="21"/>
          <w:highlight w:val="none"/>
        </w:rPr>
        <w:t>日均使用量（g/day）：7.82</w:t>
      </w:r>
      <w:r>
        <w:rPr>
          <w:rFonts w:eastAsia="仿宋_GB2312"/>
          <w:szCs w:val="21"/>
          <w:highlight w:val="none"/>
          <w:vertAlign w:val="superscript"/>
        </w:rPr>
        <w:t>*</w:t>
      </w:r>
    </w:p>
    <w:p>
      <w:pPr>
        <w:adjustRightInd w:val="0"/>
        <w:snapToGrid w:val="0"/>
        <w:spacing w:line="560" w:lineRule="exact"/>
        <w:rPr>
          <w:rFonts w:eastAsia="仿宋_GB2312"/>
          <w:szCs w:val="21"/>
          <w:highlight w:val="none"/>
        </w:rPr>
      </w:pPr>
      <w:r>
        <w:rPr>
          <w:rFonts w:eastAsia="仿宋_GB2312"/>
          <w:szCs w:val="21"/>
          <w:highlight w:val="none"/>
        </w:rPr>
        <w:t>4</w:t>
      </w:r>
      <w:r>
        <w:rPr>
          <w:rFonts w:hint="eastAsia" w:eastAsia="仿宋_GB2312"/>
          <w:szCs w:val="21"/>
          <w:highlight w:val="none"/>
        </w:rPr>
        <w:t>、</w:t>
      </w:r>
      <w:r>
        <w:rPr>
          <w:rFonts w:eastAsia="仿宋_GB2312"/>
          <w:szCs w:val="21"/>
          <w:highlight w:val="none"/>
        </w:rPr>
        <w:t>驻留因子：1.00</w:t>
      </w:r>
    </w:p>
    <w:p>
      <w:pPr>
        <w:adjustRightInd w:val="0"/>
        <w:snapToGrid w:val="0"/>
        <w:spacing w:line="560" w:lineRule="exact"/>
        <w:rPr>
          <w:rFonts w:eastAsia="仿宋_GB2312"/>
          <w:szCs w:val="21"/>
          <w:highlight w:val="none"/>
        </w:rPr>
      </w:pPr>
      <w:r>
        <w:rPr>
          <w:rFonts w:eastAsia="仿宋_GB2312"/>
          <w:szCs w:val="21"/>
          <w:highlight w:val="none"/>
        </w:rPr>
        <w:t>5</w:t>
      </w:r>
      <w:r>
        <w:rPr>
          <w:rFonts w:hint="eastAsia" w:eastAsia="仿宋_GB2312"/>
          <w:szCs w:val="21"/>
          <w:highlight w:val="none"/>
        </w:rPr>
        <w:t>、</w:t>
      </w:r>
      <w:r>
        <w:rPr>
          <w:rFonts w:eastAsia="仿宋_GB2312"/>
          <w:szCs w:val="21"/>
          <w:highlight w:val="none"/>
        </w:rPr>
        <w:t>全身暴露量（SED）：SED=日均使用量×驻留因子×成分在配方中百分比×经皮吸收率÷体重</w:t>
      </w:r>
      <w:r>
        <w:rPr>
          <w:rFonts w:eastAsia="仿宋_GB2312"/>
          <w:szCs w:val="21"/>
          <w:highlight w:val="none"/>
          <w:vertAlign w:val="superscript"/>
        </w:rPr>
        <w:t>#</w:t>
      </w:r>
    </w:p>
    <w:p>
      <w:pPr>
        <w:adjustRightInd w:val="0"/>
        <w:snapToGrid w:val="0"/>
        <w:spacing w:line="560" w:lineRule="exact"/>
        <w:rPr>
          <w:rFonts w:eastAsia="仿宋_GB2312"/>
          <w:szCs w:val="21"/>
          <w:highlight w:val="none"/>
        </w:rPr>
      </w:pPr>
      <w:r>
        <w:rPr>
          <w:rFonts w:eastAsia="仿宋_GB2312"/>
          <w:szCs w:val="21"/>
          <w:highlight w:val="none"/>
        </w:rPr>
        <w:t>注：* 日均使用量参考《THE SCCS NOTES OF GUIDANCE FOR THE TESTING OF COSMETIC INGREDIENTS AND THEIR SAFETY EVALUATION （10TH REVISION）》。</w:t>
      </w:r>
    </w:p>
    <w:p>
      <w:pPr>
        <w:adjustRightInd w:val="0"/>
        <w:snapToGrid w:val="0"/>
        <w:spacing w:line="560" w:lineRule="exact"/>
        <w:rPr>
          <w:rFonts w:eastAsia="仿宋_GB2312"/>
          <w:szCs w:val="21"/>
          <w:highlight w:val="none"/>
        </w:rPr>
      </w:pPr>
      <w:r>
        <w:rPr>
          <w:rFonts w:eastAsia="仿宋_GB2312"/>
          <w:szCs w:val="21"/>
          <w:highlight w:val="none"/>
          <w:vertAlign w:val="superscript"/>
        </w:rPr>
        <w:t xml:space="preserve"># </w:t>
      </w:r>
      <w:r>
        <w:rPr>
          <w:rFonts w:eastAsia="仿宋_GB2312"/>
          <w:szCs w:val="21"/>
          <w:highlight w:val="none"/>
        </w:rPr>
        <w:t>体重一般为默认的成人体重（60 kg）；经皮吸收率以100%计。</w:t>
      </w:r>
    </w:p>
    <w:p>
      <w:pPr>
        <w:spacing w:line="560" w:lineRule="exact"/>
        <w:rPr>
          <w:rFonts w:eastAsia="黑体"/>
          <w:bCs/>
          <w:szCs w:val="21"/>
          <w:highlight w:val="none"/>
        </w:rPr>
      </w:pPr>
      <w:bookmarkStart w:id="3" w:name="_Toc2528"/>
      <w:r>
        <w:rPr>
          <w:rFonts w:eastAsia="黑体"/>
          <w:bCs/>
          <w:szCs w:val="21"/>
          <w:highlight w:val="none"/>
        </w:rPr>
        <w:t>三、产品配方</w:t>
      </w:r>
      <w:bookmarkEnd w:id="3"/>
    </w:p>
    <w:p>
      <w:pPr>
        <w:adjustRightInd w:val="0"/>
        <w:snapToGrid w:val="0"/>
        <w:spacing w:line="560" w:lineRule="exact"/>
        <w:rPr>
          <w:rFonts w:eastAsia="仿宋_GB2312"/>
          <w:szCs w:val="21"/>
          <w:highlight w:val="none"/>
        </w:rPr>
      </w:pPr>
      <w:r>
        <w:rPr>
          <w:rFonts w:eastAsia="仿宋_GB2312"/>
          <w:szCs w:val="21"/>
          <w:highlight w:val="none"/>
        </w:rPr>
        <w:t>本配方中所使用的原料均已列入《已使用化妆品原料目录》或《化妆品安全技术规范》（2015年版）。产品配方表见表1，产品实际成分含量表见表2。</w:t>
      </w:r>
    </w:p>
    <w:p>
      <w:pPr>
        <w:spacing w:line="560" w:lineRule="exact"/>
        <w:jc w:val="center"/>
        <w:rPr>
          <w:rFonts w:ascii="Times New Roman" w:hAnsi="Times New Roman" w:eastAsia="仿宋_GB2312" w:cs="Times New Roman"/>
          <w:b/>
          <w:bCs/>
          <w:kern w:val="0"/>
          <w:szCs w:val="21"/>
          <w:highlight w:val="none"/>
        </w:rPr>
      </w:pPr>
      <w:r>
        <w:rPr>
          <w:rFonts w:ascii="Times New Roman" w:hAnsi="Times New Roman" w:eastAsia="仿宋_GB2312" w:cs="Times New Roman"/>
          <w:b/>
          <w:bCs/>
          <w:kern w:val="0"/>
          <w:szCs w:val="21"/>
          <w:highlight w:val="none"/>
        </w:rPr>
        <w:t>表1  产品配方表</w:t>
      </w:r>
    </w:p>
    <w:tbl>
      <w:tblPr>
        <w:tblStyle w:val="7"/>
        <w:tblW w:w="0" w:type="auto"/>
        <w:jc w:val="center"/>
        <w:tblLayout w:type="fixed"/>
        <w:tblCellMar>
          <w:top w:w="0" w:type="dxa"/>
          <w:left w:w="108" w:type="dxa"/>
          <w:bottom w:w="0" w:type="dxa"/>
          <w:right w:w="108" w:type="dxa"/>
        </w:tblCellMar>
      </w:tblPr>
      <w:tblGrid>
        <w:gridCol w:w="778"/>
        <w:gridCol w:w="1677"/>
        <w:gridCol w:w="1927"/>
        <w:gridCol w:w="955"/>
        <w:gridCol w:w="1349"/>
        <w:gridCol w:w="2052"/>
      </w:tblGrid>
      <w:tr>
        <w:tblPrEx>
          <w:tblCellMar>
            <w:top w:w="0" w:type="dxa"/>
            <w:left w:w="108" w:type="dxa"/>
            <w:bottom w:w="0" w:type="dxa"/>
            <w:right w:w="108" w:type="dxa"/>
          </w:tblCellMar>
        </w:tblPrEx>
        <w:trPr>
          <w:trHeight w:val="1185" w:hRule="atLeast"/>
          <w:tblHeader/>
          <w:jc w:val="center"/>
        </w:trPr>
        <w:tc>
          <w:tcPr>
            <w:tcW w:w="778"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Times New Roman" w:hAnsi="Times New Roman" w:eastAsia="仿宋_GB2312" w:cs="Times New Roman"/>
                <w:b/>
                <w:bCs/>
                <w:kern w:val="0"/>
                <w:szCs w:val="21"/>
                <w:highlight w:val="none"/>
              </w:rPr>
            </w:pPr>
            <w:r>
              <w:rPr>
                <w:rFonts w:ascii="Times New Roman" w:hAnsi="Times New Roman" w:eastAsia="仿宋_GB2312" w:cs="Times New Roman"/>
                <w:b/>
                <w:bCs/>
                <w:kern w:val="0"/>
                <w:szCs w:val="21"/>
                <w:highlight w:val="none"/>
              </w:rPr>
              <w:t>序号</w:t>
            </w:r>
          </w:p>
        </w:tc>
        <w:tc>
          <w:tcPr>
            <w:tcW w:w="1677" w:type="dxa"/>
            <w:tcBorders>
              <w:top w:val="single" w:color="auto" w:sz="4" w:space="0"/>
              <w:left w:val="nil"/>
              <w:bottom w:val="single" w:color="auto" w:sz="4" w:space="0"/>
              <w:right w:val="single" w:color="auto" w:sz="4" w:space="0"/>
            </w:tcBorders>
            <w:vAlign w:val="center"/>
          </w:tcPr>
          <w:p>
            <w:pPr>
              <w:spacing w:line="320" w:lineRule="exact"/>
              <w:jc w:val="center"/>
              <w:rPr>
                <w:rFonts w:ascii="Times New Roman" w:hAnsi="Times New Roman" w:eastAsia="仿宋_GB2312" w:cs="Times New Roman"/>
                <w:b/>
                <w:bCs/>
                <w:kern w:val="0"/>
                <w:szCs w:val="21"/>
                <w:highlight w:val="none"/>
              </w:rPr>
            </w:pPr>
            <w:r>
              <w:rPr>
                <w:rFonts w:ascii="Times New Roman" w:hAnsi="Times New Roman" w:eastAsia="仿宋_GB2312" w:cs="Times New Roman"/>
                <w:b/>
                <w:bCs/>
                <w:kern w:val="0"/>
                <w:szCs w:val="21"/>
                <w:highlight w:val="none"/>
              </w:rPr>
              <w:t>中文名称</w:t>
            </w:r>
          </w:p>
        </w:tc>
        <w:tc>
          <w:tcPr>
            <w:tcW w:w="1927" w:type="dxa"/>
            <w:tcBorders>
              <w:top w:val="single" w:color="auto" w:sz="4" w:space="0"/>
              <w:left w:val="nil"/>
              <w:bottom w:val="single" w:color="auto" w:sz="4" w:space="0"/>
              <w:right w:val="single" w:color="auto" w:sz="4" w:space="0"/>
            </w:tcBorders>
            <w:vAlign w:val="center"/>
          </w:tcPr>
          <w:p>
            <w:pPr>
              <w:spacing w:line="320" w:lineRule="exact"/>
              <w:jc w:val="center"/>
              <w:rPr>
                <w:rFonts w:ascii="Times New Roman" w:hAnsi="Times New Roman" w:eastAsia="仿宋_GB2312" w:cs="Times New Roman"/>
                <w:b/>
                <w:bCs/>
                <w:kern w:val="0"/>
                <w:szCs w:val="21"/>
                <w:highlight w:val="none"/>
              </w:rPr>
            </w:pPr>
            <w:r>
              <w:rPr>
                <w:rFonts w:ascii="Times New Roman" w:hAnsi="Times New Roman" w:eastAsia="仿宋_GB2312" w:cs="Times New Roman"/>
                <w:b/>
                <w:bCs/>
                <w:kern w:val="0"/>
                <w:szCs w:val="21"/>
                <w:highlight w:val="none"/>
              </w:rPr>
              <w:t>INCI名称/英文名称</w:t>
            </w:r>
          </w:p>
        </w:tc>
        <w:tc>
          <w:tcPr>
            <w:tcW w:w="955" w:type="dxa"/>
            <w:tcBorders>
              <w:top w:val="single" w:color="auto" w:sz="4" w:space="0"/>
              <w:left w:val="nil"/>
              <w:bottom w:val="single" w:color="auto" w:sz="4" w:space="0"/>
              <w:right w:val="single" w:color="auto" w:sz="4" w:space="0"/>
            </w:tcBorders>
            <w:vAlign w:val="center"/>
          </w:tcPr>
          <w:p>
            <w:pPr>
              <w:spacing w:line="320" w:lineRule="exact"/>
              <w:jc w:val="center"/>
              <w:rPr>
                <w:rFonts w:ascii="Times New Roman" w:hAnsi="Times New Roman" w:eastAsia="仿宋_GB2312" w:cs="Times New Roman"/>
                <w:b/>
                <w:bCs/>
                <w:kern w:val="0"/>
                <w:szCs w:val="21"/>
                <w:highlight w:val="none"/>
              </w:rPr>
            </w:pPr>
            <w:r>
              <w:rPr>
                <w:rFonts w:ascii="Times New Roman" w:hAnsi="Times New Roman" w:eastAsia="仿宋_GB2312" w:cs="Times New Roman"/>
                <w:b/>
                <w:bCs/>
                <w:kern w:val="0"/>
                <w:szCs w:val="21"/>
                <w:highlight w:val="none"/>
              </w:rPr>
              <w:t>使用</w:t>
            </w:r>
          </w:p>
          <w:p>
            <w:pPr>
              <w:spacing w:line="320" w:lineRule="exact"/>
              <w:jc w:val="center"/>
              <w:rPr>
                <w:rFonts w:ascii="Times New Roman" w:hAnsi="Times New Roman" w:eastAsia="仿宋_GB2312" w:cs="Times New Roman"/>
                <w:b/>
                <w:bCs/>
                <w:kern w:val="0"/>
                <w:szCs w:val="21"/>
                <w:highlight w:val="none"/>
              </w:rPr>
            </w:pPr>
            <w:r>
              <w:rPr>
                <w:rFonts w:ascii="Times New Roman" w:hAnsi="Times New Roman" w:eastAsia="仿宋_GB2312" w:cs="Times New Roman"/>
                <w:b/>
                <w:bCs/>
                <w:kern w:val="0"/>
                <w:szCs w:val="21"/>
                <w:highlight w:val="none"/>
              </w:rPr>
              <w:t>目的</w:t>
            </w:r>
          </w:p>
        </w:tc>
        <w:tc>
          <w:tcPr>
            <w:tcW w:w="1349" w:type="dxa"/>
            <w:tcBorders>
              <w:top w:val="single" w:color="auto" w:sz="4" w:space="0"/>
              <w:left w:val="nil"/>
              <w:bottom w:val="single" w:color="auto" w:sz="4" w:space="0"/>
              <w:right w:val="single" w:color="auto" w:sz="4" w:space="0"/>
            </w:tcBorders>
            <w:vAlign w:val="center"/>
          </w:tcPr>
          <w:p>
            <w:pPr>
              <w:spacing w:line="320" w:lineRule="exact"/>
              <w:jc w:val="center"/>
              <w:rPr>
                <w:rFonts w:ascii="Times New Roman" w:hAnsi="Times New Roman" w:eastAsia="仿宋_GB2312" w:cs="Times New Roman"/>
                <w:b/>
                <w:bCs/>
                <w:kern w:val="0"/>
                <w:szCs w:val="21"/>
                <w:highlight w:val="none"/>
              </w:rPr>
            </w:pPr>
            <w:r>
              <w:rPr>
                <w:rFonts w:ascii="Times New Roman" w:hAnsi="Times New Roman" w:eastAsia="仿宋_GB2312" w:cs="Times New Roman"/>
                <w:b/>
                <w:bCs/>
                <w:kern w:val="0"/>
                <w:szCs w:val="21"/>
                <w:highlight w:val="none"/>
              </w:rPr>
              <w:t>在《已使用原料目录》中的序号</w:t>
            </w:r>
          </w:p>
        </w:tc>
        <w:tc>
          <w:tcPr>
            <w:tcW w:w="2052" w:type="dxa"/>
            <w:tcBorders>
              <w:top w:val="single" w:color="auto" w:sz="4" w:space="0"/>
              <w:left w:val="nil"/>
              <w:bottom w:val="single" w:color="auto" w:sz="4" w:space="0"/>
              <w:right w:val="single" w:color="auto" w:sz="4" w:space="0"/>
            </w:tcBorders>
            <w:vAlign w:val="center"/>
          </w:tcPr>
          <w:p>
            <w:pPr>
              <w:spacing w:line="320" w:lineRule="exact"/>
              <w:jc w:val="center"/>
              <w:rPr>
                <w:rFonts w:ascii="Times New Roman" w:hAnsi="Times New Roman" w:eastAsia="仿宋_GB2312" w:cs="Times New Roman"/>
                <w:b/>
                <w:bCs/>
                <w:kern w:val="0"/>
                <w:szCs w:val="21"/>
                <w:highlight w:val="none"/>
              </w:rPr>
            </w:pPr>
            <w:r>
              <w:rPr>
                <w:rFonts w:ascii="Times New Roman" w:hAnsi="Times New Roman" w:eastAsia="仿宋_GB2312" w:cs="Times New Roman"/>
                <w:b/>
                <w:bCs/>
                <w:kern w:val="0"/>
                <w:szCs w:val="21"/>
                <w:highlight w:val="none"/>
              </w:rPr>
              <w:t>备注</w:t>
            </w:r>
          </w:p>
        </w:tc>
      </w:tr>
      <w:tr>
        <w:tblPrEx>
          <w:tblCellMar>
            <w:top w:w="0" w:type="dxa"/>
            <w:left w:w="108" w:type="dxa"/>
            <w:bottom w:w="0" w:type="dxa"/>
            <w:right w:w="108" w:type="dxa"/>
          </w:tblCellMar>
        </w:tblPrEx>
        <w:trPr>
          <w:trHeight w:val="584" w:hRule="exact"/>
          <w:jc w:val="center"/>
        </w:trPr>
        <w:tc>
          <w:tcPr>
            <w:tcW w:w="778" w:type="dxa"/>
            <w:tcBorders>
              <w:top w:val="nil"/>
              <w:left w:val="single" w:color="000000" w:sz="4" w:space="0"/>
              <w:bottom w:val="single" w:color="000000" w:sz="4" w:space="0"/>
              <w:right w:val="single" w:color="000000" w:sz="4" w:space="0"/>
            </w:tcBorders>
            <w:shd w:val="clear" w:color="FFFFFF" w:fill="FFFFFF"/>
            <w:vAlign w:val="center"/>
          </w:tcPr>
          <w:p>
            <w:pPr>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1</w:t>
            </w:r>
          </w:p>
        </w:tc>
        <w:tc>
          <w:tcPr>
            <w:tcW w:w="1677" w:type="dxa"/>
            <w:tcBorders>
              <w:top w:val="nil"/>
              <w:left w:val="nil"/>
              <w:bottom w:val="single" w:color="auto" w:sz="4" w:space="0"/>
              <w:right w:val="single" w:color="auto" w:sz="4" w:space="0"/>
            </w:tcBorders>
            <w:shd w:val="clear" w:color="FFFFFF" w:fill="FFFFFF"/>
            <w:vAlign w:val="center"/>
          </w:tcPr>
          <w:p>
            <w:pPr>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水</w:t>
            </w:r>
          </w:p>
        </w:tc>
        <w:tc>
          <w:tcPr>
            <w:tcW w:w="1927" w:type="dxa"/>
            <w:tcBorders>
              <w:top w:val="nil"/>
              <w:left w:val="nil"/>
              <w:bottom w:val="single" w:color="000000" w:sz="4" w:space="0"/>
              <w:right w:val="single" w:color="000000" w:sz="4" w:space="0"/>
            </w:tcBorders>
            <w:shd w:val="clear" w:color="FFFFFF" w:fill="FFFFFF"/>
            <w:vAlign w:val="center"/>
          </w:tcPr>
          <w:p>
            <w:pPr>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WATER</w:t>
            </w:r>
          </w:p>
        </w:tc>
        <w:tc>
          <w:tcPr>
            <w:tcW w:w="955" w:type="dxa"/>
            <w:tcBorders>
              <w:top w:val="nil"/>
              <w:left w:val="nil"/>
              <w:bottom w:val="single" w:color="auto" w:sz="4" w:space="0"/>
              <w:right w:val="single" w:color="auto" w:sz="4" w:space="0"/>
            </w:tcBorders>
            <w:vAlign w:val="center"/>
          </w:tcPr>
          <w:p>
            <w:pPr>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溶剂</w:t>
            </w:r>
          </w:p>
        </w:tc>
        <w:tc>
          <w:tcPr>
            <w:tcW w:w="1349" w:type="dxa"/>
            <w:tcBorders>
              <w:top w:val="nil"/>
              <w:left w:val="nil"/>
              <w:bottom w:val="single" w:color="auto" w:sz="4" w:space="0"/>
              <w:right w:val="single" w:color="auto" w:sz="4" w:space="0"/>
            </w:tcBorders>
            <w:vAlign w:val="center"/>
          </w:tcPr>
          <w:p>
            <w:pPr>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06260</w:t>
            </w:r>
          </w:p>
        </w:tc>
        <w:tc>
          <w:tcPr>
            <w:tcW w:w="2052" w:type="dxa"/>
            <w:tcBorders>
              <w:top w:val="nil"/>
              <w:left w:val="nil"/>
              <w:bottom w:val="single" w:color="auto" w:sz="4" w:space="0"/>
              <w:right w:val="single" w:color="auto" w:sz="4" w:space="0"/>
            </w:tcBorders>
            <w:vAlign w:val="center"/>
          </w:tcPr>
          <w:p>
            <w:pPr>
              <w:spacing w:line="240" w:lineRule="exact"/>
              <w:jc w:val="center"/>
              <w:rPr>
                <w:rFonts w:ascii="Times New Roman" w:hAnsi="Times New Roman" w:eastAsia="仿宋_GB2312" w:cs="Times New Roman"/>
                <w:kern w:val="0"/>
                <w:szCs w:val="21"/>
                <w:highlight w:val="none"/>
              </w:rPr>
            </w:pPr>
          </w:p>
        </w:tc>
      </w:tr>
      <w:tr>
        <w:tblPrEx>
          <w:tblCellMar>
            <w:top w:w="0" w:type="dxa"/>
            <w:left w:w="108" w:type="dxa"/>
            <w:bottom w:w="0" w:type="dxa"/>
            <w:right w:w="108" w:type="dxa"/>
          </w:tblCellMar>
        </w:tblPrEx>
        <w:trPr>
          <w:trHeight w:val="584" w:hRule="exact"/>
          <w:jc w:val="center"/>
        </w:trPr>
        <w:tc>
          <w:tcPr>
            <w:tcW w:w="778" w:type="dxa"/>
            <w:vMerge w:val="restart"/>
            <w:tcBorders>
              <w:top w:val="nil"/>
              <w:left w:val="single" w:color="000000" w:sz="4" w:space="0"/>
              <w:bottom w:val="single" w:color="000000" w:sz="4" w:space="0"/>
              <w:right w:val="single" w:color="000000" w:sz="4" w:space="0"/>
            </w:tcBorders>
            <w:shd w:val="clear" w:color="FFFFFF" w:fill="FFFFFF"/>
            <w:vAlign w:val="center"/>
          </w:tcPr>
          <w:p>
            <w:pPr>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2</w:t>
            </w:r>
          </w:p>
        </w:tc>
        <w:tc>
          <w:tcPr>
            <w:tcW w:w="1677" w:type="dxa"/>
            <w:tcBorders>
              <w:top w:val="nil"/>
              <w:left w:val="nil"/>
              <w:bottom w:val="single" w:color="auto" w:sz="4" w:space="0"/>
              <w:right w:val="single" w:color="auto" w:sz="4" w:space="0"/>
            </w:tcBorders>
            <w:shd w:val="clear" w:color="FFFFFF" w:fill="FFFFFF"/>
            <w:vAlign w:val="center"/>
          </w:tcPr>
          <w:p>
            <w:pPr>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水</w:t>
            </w:r>
          </w:p>
        </w:tc>
        <w:tc>
          <w:tcPr>
            <w:tcW w:w="1927" w:type="dxa"/>
            <w:tcBorders>
              <w:top w:val="nil"/>
              <w:left w:val="nil"/>
              <w:bottom w:val="single" w:color="000000" w:sz="4" w:space="0"/>
              <w:right w:val="single" w:color="000000" w:sz="4" w:space="0"/>
            </w:tcBorders>
            <w:shd w:val="clear" w:color="FFFFFF" w:fill="FFFFFF"/>
            <w:vAlign w:val="center"/>
          </w:tcPr>
          <w:p>
            <w:pPr>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WATER</w:t>
            </w:r>
          </w:p>
        </w:tc>
        <w:tc>
          <w:tcPr>
            <w:tcW w:w="955" w:type="dxa"/>
            <w:vMerge w:val="restart"/>
            <w:tcBorders>
              <w:top w:val="nil"/>
              <w:left w:val="single" w:color="000000" w:sz="4" w:space="0"/>
              <w:right w:val="single" w:color="auto" w:sz="4" w:space="0"/>
            </w:tcBorders>
            <w:vAlign w:val="center"/>
          </w:tcPr>
          <w:p>
            <w:pPr>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润肤剂</w:t>
            </w:r>
          </w:p>
        </w:tc>
        <w:tc>
          <w:tcPr>
            <w:tcW w:w="1349" w:type="dxa"/>
            <w:tcBorders>
              <w:top w:val="nil"/>
              <w:left w:val="single" w:color="000000" w:sz="4" w:space="0"/>
              <w:bottom w:val="single" w:color="000000" w:sz="4" w:space="0"/>
              <w:right w:val="single" w:color="auto" w:sz="4" w:space="0"/>
            </w:tcBorders>
            <w:vAlign w:val="center"/>
          </w:tcPr>
          <w:p>
            <w:pPr>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06260</w:t>
            </w:r>
          </w:p>
        </w:tc>
        <w:tc>
          <w:tcPr>
            <w:tcW w:w="2052" w:type="dxa"/>
            <w:tcBorders>
              <w:top w:val="nil"/>
              <w:left w:val="single" w:color="000000" w:sz="4" w:space="0"/>
              <w:bottom w:val="single" w:color="000000" w:sz="4" w:space="0"/>
              <w:right w:val="single" w:color="auto" w:sz="4" w:space="0"/>
            </w:tcBorders>
            <w:vAlign w:val="center"/>
          </w:tcPr>
          <w:p>
            <w:pPr>
              <w:spacing w:line="240" w:lineRule="exact"/>
              <w:jc w:val="center"/>
              <w:rPr>
                <w:rFonts w:ascii="Times New Roman" w:hAnsi="Times New Roman" w:eastAsia="仿宋_GB2312" w:cs="Times New Roman"/>
                <w:kern w:val="0"/>
                <w:szCs w:val="21"/>
                <w:highlight w:val="none"/>
              </w:rPr>
            </w:pPr>
          </w:p>
        </w:tc>
      </w:tr>
      <w:tr>
        <w:tblPrEx>
          <w:tblCellMar>
            <w:top w:w="0" w:type="dxa"/>
            <w:left w:w="108" w:type="dxa"/>
            <w:bottom w:w="0" w:type="dxa"/>
            <w:right w:w="108" w:type="dxa"/>
          </w:tblCellMar>
        </w:tblPrEx>
        <w:trPr>
          <w:trHeight w:val="584" w:hRule="exact"/>
          <w:jc w:val="center"/>
        </w:trPr>
        <w:tc>
          <w:tcPr>
            <w:tcW w:w="778" w:type="dxa"/>
            <w:vMerge w:val="continue"/>
            <w:tcBorders>
              <w:top w:val="nil"/>
              <w:left w:val="single" w:color="000000" w:sz="4" w:space="0"/>
              <w:bottom w:val="single" w:color="000000" w:sz="4" w:space="0"/>
              <w:right w:val="single" w:color="000000" w:sz="4" w:space="0"/>
            </w:tcBorders>
            <w:shd w:val="clear" w:color="FFFFFF" w:fill="FFFFFF"/>
            <w:vAlign w:val="center"/>
          </w:tcPr>
          <w:p>
            <w:pPr>
              <w:spacing w:line="240" w:lineRule="exact"/>
              <w:jc w:val="center"/>
              <w:rPr>
                <w:rFonts w:ascii="Times New Roman" w:hAnsi="Times New Roman" w:eastAsia="仿宋_GB2312" w:cs="Times New Roman"/>
                <w:kern w:val="0"/>
                <w:szCs w:val="21"/>
                <w:highlight w:val="none"/>
              </w:rPr>
            </w:pPr>
          </w:p>
        </w:tc>
        <w:tc>
          <w:tcPr>
            <w:tcW w:w="1677" w:type="dxa"/>
            <w:tcBorders>
              <w:top w:val="nil"/>
              <w:left w:val="nil"/>
              <w:bottom w:val="single" w:color="auto" w:sz="4" w:space="0"/>
              <w:right w:val="single" w:color="auto" w:sz="4" w:space="0"/>
            </w:tcBorders>
            <w:shd w:val="clear" w:color="FFFFFF" w:fill="FFFFFF"/>
            <w:vAlign w:val="center"/>
          </w:tcPr>
          <w:p>
            <w:pPr>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1,3丙二醇</w:t>
            </w:r>
          </w:p>
        </w:tc>
        <w:tc>
          <w:tcPr>
            <w:tcW w:w="1927" w:type="dxa"/>
            <w:tcBorders>
              <w:top w:val="nil"/>
              <w:left w:val="nil"/>
              <w:bottom w:val="single" w:color="000000" w:sz="4" w:space="0"/>
              <w:right w:val="single" w:color="000000" w:sz="4" w:space="0"/>
            </w:tcBorders>
            <w:shd w:val="clear" w:color="FFFFFF" w:fill="FFFFFF"/>
            <w:vAlign w:val="center"/>
          </w:tcPr>
          <w:p>
            <w:pPr>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PROPANEDIOL</w:t>
            </w:r>
          </w:p>
        </w:tc>
        <w:tc>
          <w:tcPr>
            <w:tcW w:w="955" w:type="dxa"/>
            <w:vMerge w:val="continue"/>
            <w:tcBorders>
              <w:left w:val="single" w:color="000000" w:sz="4" w:space="0"/>
              <w:right w:val="single" w:color="auto" w:sz="4" w:space="0"/>
            </w:tcBorders>
            <w:vAlign w:val="center"/>
          </w:tcPr>
          <w:p>
            <w:pPr>
              <w:spacing w:line="240" w:lineRule="exact"/>
              <w:jc w:val="center"/>
              <w:rPr>
                <w:rFonts w:ascii="Times New Roman" w:hAnsi="Times New Roman" w:eastAsia="仿宋_GB2312" w:cs="Times New Roman"/>
                <w:kern w:val="0"/>
                <w:szCs w:val="21"/>
                <w:highlight w:val="none"/>
              </w:rPr>
            </w:pPr>
          </w:p>
        </w:tc>
        <w:tc>
          <w:tcPr>
            <w:tcW w:w="1349" w:type="dxa"/>
            <w:tcBorders>
              <w:top w:val="nil"/>
              <w:left w:val="single" w:color="000000" w:sz="4" w:space="0"/>
              <w:bottom w:val="single" w:color="000000" w:sz="4" w:space="0"/>
              <w:right w:val="single" w:color="auto" w:sz="4" w:space="0"/>
            </w:tcBorders>
            <w:vAlign w:val="center"/>
          </w:tcPr>
          <w:p>
            <w:pPr>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00006</w:t>
            </w:r>
          </w:p>
        </w:tc>
        <w:tc>
          <w:tcPr>
            <w:tcW w:w="2052" w:type="dxa"/>
            <w:tcBorders>
              <w:top w:val="nil"/>
              <w:left w:val="single" w:color="000000" w:sz="4" w:space="0"/>
              <w:bottom w:val="single" w:color="000000" w:sz="4" w:space="0"/>
              <w:right w:val="single" w:color="auto" w:sz="4" w:space="0"/>
            </w:tcBorders>
            <w:vAlign w:val="center"/>
          </w:tcPr>
          <w:p>
            <w:pPr>
              <w:spacing w:line="240" w:lineRule="exact"/>
              <w:jc w:val="center"/>
              <w:rPr>
                <w:rFonts w:ascii="Times New Roman" w:hAnsi="Times New Roman" w:eastAsia="仿宋_GB2312" w:cs="Times New Roman"/>
                <w:kern w:val="0"/>
                <w:szCs w:val="21"/>
                <w:highlight w:val="none"/>
              </w:rPr>
            </w:pPr>
          </w:p>
        </w:tc>
      </w:tr>
      <w:tr>
        <w:tblPrEx>
          <w:tblCellMar>
            <w:top w:w="0" w:type="dxa"/>
            <w:left w:w="108" w:type="dxa"/>
            <w:bottom w:w="0" w:type="dxa"/>
            <w:right w:w="108" w:type="dxa"/>
          </w:tblCellMar>
        </w:tblPrEx>
        <w:trPr>
          <w:trHeight w:val="1153" w:hRule="atLeast"/>
          <w:jc w:val="center"/>
        </w:trPr>
        <w:tc>
          <w:tcPr>
            <w:tcW w:w="778" w:type="dxa"/>
            <w:vMerge w:val="continue"/>
            <w:tcBorders>
              <w:top w:val="nil"/>
              <w:left w:val="single" w:color="000000" w:sz="4" w:space="0"/>
              <w:bottom w:val="single" w:color="000000" w:sz="4" w:space="0"/>
              <w:right w:val="single" w:color="000000" w:sz="4" w:space="0"/>
            </w:tcBorders>
            <w:shd w:val="clear" w:color="auto" w:fill="auto"/>
            <w:vAlign w:val="center"/>
          </w:tcPr>
          <w:p>
            <w:pPr>
              <w:spacing w:line="240" w:lineRule="exact"/>
              <w:jc w:val="center"/>
              <w:rPr>
                <w:rFonts w:ascii="Times New Roman" w:hAnsi="Times New Roman" w:eastAsia="仿宋_GB2312" w:cs="Times New Roman"/>
                <w:kern w:val="0"/>
                <w:szCs w:val="21"/>
                <w:highlight w:val="none"/>
              </w:rPr>
            </w:pPr>
          </w:p>
        </w:tc>
        <w:tc>
          <w:tcPr>
            <w:tcW w:w="1677" w:type="dxa"/>
            <w:tcBorders>
              <w:top w:val="nil"/>
              <w:left w:val="nil"/>
              <w:bottom w:val="single" w:color="auto" w:sz="4" w:space="0"/>
              <w:right w:val="single" w:color="auto" w:sz="4" w:space="0"/>
            </w:tcBorders>
            <w:shd w:val="clear" w:color="FFFFFF" w:fill="FFFFFF"/>
            <w:vAlign w:val="center"/>
          </w:tcPr>
          <w:p>
            <w:pPr>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墨角藻（FUCUS VESICULOSUS）提取物</w:t>
            </w:r>
          </w:p>
        </w:tc>
        <w:tc>
          <w:tcPr>
            <w:tcW w:w="1927" w:type="dxa"/>
            <w:tcBorders>
              <w:top w:val="nil"/>
              <w:left w:val="nil"/>
              <w:bottom w:val="single" w:color="000000" w:sz="4" w:space="0"/>
              <w:right w:val="single" w:color="000000" w:sz="4" w:space="0"/>
            </w:tcBorders>
            <w:shd w:val="clear" w:color="FFFFFF" w:fill="FFFFFF"/>
            <w:vAlign w:val="center"/>
          </w:tcPr>
          <w:p>
            <w:pPr>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FUCUS VESICULOSUS EXTRACT</w:t>
            </w:r>
          </w:p>
        </w:tc>
        <w:tc>
          <w:tcPr>
            <w:tcW w:w="955" w:type="dxa"/>
            <w:vMerge w:val="continue"/>
            <w:tcBorders>
              <w:left w:val="single" w:color="000000" w:sz="4" w:space="0"/>
              <w:bottom w:val="single" w:color="000000" w:sz="4" w:space="0"/>
              <w:right w:val="single" w:color="auto" w:sz="4" w:space="0"/>
            </w:tcBorders>
            <w:vAlign w:val="center"/>
          </w:tcPr>
          <w:p>
            <w:pPr>
              <w:spacing w:line="240" w:lineRule="exact"/>
              <w:jc w:val="center"/>
              <w:rPr>
                <w:rFonts w:ascii="Times New Roman" w:hAnsi="Times New Roman" w:eastAsia="仿宋_GB2312" w:cs="Times New Roman"/>
                <w:kern w:val="0"/>
                <w:szCs w:val="21"/>
                <w:highlight w:val="none"/>
              </w:rPr>
            </w:pPr>
          </w:p>
        </w:tc>
        <w:tc>
          <w:tcPr>
            <w:tcW w:w="1349" w:type="dxa"/>
            <w:tcBorders>
              <w:top w:val="nil"/>
              <w:left w:val="single" w:color="000000" w:sz="4" w:space="0"/>
              <w:bottom w:val="single" w:color="000000" w:sz="4" w:space="0"/>
              <w:right w:val="single" w:color="auto" w:sz="4" w:space="0"/>
            </w:tcBorders>
            <w:vAlign w:val="center"/>
          </w:tcPr>
          <w:p>
            <w:pPr>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04728</w:t>
            </w:r>
          </w:p>
        </w:tc>
        <w:tc>
          <w:tcPr>
            <w:tcW w:w="2052" w:type="dxa"/>
            <w:tcBorders>
              <w:top w:val="nil"/>
              <w:left w:val="single" w:color="000000" w:sz="4" w:space="0"/>
              <w:bottom w:val="single" w:color="000000" w:sz="4" w:space="0"/>
              <w:right w:val="single" w:color="auto" w:sz="4" w:space="0"/>
            </w:tcBorders>
            <w:vAlign w:val="center"/>
          </w:tcPr>
          <w:p>
            <w:pPr>
              <w:spacing w:line="240" w:lineRule="exact"/>
              <w:jc w:val="center"/>
              <w:rPr>
                <w:rFonts w:ascii="Times New Roman" w:hAnsi="Times New Roman" w:eastAsia="仿宋_GB2312" w:cs="Times New Roman"/>
                <w:kern w:val="0"/>
                <w:szCs w:val="21"/>
                <w:highlight w:val="none"/>
              </w:rPr>
            </w:pPr>
          </w:p>
        </w:tc>
      </w:tr>
      <w:tr>
        <w:tblPrEx>
          <w:tblCellMar>
            <w:top w:w="0" w:type="dxa"/>
            <w:left w:w="108" w:type="dxa"/>
            <w:bottom w:w="0" w:type="dxa"/>
            <w:right w:w="108" w:type="dxa"/>
          </w:tblCellMar>
        </w:tblPrEx>
        <w:trPr>
          <w:trHeight w:val="584" w:hRule="exact"/>
          <w:jc w:val="center"/>
        </w:trPr>
        <w:tc>
          <w:tcPr>
            <w:tcW w:w="778" w:type="dxa"/>
            <w:tcBorders>
              <w:top w:val="nil"/>
              <w:left w:val="single" w:color="000000" w:sz="4" w:space="0"/>
              <w:bottom w:val="single" w:color="000000" w:sz="4" w:space="0"/>
              <w:right w:val="single" w:color="000000" w:sz="4" w:space="0"/>
            </w:tcBorders>
            <w:shd w:val="clear" w:color="auto" w:fill="auto"/>
            <w:vAlign w:val="center"/>
          </w:tcPr>
          <w:p>
            <w:pPr>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3</w:t>
            </w:r>
          </w:p>
        </w:tc>
        <w:tc>
          <w:tcPr>
            <w:tcW w:w="1677" w:type="dxa"/>
            <w:tcBorders>
              <w:top w:val="nil"/>
              <w:left w:val="nil"/>
              <w:bottom w:val="single" w:color="auto" w:sz="4" w:space="0"/>
              <w:right w:val="single" w:color="auto" w:sz="4" w:space="0"/>
            </w:tcBorders>
            <w:shd w:val="clear" w:color="FFFFFF" w:fill="FFFFFF"/>
            <w:vAlign w:val="center"/>
          </w:tcPr>
          <w:p>
            <w:pPr>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香精</w:t>
            </w:r>
          </w:p>
        </w:tc>
        <w:tc>
          <w:tcPr>
            <w:tcW w:w="1927" w:type="dxa"/>
            <w:tcBorders>
              <w:top w:val="nil"/>
              <w:left w:val="nil"/>
              <w:bottom w:val="single" w:color="000000" w:sz="4" w:space="0"/>
              <w:right w:val="single" w:color="000000" w:sz="4" w:space="0"/>
            </w:tcBorders>
            <w:shd w:val="clear" w:color="FFFFFF" w:fill="FFFFFF"/>
            <w:vAlign w:val="center"/>
          </w:tcPr>
          <w:p>
            <w:pPr>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PARFUM</w:t>
            </w:r>
          </w:p>
        </w:tc>
        <w:tc>
          <w:tcPr>
            <w:tcW w:w="955" w:type="dxa"/>
            <w:tcBorders>
              <w:top w:val="nil"/>
              <w:left w:val="single" w:color="000000" w:sz="4" w:space="0"/>
              <w:bottom w:val="single" w:color="000000" w:sz="4" w:space="0"/>
              <w:right w:val="single" w:color="auto" w:sz="4" w:space="0"/>
            </w:tcBorders>
            <w:vAlign w:val="center"/>
          </w:tcPr>
          <w:p>
            <w:pPr>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芳香剂</w:t>
            </w:r>
          </w:p>
        </w:tc>
        <w:tc>
          <w:tcPr>
            <w:tcW w:w="1349" w:type="dxa"/>
            <w:tcBorders>
              <w:top w:val="nil"/>
              <w:left w:val="single" w:color="000000" w:sz="4" w:space="0"/>
              <w:bottom w:val="single" w:color="000000" w:sz="4" w:space="0"/>
              <w:right w:val="single" w:color="auto" w:sz="4" w:space="0"/>
            </w:tcBorders>
            <w:vAlign w:val="center"/>
          </w:tcPr>
          <w:p>
            <w:pPr>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07008</w:t>
            </w:r>
          </w:p>
        </w:tc>
        <w:tc>
          <w:tcPr>
            <w:tcW w:w="2052" w:type="dxa"/>
            <w:tcBorders>
              <w:top w:val="nil"/>
              <w:left w:val="single" w:color="000000" w:sz="4" w:space="0"/>
              <w:bottom w:val="single" w:color="000000" w:sz="4" w:space="0"/>
              <w:right w:val="single" w:color="auto" w:sz="4" w:space="0"/>
            </w:tcBorders>
            <w:vAlign w:val="center"/>
          </w:tcPr>
          <w:p>
            <w:pPr>
              <w:spacing w:line="240" w:lineRule="exact"/>
              <w:jc w:val="center"/>
              <w:rPr>
                <w:rFonts w:ascii="Times New Roman" w:hAnsi="Times New Roman" w:eastAsia="仿宋_GB2312" w:cs="Times New Roman"/>
                <w:kern w:val="0"/>
                <w:szCs w:val="21"/>
                <w:highlight w:val="none"/>
              </w:rPr>
            </w:pPr>
          </w:p>
        </w:tc>
      </w:tr>
      <w:tr>
        <w:tblPrEx>
          <w:tblCellMar>
            <w:top w:w="0" w:type="dxa"/>
            <w:left w:w="108" w:type="dxa"/>
            <w:bottom w:w="0" w:type="dxa"/>
            <w:right w:w="108" w:type="dxa"/>
          </w:tblCellMar>
        </w:tblPrEx>
        <w:trPr>
          <w:trHeight w:val="853" w:hRule="atLeast"/>
          <w:jc w:val="center"/>
        </w:trPr>
        <w:tc>
          <w:tcPr>
            <w:tcW w:w="778" w:type="dxa"/>
            <w:tcBorders>
              <w:top w:val="nil"/>
              <w:left w:val="single" w:color="000000" w:sz="4" w:space="0"/>
              <w:bottom w:val="single" w:color="000000" w:sz="4" w:space="0"/>
              <w:right w:val="single" w:color="000000" w:sz="4" w:space="0"/>
            </w:tcBorders>
            <w:shd w:val="clear" w:color="auto" w:fill="auto"/>
            <w:vAlign w:val="center"/>
          </w:tcPr>
          <w:p>
            <w:pPr>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4</w:t>
            </w:r>
          </w:p>
        </w:tc>
        <w:tc>
          <w:tcPr>
            <w:tcW w:w="1677" w:type="dxa"/>
            <w:tcBorders>
              <w:top w:val="nil"/>
              <w:left w:val="nil"/>
              <w:bottom w:val="single" w:color="auto" w:sz="4" w:space="0"/>
              <w:right w:val="single" w:color="auto" w:sz="4" w:space="0"/>
            </w:tcBorders>
            <w:shd w:val="clear" w:color="FFFFFF" w:fill="FFFFFF"/>
            <w:vAlign w:val="center"/>
          </w:tcPr>
          <w:p>
            <w:pPr>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花生醇</w:t>
            </w:r>
          </w:p>
        </w:tc>
        <w:tc>
          <w:tcPr>
            <w:tcW w:w="1927" w:type="dxa"/>
            <w:tcBorders>
              <w:top w:val="nil"/>
              <w:left w:val="nil"/>
              <w:bottom w:val="single" w:color="000000" w:sz="4" w:space="0"/>
              <w:right w:val="single" w:color="000000" w:sz="4" w:space="0"/>
            </w:tcBorders>
            <w:shd w:val="clear" w:color="FFFFFF" w:fill="FFFFFF"/>
            <w:vAlign w:val="center"/>
          </w:tcPr>
          <w:p>
            <w:pPr>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ARACHIDYL ALCOHOL</w:t>
            </w:r>
          </w:p>
        </w:tc>
        <w:tc>
          <w:tcPr>
            <w:tcW w:w="955" w:type="dxa"/>
            <w:tcBorders>
              <w:top w:val="nil"/>
              <w:left w:val="single" w:color="000000" w:sz="4" w:space="0"/>
              <w:bottom w:val="single" w:color="000000" w:sz="4" w:space="0"/>
              <w:right w:val="single" w:color="auto" w:sz="4" w:space="0"/>
            </w:tcBorders>
            <w:vAlign w:val="center"/>
          </w:tcPr>
          <w:p>
            <w:pPr>
              <w:spacing w:line="240" w:lineRule="exact"/>
              <w:jc w:val="center"/>
              <w:rPr>
                <w:rFonts w:ascii="Times New Roman" w:hAnsi="Times New Roman" w:eastAsia="仿宋_GB2312" w:cs="Times New Roman"/>
                <w:kern w:val="0"/>
                <w:szCs w:val="21"/>
                <w:highlight w:val="none"/>
                <w:lang w:val="en"/>
              </w:rPr>
            </w:pPr>
            <w:r>
              <w:rPr>
                <w:rFonts w:hint="eastAsia" w:ascii="Times New Roman" w:hAnsi="Times New Roman" w:eastAsia="仿宋_GB2312" w:cs="Times New Roman"/>
                <w:kern w:val="0"/>
                <w:szCs w:val="21"/>
                <w:highlight w:val="none"/>
              </w:rPr>
              <w:t>润肤剂</w:t>
            </w:r>
          </w:p>
        </w:tc>
        <w:tc>
          <w:tcPr>
            <w:tcW w:w="1349" w:type="dxa"/>
            <w:tcBorders>
              <w:top w:val="nil"/>
              <w:left w:val="single" w:color="000000" w:sz="4" w:space="0"/>
              <w:bottom w:val="single" w:color="000000" w:sz="4" w:space="0"/>
              <w:right w:val="single" w:color="auto" w:sz="4" w:space="0"/>
            </w:tcBorders>
            <w:vAlign w:val="center"/>
          </w:tcPr>
          <w:p>
            <w:pPr>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02992</w:t>
            </w:r>
          </w:p>
        </w:tc>
        <w:tc>
          <w:tcPr>
            <w:tcW w:w="2052" w:type="dxa"/>
            <w:tcBorders>
              <w:top w:val="nil"/>
              <w:left w:val="single" w:color="000000" w:sz="4" w:space="0"/>
              <w:bottom w:val="single" w:color="000000" w:sz="4" w:space="0"/>
              <w:right w:val="single" w:color="auto" w:sz="4" w:space="0"/>
            </w:tcBorders>
            <w:vAlign w:val="center"/>
          </w:tcPr>
          <w:p>
            <w:pPr>
              <w:spacing w:line="240" w:lineRule="exact"/>
              <w:jc w:val="center"/>
              <w:rPr>
                <w:rFonts w:ascii="Times New Roman" w:hAnsi="Times New Roman" w:eastAsia="仿宋_GB2312" w:cs="Times New Roman"/>
                <w:kern w:val="0"/>
                <w:szCs w:val="21"/>
                <w:highlight w:val="none"/>
              </w:rPr>
            </w:pPr>
          </w:p>
        </w:tc>
      </w:tr>
      <w:tr>
        <w:tblPrEx>
          <w:tblCellMar>
            <w:top w:w="0" w:type="dxa"/>
            <w:left w:w="108" w:type="dxa"/>
            <w:bottom w:w="0" w:type="dxa"/>
            <w:right w:w="108" w:type="dxa"/>
          </w:tblCellMar>
        </w:tblPrEx>
        <w:trPr>
          <w:trHeight w:val="917" w:hRule="atLeast"/>
          <w:jc w:val="center"/>
        </w:trPr>
        <w:tc>
          <w:tcPr>
            <w:tcW w:w="778" w:type="dxa"/>
            <w:tcBorders>
              <w:top w:val="nil"/>
              <w:left w:val="single" w:color="000000" w:sz="4" w:space="0"/>
              <w:bottom w:val="single" w:color="000000" w:sz="4" w:space="0"/>
              <w:right w:val="single" w:color="000000" w:sz="4" w:space="0"/>
            </w:tcBorders>
            <w:shd w:val="clear" w:color="auto" w:fill="auto"/>
            <w:vAlign w:val="center"/>
          </w:tcPr>
          <w:p>
            <w:pPr>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5</w:t>
            </w:r>
          </w:p>
        </w:tc>
        <w:tc>
          <w:tcPr>
            <w:tcW w:w="1677" w:type="dxa"/>
            <w:tcBorders>
              <w:top w:val="nil"/>
              <w:left w:val="nil"/>
              <w:bottom w:val="single" w:color="auto" w:sz="4" w:space="0"/>
              <w:right w:val="single" w:color="auto" w:sz="4" w:space="0"/>
            </w:tcBorders>
            <w:shd w:val="clear" w:color="FFFFFF" w:fill="FFFFFF"/>
            <w:vAlign w:val="center"/>
          </w:tcPr>
          <w:p>
            <w:pPr>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苯氧乙醇</w:t>
            </w:r>
          </w:p>
        </w:tc>
        <w:tc>
          <w:tcPr>
            <w:tcW w:w="1927" w:type="dxa"/>
            <w:tcBorders>
              <w:top w:val="nil"/>
              <w:left w:val="nil"/>
              <w:bottom w:val="single" w:color="000000" w:sz="4" w:space="0"/>
              <w:right w:val="single" w:color="000000" w:sz="4" w:space="0"/>
            </w:tcBorders>
            <w:shd w:val="clear" w:color="FFFFFF" w:fill="FFFFFF"/>
            <w:vAlign w:val="center"/>
          </w:tcPr>
          <w:p>
            <w:pPr>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PHENOXYETHANOL</w:t>
            </w:r>
          </w:p>
        </w:tc>
        <w:tc>
          <w:tcPr>
            <w:tcW w:w="955" w:type="dxa"/>
            <w:tcBorders>
              <w:top w:val="nil"/>
              <w:left w:val="single" w:color="000000" w:sz="4" w:space="0"/>
              <w:bottom w:val="single" w:color="000000" w:sz="4" w:space="0"/>
              <w:right w:val="single" w:color="auto" w:sz="4" w:space="0"/>
            </w:tcBorders>
            <w:vAlign w:val="center"/>
          </w:tcPr>
          <w:p>
            <w:pPr>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防腐剂</w:t>
            </w:r>
          </w:p>
        </w:tc>
        <w:tc>
          <w:tcPr>
            <w:tcW w:w="1349" w:type="dxa"/>
            <w:tcBorders>
              <w:top w:val="nil"/>
              <w:left w:val="single" w:color="000000" w:sz="4" w:space="0"/>
              <w:bottom w:val="single" w:color="000000" w:sz="4" w:space="0"/>
              <w:right w:val="single" w:color="auto" w:sz="4" w:space="0"/>
            </w:tcBorders>
            <w:vAlign w:val="center"/>
          </w:tcPr>
          <w:p>
            <w:pPr>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01294</w:t>
            </w:r>
          </w:p>
        </w:tc>
        <w:tc>
          <w:tcPr>
            <w:tcW w:w="2052" w:type="dxa"/>
            <w:tcBorders>
              <w:top w:val="nil"/>
              <w:left w:val="single" w:color="000000" w:sz="4" w:space="0"/>
              <w:bottom w:val="single" w:color="000000" w:sz="4" w:space="0"/>
              <w:right w:val="single" w:color="auto" w:sz="4" w:space="0"/>
            </w:tcBorders>
            <w:vAlign w:val="center"/>
          </w:tcPr>
          <w:p>
            <w:pPr>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《化妆品安全技术规范》准用防腐剂（表4）序号37</w:t>
            </w:r>
          </w:p>
        </w:tc>
      </w:tr>
      <w:tr>
        <w:tblPrEx>
          <w:tblCellMar>
            <w:top w:w="0" w:type="dxa"/>
            <w:left w:w="108" w:type="dxa"/>
            <w:bottom w:w="0" w:type="dxa"/>
            <w:right w:w="108" w:type="dxa"/>
          </w:tblCellMar>
        </w:tblPrEx>
        <w:trPr>
          <w:trHeight w:val="640" w:hRule="atLeast"/>
          <w:jc w:val="center"/>
        </w:trPr>
        <w:tc>
          <w:tcPr>
            <w:tcW w:w="778" w:type="dxa"/>
            <w:tcBorders>
              <w:top w:val="nil"/>
              <w:left w:val="single" w:color="000000" w:sz="4" w:space="0"/>
              <w:bottom w:val="single" w:color="000000" w:sz="4" w:space="0"/>
              <w:right w:val="single" w:color="000000" w:sz="4" w:space="0"/>
            </w:tcBorders>
            <w:shd w:val="clear" w:color="auto" w:fill="auto"/>
            <w:vAlign w:val="center"/>
          </w:tcPr>
          <w:p>
            <w:pPr>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6</w:t>
            </w:r>
          </w:p>
        </w:tc>
        <w:tc>
          <w:tcPr>
            <w:tcW w:w="1677" w:type="dxa"/>
            <w:tcBorders>
              <w:top w:val="nil"/>
              <w:left w:val="nil"/>
              <w:bottom w:val="single" w:color="auto" w:sz="4" w:space="0"/>
              <w:right w:val="single" w:color="auto" w:sz="4" w:space="0"/>
            </w:tcBorders>
            <w:shd w:val="clear" w:color="FFFFFF" w:fill="FFFFFF"/>
            <w:vAlign w:val="center"/>
          </w:tcPr>
          <w:p>
            <w:pPr>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蜂（Apis mellifera）蜜</w:t>
            </w:r>
          </w:p>
        </w:tc>
        <w:tc>
          <w:tcPr>
            <w:tcW w:w="1927" w:type="dxa"/>
            <w:tcBorders>
              <w:top w:val="nil"/>
              <w:left w:val="nil"/>
              <w:bottom w:val="single" w:color="000000" w:sz="4" w:space="0"/>
              <w:right w:val="single" w:color="000000" w:sz="4" w:space="0"/>
            </w:tcBorders>
            <w:shd w:val="clear" w:color="FFFFFF" w:fill="FFFFFF"/>
            <w:vAlign w:val="center"/>
          </w:tcPr>
          <w:p>
            <w:pPr>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HONEY</w:t>
            </w:r>
          </w:p>
        </w:tc>
        <w:tc>
          <w:tcPr>
            <w:tcW w:w="955" w:type="dxa"/>
            <w:tcBorders>
              <w:top w:val="nil"/>
              <w:left w:val="single" w:color="000000" w:sz="4" w:space="0"/>
              <w:bottom w:val="single" w:color="000000" w:sz="4" w:space="0"/>
              <w:right w:val="single" w:color="auto" w:sz="4" w:space="0"/>
            </w:tcBorders>
            <w:vAlign w:val="center"/>
          </w:tcPr>
          <w:p>
            <w:pPr>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保湿剂</w:t>
            </w:r>
          </w:p>
        </w:tc>
        <w:tc>
          <w:tcPr>
            <w:tcW w:w="1349" w:type="dxa"/>
            <w:tcBorders>
              <w:top w:val="nil"/>
              <w:left w:val="single" w:color="000000" w:sz="4" w:space="0"/>
              <w:bottom w:val="single" w:color="000000" w:sz="4" w:space="0"/>
              <w:right w:val="single" w:color="auto" w:sz="4" w:space="0"/>
            </w:tcBorders>
            <w:vAlign w:val="center"/>
          </w:tcPr>
          <w:p>
            <w:pPr>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02341</w:t>
            </w:r>
          </w:p>
        </w:tc>
        <w:tc>
          <w:tcPr>
            <w:tcW w:w="2052" w:type="dxa"/>
            <w:tcBorders>
              <w:top w:val="nil"/>
              <w:left w:val="single" w:color="000000" w:sz="4" w:space="0"/>
              <w:bottom w:val="single" w:color="000000" w:sz="4" w:space="0"/>
              <w:right w:val="single" w:color="auto" w:sz="4" w:space="0"/>
            </w:tcBorders>
            <w:vAlign w:val="center"/>
          </w:tcPr>
          <w:p>
            <w:pPr>
              <w:spacing w:line="240" w:lineRule="exact"/>
              <w:jc w:val="center"/>
              <w:rPr>
                <w:rFonts w:ascii="Times New Roman" w:hAnsi="Times New Roman" w:eastAsia="仿宋_GB2312" w:cs="Times New Roman"/>
                <w:kern w:val="0"/>
                <w:szCs w:val="21"/>
                <w:highlight w:val="none"/>
              </w:rPr>
            </w:pPr>
          </w:p>
        </w:tc>
      </w:tr>
      <w:tr>
        <w:tblPrEx>
          <w:tblCellMar>
            <w:top w:w="0" w:type="dxa"/>
            <w:left w:w="108" w:type="dxa"/>
            <w:bottom w:w="0" w:type="dxa"/>
            <w:right w:w="108" w:type="dxa"/>
          </w:tblCellMar>
        </w:tblPrEx>
        <w:trPr>
          <w:trHeight w:val="945" w:hRule="atLeast"/>
          <w:jc w:val="center"/>
        </w:trPr>
        <w:tc>
          <w:tcPr>
            <w:tcW w:w="778" w:type="dxa"/>
            <w:tcBorders>
              <w:top w:val="nil"/>
              <w:left w:val="single" w:color="000000" w:sz="4" w:space="0"/>
              <w:bottom w:val="single" w:color="000000" w:sz="4" w:space="0"/>
              <w:right w:val="single" w:color="000000" w:sz="4" w:space="0"/>
            </w:tcBorders>
            <w:shd w:val="clear" w:color="auto" w:fill="auto"/>
            <w:vAlign w:val="center"/>
          </w:tcPr>
          <w:p>
            <w:pPr>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7</w:t>
            </w:r>
          </w:p>
        </w:tc>
        <w:tc>
          <w:tcPr>
            <w:tcW w:w="1677" w:type="dxa"/>
            <w:tcBorders>
              <w:top w:val="nil"/>
              <w:left w:val="nil"/>
              <w:bottom w:val="single" w:color="auto" w:sz="4" w:space="0"/>
              <w:right w:val="single" w:color="auto" w:sz="4" w:space="0"/>
            </w:tcBorders>
            <w:shd w:val="clear" w:color="FFFFFF" w:fill="FFFFFF"/>
            <w:vAlign w:val="center"/>
          </w:tcPr>
          <w:p>
            <w:pPr>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二棕榈酰羟脯氨酸</w:t>
            </w:r>
          </w:p>
        </w:tc>
        <w:tc>
          <w:tcPr>
            <w:tcW w:w="1927" w:type="dxa"/>
            <w:tcBorders>
              <w:top w:val="nil"/>
              <w:left w:val="nil"/>
              <w:bottom w:val="single" w:color="000000" w:sz="4" w:space="0"/>
              <w:right w:val="single" w:color="000000" w:sz="4" w:space="0"/>
            </w:tcBorders>
            <w:shd w:val="clear" w:color="FFFFFF" w:fill="FFFFFF"/>
            <w:vAlign w:val="center"/>
          </w:tcPr>
          <w:p>
            <w:pPr>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DIPALMITOYL HYDROXYPROLINE</w:t>
            </w:r>
          </w:p>
        </w:tc>
        <w:tc>
          <w:tcPr>
            <w:tcW w:w="955" w:type="dxa"/>
            <w:tcBorders>
              <w:top w:val="nil"/>
              <w:left w:val="single" w:color="000000" w:sz="4" w:space="0"/>
              <w:bottom w:val="single" w:color="000000" w:sz="4" w:space="0"/>
              <w:right w:val="single" w:color="auto" w:sz="4" w:space="0"/>
            </w:tcBorders>
            <w:vAlign w:val="center"/>
          </w:tcPr>
          <w:p>
            <w:pPr>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保湿剂</w:t>
            </w:r>
          </w:p>
        </w:tc>
        <w:tc>
          <w:tcPr>
            <w:tcW w:w="1349" w:type="dxa"/>
            <w:tcBorders>
              <w:top w:val="nil"/>
              <w:left w:val="single" w:color="000000" w:sz="4" w:space="0"/>
              <w:bottom w:val="single" w:color="000000" w:sz="4" w:space="0"/>
              <w:right w:val="single" w:color="auto" w:sz="4" w:space="0"/>
            </w:tcBorders>
            <w:vAlign w:val="center"/>
          </w:tcPr>
          <w:p>
            <w:pPr>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02255</w:t>
            </w:r>
          </w:p>
        </w:tc>
        <w:tc>
          <w:tcPr>
            <w:tcW w:w="2052" w:type="dxa"/>
            <w:tcBorders>
              <w:top w:val="nil"/>
              <w:left w:val="single" w:color="000000" w:sz="4" w:space="0"/>
              <w:bottom w:val="single" w:color="000000" w:sz="4" w:space="0"/>
              <w:right w:val="single" w:color="auto" w:sz="4" w:space="0"/>
            </w:tcBorders>
            <w:vAlign w:val="center"/>
          </w:tcPr>
          <w:p>
            <w:pPr>
              <w:spacing w:line="240" w:lineRule="exact"/>
              <w:jc w:val="center"/>
              <w:rPr>
                <w:rFonts w:ascii="Times New Roman" w:hAnsi="Times New Roman" w:eastAsia="仿宋_GB2312" w:cs="Times New Roman"/>
                <w:kern w:val="0"/>
                <w:szCs w:val="21"/>
                <w:highlight w:val="none"/>
              </w:rPr>
            </w:pPr>
          </w:p>
        </w:tc>
      </w:tr>
    </w:tbl>
    <w:p>
      <w:pPr>
        <w:spacing w:line="520" w:lineRule="exact"/>
        <w:rPr>
          <w:bCs/>
          <w:szCs w:val="21"/>
          <w:highlight w:val="none"/>
        </w:rPr>
      </w:pPr>
      <w:r>
        <w:rPr>
          <w:bCs/>
          <w:szCs w:val="21"/>
          <w:highlight w:val="none"/>
        </w:rPr>
        <w:t>注：本配方仅为示例，非实际配方。产品配方应提供全部原料，并按含量递减顺序排列。</w:t>
      </w:r>
    </w:p>
    <w:p>
      <w:pPr>
        <w:spacing w:before="159" w:beforeLines="50" w:after="159" w:afterLines="50"/>
        <w:jc w:val="center"/>
        <w:rPr>
          <w:rFonts w:ascii="Times New Roman" w:hAnsi="Times New Roman" w:eastAsia="仿宋_GB2312" w:cs="Times New Roman"/>
          <w:b/>
          <w:bCs/>
          <w:kern w:val="0"/>
          <w:szCs w:val="21"/>
          <w:highlight w:val="none"/>
        </w:rPr>
      </w:pPr>
      <w:r>
        <w:rPr>
          <w:rFonts w:ascii="Times New Roman" w:hAnsi="Times New Roman" w:eastAsia="仿宋_GB2312" w:cs="Times New Roman"/>
          <w:b/>
          <w:bCs/>
          <w:kern w:val="0"/>
          <w:szCs w:val="21"/>
          <w:highlight w:val="none"/>
        </w:rPr>
        <w:t>表2  产品</w:t>
      </w:r>
      <w:r>
        <w:rPr>
          <w:rFonts w:hint="eastAsia" w:ascii="Times New Roman" w:hAnsi="Times New Roman" w:eastAsia="仿宋_GB2312" w:cs="Times New Roman"/>
          <w:b/>
          <w:bCs/>
          <w:kern w:val="0"/>
          <w:szCs w:val="21"/>
          <w:highlight w:val="none"/>
        </w:rPr>
        <w:t>实际</w:t>
      </w:r>
      <w:r>
        <w:rPr>
          <w:rFonts w:ascii="Times New Roman" w:hAnsi="Times New Roman" w:eastAsia="仿宋_GB2312" w:cs="Times New Roman"/>
          <w:b/>
          <w:bCs/>
          <w:kern w:val="0"/>
          <w:szCs w:val="21"/>
          <w:highlight w:val="none"/>
        </w:rPr>
        <w:t>成分</w:t>
      </w:r>
      <w:r>
        <w:rPr>
          <w:rFonts w:hint="eastAsia" w:ascii="Times New Roman" w:hAnsi="Times New Roman" w:eastAsia="仿宋_GB2312" w:cs="Times New Roman"/>
          <w:b/>
          <w:bCs/>
          <w:kern w:val="0"/>
          <w:szCs w:val="21"/>
          <w:highlight w:val="none"/>
        </w:rPr>
        <w:t>含量</w:t>
      </w:r>
      <w:r>
        <w:rPr>
          <w:rFonts w:ascii="Times New Roman" w:hAnsi="Times New Roman" w:eastAsia="仿宋_GB2312" w:cs="Times New Roman"/>
          <w:b/>
          <w:bCs/>
          <w:kern w:val="0"/>
          <w:szCs w:val="21"/>
          <w:highlight w:val="none"/>
        </w:rPr>
        <w:t>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10"/>
        <w:gridCol w:w="3555"/>
        <w:gridCol w:w="23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2910" w:type="dxa"/>
            <w:vAlign w:val="center"/>
          </w:tcPr>
          <w:p>
            <w:pPr>
              <w:spacing w:line="240" w:lineRule="exact"/>
              <w:jc w:val="center"/>
              <w:rPr>
                <w:rFonts w:ascii="Times New Roman" w:hAnsi="Times New Roman" w:eastAsia="仿宋_GB2312" w:cs="Times New Roman"/>
                <w:b/>
                <w:bCs/>
                <w:kern w:val="0"/>
                <w:szCs w:val="21"/>
                <w:highlight w:val="none"/>
              </w:rPr>
            </w:pPr>
            <w:r>
              <w:rPr>
                <w:rFonts w:ascii="Times New Roman" w:hAnsi="Times New Roman" w:eastAsia="仿宋_GB2312" w:cs="Times New Roman"/>
                <w:b/>
                <w:bCs/>
                <w:kern w:val="0"/>
                <w:szCs w:val="21"/>
                <w:highlight w:val="none"/>
              </w:rPr>
              <w:t>标准中文名称</w:t>
            </w:r>
          </w:p>
        </w:tc>
        <w:tc>
          <w:tcPr>
            <w:tcW w:w="3555" w:type="dxa"/>
            <w:vAlign w:val="center"/>
          </w:tcPr>
          <w:p>
            <w:pPr>
              <w:spacing w:line="240" w:lineRule="exact"/>
              <w:jc w:val="center"/>
              <w:rPr>
                <w:rFonts w:ascii="Times New Roman" w:hAnsi="Times New Roman" w:eastAsia="仿宋_GB2312" w:cs="Times New Roman"/>
                <w:b/>
                <w:bCs/>
                <w:kern w:val="0"/>
                <w:szCs w:val="21"/>
                <w:highlight w:val="none"/>
              </w:rPr>
            </w:pPr>
            <w:r>
              <w:rPr>
                <w:rFonts w:ascii="Times New Roman" w:hAnsi="Times New Roman" w:eastAsia="仿宋_GB2312" w:cs="Times New Roman"/>
                <w:b/>
                <w:bCs/>
                <w:kern w:val="0"/>
                <w:szCs w:val="21"/>
                <w:highlight w:val="none"/>
              </w:rPr>
              <w:t>INCI名</w:t>
            </w:r>
          </w:p>
        </w:tc>
        <w:tc>
          <w:tcPr>
            <w:tcW w:w="2375" w:type="dxa"/>
            <w:vAlign w:val="center"/>
          </w:tcPr>
          <w:p>
            <w:pPr>
              <w:spacing w:line="240" w:lineRule="exact"/>
              <w:jc w:val="center"/>
              <w:rPr>
                <w:rFonts w:ascii="Times New Roman" w:hAnsi="Times New Roman" w:eastAsia="仿宋_GB2312" w:cs="Times New Roman"/>
                <w:b/>
                <w:bCs/>
                <w:kern w:val="0"/>
                <w:szCs w:val="21"/>
                <w:highlight w:val="none"/>
              </w:rPr>
            </w:pPr>
            <w:r>
              <w:rPr>
                <w:rFonts w:ascii="Times New Roman" w:hAnsi="Times New Roman" w:eastAsia="仿宋_GB2312" w:cs="Times New Roman"/>
                <w:b/>
                <w:bCs/>
                <w:kern w:val="0"/>
                <w:szCs w:val="21"/>
                <w:highlight w:val="none"/>
              </w:rPr>
              <w:t>实际成分含量（%）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910" w:type="dxa"/>
            <w:vAlign w:val="center"/>
          </w:tcPr>
          <w:p>
            <w:pPr>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水</w:t>
            </w:r>
          </w:p>
        </w:tc>
        <w:tc>
          <w:tcPr>
            <w:tcW w:w="3555" w:type="dxa"/>
            <w:vAlign w:val="center"/>
          </w:tcPr>
          <w:p>
            <w:pPr>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WATER</w:t>
            </w:r>
          </w:p>
        </w:tc>
        <w:tc>
          <w:tcPr>
            <w:tcW w:w="2375" w:type="dxa"/>
            <w:vAlign w:val="center"/>
          </w:tcPr>
          <w:p>
            <w:pPr>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97.0999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910" w:type="dxa"/>
            <w:shd w:val="clear" w:color="000000" w:fill="FFFFFF"/>
            <w:vAlign w:val="center"/>
          </w:tcPr>
          <w:p>
            <w:pPr>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1,3丙二醇</w:t>
            </w:r>
          </w:p>
        </w:tc>
        <w:tc>
          <w:tcPr>
            <w:tcW w:w="3555" w:type="dxa"/>
            <w:shd w:val="clear" w:color="000000" w:fill="FFFFFF"/>
            <w:vAlign w:val="center"/>
          </w:tcPr>
          <w:p>
            <w:pPr>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PROPANEDIOL</w:t>
            </w:r>
          </w:p>
        </w:tc>
        <w:tc>
          <w:tcPr>
            <w:tcW w:w="2375" w:type="dxa"/>
            <w:vAlign w:val="center"/>
          </w:tcPr>
          <w:p>
            <w:pPr>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910" w:type="dxa"/>
            <w:shd w:val="clear" w:color="000000" w:fill="FFFFFF"/>
            <w:vAlign w:val="center"/>
          </w:tcPr>
          <w:p>
            <w:pPr>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香精</w:t>
            </w:r>
          </w:p>
        </w:tc>
        <w:tc>
          <w:tcPr>
            <w:tcW w:w="3555" w:type="dxa"/>
            <w:shd w:val="clear" w:color="000000" w:fill="FFFFFF"/>
            <w:vAlign w:val="center"/>
          </w:tcPr>
          <w:p>
            <w:pPr>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PARFUM</w:t>
            </w:r>
          </w:p>
        </w:tc>
        <w:tc>
          <w:tcPr>
            <w:tcW w:w="2375" w:type="dxa"/>
            <w:vAlign w:val="center"/>
          </w:tcPr>
          <w:p>
            <w:pPr>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0.6000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910" w:type="dxa"/>
            <w:shd w:val="clear" w:color="000000" w:fill="FFFFFF"/>
            <w:vAlign w:val="center"/>
          </w:tcPr>
          <w:p>
            <w:pPr>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花生醇</w:t>
            </w:r>
          </w:p>
        </w:tc>
        <w:tc>
          <w:tcPr>
            <w:tcW w:w="3555" w:type="dxa"/>
            <w:shd w:val="clear" w:color="000000" w:fill="FFFFFF"/>
            <w:vAlign w:val="center"/>
          </w:tcPr>
          <w:p>
            <w:pPr>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ARACHIDYL ALCOHOL</w:t>
            </w:r>
          </w:p>
        </w:tc>
        <w:tc>
          <w:tcPr>
            <w:tcW w:w="2375" w:type="dxa"/>
            <w:vAlign w:val="center"/>
          </w:tcPr>
          <w:p>
            <w:pPr>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0. 6000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910" w:type="dxa"/>
            <w:shd w:val="clear" w:color="000000" w:fill="FFFFFF"/>
            <w:vAlign w:val="center"/>
          </w:tcPr>
          <w:p>
            <w:pPr>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苯氧乙醇</w:t>
            </w:r>
          </w:p>
        </w:tc>
        <w:tc>
          <w:tcPr>
            <w:tcW w:w="3555" w:type="dxa"/>
            <w:shd w:val="clear" w:color="000000" w:fill="FFFFFF"/>
            <w:vAlign w:val="center"/>
          </w:tcPr>
          <w:p>
            <w:pPr>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PHENOXYETHANOL</w:t>
            </w:r>
          </w:p>
        </w:tc>
        <w:tc>
          <w:tcPr>
            <w:tcW w:w="2375" w:type="dxa"/>
            <w:vAlign w:val="center"/>
          </w:tcPr>
          <w:p>
            <w:pPr>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0.5000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exact"/>
          <w:jc w:val="center"/>
        </w:trPr>
        <w:tc>
          <w:tcPr>
            <w:tcW w:w="2910" w:type="dxa"/>
            <w:shd w:val="clear" w:color="000000" w:fill="FFFFFF"/>
            <w:vAlign w:val="center"/>
          </w:tcPr>
          <w:p>
            <w:pPr>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墨角藻（FUCUS VESICULOSUS）提取物</w:t>
            </w:r>
          </w:p>
        </w:tc>
        <w:tc>
          <w:tcPr>
            <w:tcW w:w="3555" w:type="dxa"/>
            <w:shd w:val="clear" w:color="000000" w:fill="FFFFFF"/>
            <w:vAlign w:val="center"/>
          </w:tcPr>
          <w:p>
            <w:pPr>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FUCUS VESICULOSUS EXTRACT</w:t>
            </w:r>
          </w:p>
        </w:tc>
        <w:tc>
          <w:tcPr>
            <w:tcW w:w="2375" w:type="dxa"/>
            <w:vAlign w:val="center"/>
          </w:tcPr>
          <w:p>
            <w:pPr>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0.1000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910" w:type="dxa"/>
            <w:shd w:val="clear" w:color="000000" w:fill="FFFFFF"/>
            <w:vAlign w:val="center"/>
          </w:tcPr>
          <w:p>
            <w:pPr>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蜂（Apis mellifera）蜜</w:t>
            </w:r>
          </w:p>
        </w:tc>
        <w:tc>
          <w:tcPr>
            <w:tcW w:w="3555" w:type="dxa"/>
            <w:shd w:val="clear" w:color="000000" w:fill="FFFFFF"/>
            <w:vAlign w:val="center"/>
          </w:tcPr>
          <w:p>
            <w:pPr>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HONEY</w:t>
            </w:r>
          </w:p>
        </w:tc>
        <w:tc>
          <w:tcPr>
            <w:tcW w:w="2375" w:type="dxa"/>
            <w:vAlign w:val="center"/>
          </w:tcPr>
          <w:p>
            <w:pPr>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0.1000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exact"/>
          <w:jc w:val="center"/>
        </w:trPr>
        <w:tc>
          <w:tcPr>
            <w:tcW w:w="2910" w:type="dxa"/>
            <w:shd w:val="clear" w:color="000000" w:fill="FFFFFF"/>
            <w:vAlign w:val="center"/>
          </w:tcPr>
          <w:p>
            <w:pPr>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二棕榈酰羟脯氨酸</w:t>
            </w:r>
          </w:p>
        </w:tc>
        <w:tc>
          <w:tcPr>
            <w:tcW w:w="3555" w:type="dxa"/>
            <w:shd w:val="clear" w:color="000000" w:fill="FFFFFF"/>
            <w:vAlign w:val="center"/>
          </w:tcPr>
          <w:p>
            <w:pPr>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DIPALMITOYL HYDROXYPROLINE</w:t>
            </w:r>
          </w:p>
        </w:tc>
        <w:tc>
          <w:tcPr>
            <w:tcW w:w="2375" w:type="dxa"/>
            <w:vAlign w:val="center"/>
          </w:tcPr>
          <w:p>
            <w:pPr>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0.0001</w:t>
            </w:r>
          </w:p>
        </w:tc>
      </w:tr>
    </w:tbl>
    <w:p>
      <w:pPr>
        <w:spacing w:line="590" w:lineRule="exact"/>
        <w:rPr>
          <w:rFonts w:eastAsia="黑体"/>
          <w:bCs/>
          <w:szCs w:val="21"/>
          <w:highlight w:val="none"/>
        </w:rPr>
      </w:pPr>
      <w:bookmarkStart w:id="4" w:name="_Toc18549"/>
      <w:r>
        <w:rPr>
          <w:rFonts w:eastAsia="黑体"/>
          <w:bCs/>
          <w:szCs w:val="21"/>
          <w:highlight w:val="none"/>
        </w:rPr>
        <w:t>四、配方中各成分的安全评估</w:t>
      </w:r>
      <w:bookmarkEnd w:id="4"/>
      <w:r>
        <w:rPr>
          <w:rFonts w:eastAsia="黑体"/>
          <w:bCs/>
          <w:szCs w:val="21"/>
          <w:highlight w:val="none"/>
        </w:rPr>
        <w:t xml:space="preserve"> </w:t>
      </w:r>
    </w:p>
    <w:p>
      <w:pPr>
        <w:adjustRightInd w:val="0"/>
        <w:snapToGrid w:val="0"/>
        <w:spacing w:line="590" w:lineRule="exact"/>
        <w:rPr>
          <w:rFonts w:eastAsia="仿宋_GB2312"/>
          <w:szCs w:val="21"/>
          <w:highlight w:val="none"/>
        </w:rPr>
      </w:pPr>
      <w:r>
        <w:rPr>
          <w:rFonts w:eastAsia="仿宋_GB2312"/>
          <w:b/>
          <w:bCs/>
          <w:szCs w:val="21"/>
          <w:highlight w:val="none"/>
        </w:rPr>
        <w:t>1号原料：</w:t>
      </w:r>
      <w:r>
        <w:rPr>
          <w:rFonts w:eastAsia="仿宋_GB2312"/>
          <w:szCs w:val="21"/>
          <w:highlight w:val="none"/>
        </w:rPr>
        <w:t>水，本产品所用的水是经过微孔过滤，离子交换，热灭菌等工艺获得的纯化水，无安全性风险问题。</w:t>
      </w:r>
    </w:p>
    <w:p>
      <w:pPr>
        <w:adjustRightInd w:val="0"/>
        <w:snapToGrid w:val="0"/>
        <w:spacing w:line="590" w:lineRule="exact"/>
        <w:rPr>
          <w:rFonts w:eastAsia="仿宋_GB2312"/>
          <w:szCs w:val="21"/>
          <w:highlight w:val="none"/>
        </w:rPr>
      </w:pPr>
      <w:r>
        <w:rPr>
          <w:rFonts w:eastAsia="仿宋_GB2312"/>
          <w:b/>
          <w:bCs/>
          <w:szCs w:val="21"/>
          <w:highlight w:val="none"/>
        </w:rPr>
        <w:t>2号原料：</w:t>
      </w:r>
      <w:r>
        <w:rPr>
          <w:rFonts w:eastAsia="仿宋_GB2312"/>
          <w:szCs w:val="21"/>
          <w:highlight w:val="none"/>
        </w:rPr>
        <w:t>水、1,3-丙二醇和墨角藻（FUCUS VESICULOSUS）提取物的混合物。</w:t>
      </w:r>
    </w:p>
    <w:p>
      <w:pPr>
        <w:adjustRightInd w:val="0"/>
        <w:snapToGrid w:val="0"/>
        <w:spacing w:line="590" w:lineRule="exact"/>
        <w:rPr>
          <w:rFonts w:eastAsia="仿宋_GB2312"/>
          <w:szCs w:val="21"/>
          <w:highlight w:val="none"/>
        </w:rPr>
      </w:pPr>
      <w:r>
        <w:rPr>
          <w:rFonts w:eastAsia="仿宋_GB2312"/>
          <w:szCs w:val="21"/>
          <w:highlight w:val="none"/>
        </w:rPr>
        <w:t>水，本产品所用的水是经过微孔过滤，离子交换，热灭菌等工艺获得的纯化水，无安全性风险问题。</w:t>
      </w:r>
    </w:p>
    <w:p>
      <w:pPr>
        <w:adjustRightInd w:val="0"/>
        <w:snapToGrid w:val="0"/>
        <w:spacing w:line="590" w:lineRule="exact"/>
        <w:rPr>
          <w:rFonts w:eastAsia="仿宋_GB2312"/>
          <w:szCs w:val="21"/>
          <w:highlight w:val="none"/>
        </w:rPr>
      </w:pPr>
      <w:r>
        <w:rPr>
          <w:rFonts w:eastAsia="仿宋_GB2312"/>
          <w:szCs w:val="21"/>
          <w:highlight w:val="none"/>
        </w:rPr>
        <w:t>1,3-丙二醇，急性毒性：急性经口毒性试验显示该原料为低毒性；皮肤刺激性：该成分浓度为100%时对皮肤有轻微刺激性；眼刺激性：该成分浓度为100%时无刺激性；皮肤变态反应：该成分浓度为50%时无致敏性；皮肤光毒性：该成分不具有紫外光吸收特性，因此不具有皮肤光毒性；致突变性：该成分无潜在基因突变性或染色体畸变性。系统毒性：经危害特征描述，该成分的未观察到有害作用的剂量（NOAEL）为1000mg/kg bw/d；生殖和发育毒性：该成分未观察到生殖和发育毒性</w:t>
      </w:r>
      <w:r>
        <w:rPr>
          <w:rFonts w:eastAsia="仿宋_GB2312"/>
          <w:szCs w:val="21"/>
          <w:highlight w:val="none"/>
          <w:vertAlign w:val="superscript"/>
        </w:rPr>
        <w:t>[1</w:t>
      </w:r>
      <w:r>
        <w:rPr>
          <w:rFonts w:hint="eastAsia" w:eastAsia="仿宋_GB2312"/>
          <w:szCs w:val="21"/>
          <w:highlight w:val="none"/>
          <w:vertAlign w:val="superscript"/>
        </w:rPr>
        <w:t>,</w:t>
      </w:r>
      <w:r>
        <w:rPr>
          <w:rFonts w:eastAsia="仿宋_GB2312"/>
          <w:szCs w:val="21"/>
          <w:highlight w:val="none"/>
          <w:vertAlign w:val="superscript"/>
        </w:rPr>
        <w:t>2]</w:t>
      </w:r>
      <w:r>
        <w:rPr>
          <w:rFonts w:eastAsia="仿宋_GB2312"/>
          <w:szCs w:val="21"/>
          <w:highlight w:val="none"/>
        </w:rPr>
        <w:t>。暴露剂量（SED）=1.3mg/kg bw/d，经计算安全边际值MoS=1000/1.3=769&gt;100，原料在本产品中应用风险在可接受范围之内。</w:t>
      </w:r>
    </w:p>
    <w:p>
      <w:pPr>
        <w:adjustRightInd w:val="0"/>
        <w:snapToGrid w:val="0"/>
        <w:spacing w:line="590" w:lineRule="exact"/>
        <w:rPr>
          <w:rFonts w:eastAsia="仿宋_GB2312"/>
          <w:szCs w:val="21"/>
          <w:highlight w:val="none"/>
        </w:rPr>
      </w:pPr>
      <w:r>
        <w:rPr>
          <w:rFonts w:eastAsia="仿宋_GB2312"/>
          <w:szCs w:val="21"/>
          <w:highlight w:val="none"/>
        </w:rPr>
        <w:t>墨角藻（FUCUS VESICULOSUS）提取物，美国化妆品原料评价委员会（CIR）评估结果显示，浓度不高于5%时该原料在化妆品中的使用是安全的</w:t>
      </w:r>
      <w:r>
        <w:rPr>
          <w:rFonts w:eastAsia="仿宋_GB2312"/>
          <w:szCs w:val="21"/>
          <w:highlight w:val="none"/>
          <w:vertAlign w:val="superscript"/>
        </w:rPr>
        <w:t>[3]</w:t>
      </w:r>
      <w:r>
        <w:rPr>
          <w:rFonts w:eastAsia="仿宋_GB2312"/>
          <w:szCs w:val="21"/>
          <w:highlight w:val="none"/>
        </w:rPr>
        <w:t>，该原料的添加量为0.1000%，在本产品中应用风险在可接受范围之内。</w:t>
      </w:r>
    </w:p>
    <w:p>
      <w:pPr>
        <w:adjustRightInd w:val="0"/>
        <w:snapToGrid w:val="0"/>
        <w:spacing w:line="590" w:lineRule="exact"/>
        <w:rPr>
          <w:rFonts w:eastAsia="仿宋_GB2312"/>
          <w:szCs w:val="21"/>
          <w:highlight w:val="none"/>
        </w:rPr>
      </w:pPr>
      <w:r>
        <w:rPr>
          <w:rFonts w:eastAsia="仿宋_GB2312"/>
          <w:b/>
          <w:bCs/>
          <w:szCs w:val="21"/>
          <w:highlight w:val="none"/>
        </w:rPr>
        <w:t>3号原料：</w:t>
      </w:r>
      <w:r>
        <w:rPr>
          <w:rFonts w:eastAsia="仿宋_GB2312"/>
          <w:szCs w:val="21"/>
          <w:highlight w:val="none"/>
        </w:rPr>
        <w:t>香精，产品中所使用的香精符合IFRA 证书要求。</w:t>
      </w:r>
    </w:p>
    <w:p>
      <w:pPr>
        <w:adjustRightInd w:val="0"/>
        <w:snapToGrid w:val="0"/>
        <w:spacing w:line="590" w:lineRule="exact"/>
        <w:rPr>
          <w:rFonts w:eastAsia="仿宋_GB2312"/>
          <w:szCs w:val="21"/>
          <w:highlight w:val="none"/>
        </w:rPr>
      </w:pPr>
      <w:r>
        <w:rPr>
          <w:rFonts w:eastAsia="仿宋_GB2312"/>
          <w:b/>
          <w:bCs/>
          <w:szCs w:val="21"/>
          <w:highlight w:val="none"/>
        </w:rPr>
        <w:t>4号原料：</w:t>
      </w:r>
      <w:r>
        <w:rPr>
          <w:rFonts w:eastAsia="仿宋_GB2312"/>
          <w:szCs w:val="21"/>
          <w:highlight w:val="none"/>
        </w:rPr>
        <w:t>花生醇，为1-二十烷醇，属于直链长链饱和脂肪醇。直链长链饱和脂肪醇类物质的通用分子结构式为CnH2n+2O，该类物质都具有直链碳链结构，且都具有末端醇羟基作为关键官能团，化学结构的区别是碳链长短的不同。因此，花生醇和具有近似碳链长度的饱和脂肪醇（如1-十八醇、1-二十二醇）在理化性质、危害描述、危害特征描述等上的数据可以相互参考。</w:t>
      </w:r>
    </w:p>
    <w:p>
      <w:pPr>
        <w:adjustRightInd w:val="0"/>
        <w:snapToGrid w:val="0"/>
        <w:spacing w:line="590" w:lineRule="exact"/>
        <w:rPr>
          <w:rFonts w:eastAsia="仿宋_GB2312"/>
          <w:szCs w:val="21"/>
          <w:highlight w:val="none"/>
        </w:rPr>
      </w:pPr>
      <w:r>
        <w:rPr>
          <w:rFonts w:eastAsia="仿宋_GB2312"/>
          <w:szCs w:val="21"/>
          <w:highlight w:val="none"/>
        </w:rPr>
        <w:t>花生醇的毒理学终点：急性毒性：急性经口毒性试验显示该原料为实际无毒性。急性经皮毒性试验显示该原料为微毒性。皮肤刺激性：根据原料供应商提供的毒理学安全数据，浓度为50%时，该原料对皮肤无刺激性。眼刺激性：根据原料供应商提供的毒理学安全数据，浓度为50%时该原料对眼睛无刺激性。皮肤变态反应：该原料无致敏性。皮肤光毒性：该原料无皮肤光毒性。致突变性：无潜在基因突变性或染色体畸变性。系统毒性：经过危害特征描述，该原料的未观察到有害作用的剂量（NOAEL）为 1000 mg/kg bw/day。生殖发育毒性：该原料的交叉参考物1-二十二醇在重复剂量毒性/生殖发育毒性试验中未观测到发育和生殖毒性反应，其NOAEL为 1000 mg/kg bw/day。另一交叉参考物1-十八醇在生殖发育毒性试验中也未观测到生殖发育毒性反应，其NOAEL为 2000 mg/kg bw/day。鉴于化学结构的相似性，花生醇（C=20）的生殖发育毒性应与1-二十二醇和1-十八醇相近。此外，据研究表明，直链饱和脂肪醇的经皮、经口吸收率与碳链长度直接相关。当碳链长度大于7时，饱和脂肪醇的经皮、经口吸收率随碳链长度的增加而下降。因此，花生醇的生殖发育毒性应不高于其交叉参照物的生殖发育毒性，基于保守原则，NOAEL选取1000 mg/kg bw/day</w:t>
      </w:r>
      <w:r>
        <w:rPr>
          <w:rFonts w:eastAsia="仿宋_GB2312"/>
          <w:szCs w:val="21"/>
          <w:highlight w:val="none"/>
          <w:vertAlign w:val="superscript"/>
        </w:rPr>
        <w:t>[4-6]</w:t>
      </w:r>
      <w:r>
        <w:rPr>
          <w:rFonts w:eastAsia="仿宋_GB2312"/>
          <w:szCs w:val="21"/>
          <w:highlight w:val="none"/>
        </w:rPr>
        <w:t>。安全评估用NOAEL的选择：选取经口重复染毒试验资料的NOAEL 1000 mg/kg/day用以计算安全边际值。暴露剂量=7.82*1000*0. 6000*1*1/（60*100）=0.782mg/kg/d。安全边际值MoS = 1000/0. 782=1279&gt; 100。该原料在本产品中的应用风险在可接受范围内。</w:t>
      </w:r>
    </w:p>
    <w:p>
      <w:pPr>
        <w:adjustRightInd w:val="0"/>
        <w:snapToGrid w:val="0"/>
        <w:spacing w:line="590" w:lineRule="exact"/>
        <w:rPr>
          <w:rFonts w:eastAsia="仿宋_GB2312"/>
          <w:szCs w:val="21"/>
          <w:highlight w:val="none"/>
        </w:rPr>
      </w:pPr>
      <w:r>
        <w:rPr>
          <w:rFonts w:eastAsia="仿宋_GB2312"/>
          <w:b/>
          <w:bCs/>
          <w:szCs w:val="21"/>
          <w:highlight w:val="none"/>
        </w:rPr>
        <w:t>5号原料：</w:t>
      </w:r>
      <w:r>
        <w:rPr>
          <w:rFonts w:eastAsia="仿宋_GB2312"/>
          <w:szCs w:val="21"/>
          <w:highlight w:val="none"/>
        </w:rPr>
        <w:t>苯氧乙醇，《化妆品安全技术规范》（2015年版）表4化妆品准用防腐剂规定，苯氧乙醇的限用量为1%</w:t>
      </w:r>
      <w:r>
        <w:rPr>
          <w:rFonts w:eastAsia="仿宋_GB2312"/>
          <w:szCs w:val="21"/>
          <w:highlight w:val="none"/>
          <w:vertAlign w:val="superscript"/>
        </w:rPr>
        <w:t>[7]</w:t>
      </w:r>
      <w:r>
        <w:rPr>
          <w:rFonts w:eastAsia="仿宋_GB2312"/>
          <w:szCs w:val="21"/>
          <w:highlight w:val="none"/>
        </w:rPr>
        <w:t>，本配方的添加量为0.5000%，符合要求。该原料在本产品中应用风险在可接受范围之内。</w:t>
      </w:r>
    </w:p>
    <w:p>
      <w:pPr>
        <w:adjustRightInd w:val="0"/>
        <w:snapToGrid w:val="0"/>
        <w:spacing w:line="590" w:lineRule="exact"/>
        <w:rPr>
          <w:rFonts w:eastAsia="仿宋_GB2312"/>
          <w:szCs w:val="21"/>
          <w:highlight w:val="none"/>
        </w:rPr>
      </w:pPr>
      <w:r>
        <w:rPr>
          <w:rFonts w:eastAsia="仿宋_GB2312"/>
          <w:b/>
          <w:bCs/>
          <w:szCs w:val="21"/>
          <w:highlight w:val="none"/>
        </w:rPr>
        <w:t>6号原料：</w:t>
      </w:r>
      <w:r>
        <w:rPr>
          <w:rFonts w:eastAsia="仿宋_GB2312"/>
          <w:szCs w:val="21"/>
          <w:highlight w:val="none"/>
        </w:rPr>
        <w:t>蜂（Apis mellifera）蜜，该原料无皮肤刺激性、眼刺激性、皮肤致敏性、皮肤光毒性等局部毒性</w:t>
      </w:r>
      <w:r>
        <w:rPr>
          <w:rFonts w:eastAsia="仿宋_GB2312"/>
          <w:szCs w:val="21"/>
          <w:highlight w:val="none"/>
          <w:vertAlign w:val="superscript"/>
        </w:rPr>
        <w:t>[8,9]</w:t>
      </w:r>
      <w:r>
        <w:rPr>
          <w:rFonts w:eastAsia="仿宋_GB2312"/>
          <w:szCs w:val="21"/>
          <w:highlight w:val="none"/>
        </w:rPr>
        <w:t>，且作为食物有悠久食用历史，无系统毒性风险。因此该原料在本产品中的应用风险在可接受范围内。</w:t>
      </w:r>
    </w:p>
    <w:p>
      <w:pPr>
        <w:adjustRightInd w:val="0"/>
        <w:snapToGrid w:val="0"/>
        <w:spacing w:line="590" w:lineRule="exact"/>
        <w:rPr>
          <w:rFonts w:eastAsia="仿宋_GB2312"/>
          <w:szCs w:val="21"/>
          <w:highlight w:val="none"/>
        </w:rPr>
      </w:pPr>
      <w:r>
        <w:rPr>
          <w:rFonts w:eastAsia="仿宋_GB2312"/>
          <w:b/>
          <w:bCs/>
          <w:szCs w:val="21"/>
          <w:highlight w:val="none"/>
        </w:rPr>
        <w:t>7号原料：</w:t>
      </w:r>
      <w:r>
        <w:rPr>
          <w:rFonts w:eastAsia="仿宋_GB2312"/>
          <w:szCs w:val="21"/>
          <w:highlight w:val="none"/>
        </w:rPr>
        <w:t>二棕榈酰羟脯氨酸，根据原料供应商提供的毒理学安全数据，该原料在浓度为10%时无皮肤刺激性、眼刺激性、皮肤致敏性、皮肤光毒性等局部毒性。根据现有数据，该原料在Ames或哺乳细胞小鼠淋巴瘤试验（MLA）中无致突变性，在MLA或体外人淋巴细胞染色体畸变试验中无染色体损伤，因此排除了遗传毒性。二棕榈酰羟脯氨酸的化学结构明确，含量较低，缺乏系统毒理学数据，符合毒理学关注阈值方法（TTC）方法的使用条件，根据其化学结构分类，辅助Toxtree工具将其分类为III类，TTC限值为1.5µg/kg/day （90 µg/day）。本原料在配方中的暴露量为7.82 µg/day，低于Cramer III类TTC限值，故无系统毒性风险。该原料在本产品中的应用风险在可接受范围内。</w:t>
      </w:r>
    </w:p>
    <w:p>
      <w:pPr>
        <w:adjustRightInd w:val="0"/>
        <w:snapToGrid w:val="0"/>
        <w:spacing w:line="590" w:lineRule="exact"/>
        <w:rPr>
          <w:rFonts w:ascii="黑体" w:hAnsi="黑体" w:eastAsia="黑体" w:cs="黑体"/>
          <w:szCs w:val="21"/>
          <w:highlight w:val="none"/>
        </w:rPr>
      </w:pPr>
      <w:bookmarkStart w:id="5" w:name="_Toc3290"/>
      <w:bookmarkStart w:id="6" w:name="_Toc362852034"/>
      <w:r>
        <w:rPr>
          <w:rFonts w:hint="eastAsia" w:ascii="黑体" w:hAnsi="黑体" w:eastAsia="黑体" w:cs="黑体"/>
          <w:szCs w:val="21"/>
          <w:highlight w:val="none"/>
        </w:rPr>
        <w:t>五、可能存在的风险物质的安全评估</w:t>
      </w:r>
      <w:bookmarkEnd w:id="5"/>
      <w:bookmarkEnd w:id="6"/>
    </w:p>
    <w:p>
      <w:pPr>
        <w:adjustRightInd w:val="0"/>
        <w:snapToGrid w:val="0"/>
        <w:spacing w:line="590" w:lineRule="exact"/>
        <w:rPr>
          <w:rFonts w:eastAsia="仿宋_GB2312"/>
          <w:szCs w:val="21"/>
          <w:highlight w:val="none"/>
        </w:rPr>
      </w:pPr>
      <w:bookmarkStart w:id="7" w:name="RANGE!A1:D107"/>
      <w:r>
        <w:rPr>
          <w:rFonts w:eastAsia="仿宋_GB2312"/>
          <w:szCs w:val="21"/>
          <w:highlight w:val="none"/>
        </w:rPr>
        <w:t>本产品按照《化妆品安全评估技术导则》的要求，基于当前科学认知水平，对可能由化妆品原料带入、生产过程中产生或带入的风险物质进行了评估，结果表明：</w:t>
      </w:r>
    </w:p>
    <w:p>
      <w:pPr>
        <w:adjustRightInd w:val="0"/>
        <w:snapToGrid w:val="0"/>
        <w:spacing w:line="590" w:lineRule="exact"/>
        <w:rPr>
          <w:rFonts w:eastAsia="仿宋_GB2312"/>
          <w:szCs w:val="21"/>
          <w:highlight w:val="none"/>
        </w:rPr>
      </w:pPr>
      <w:r>
        <w:rPr>
          <w:rFonts w:eastAsia="仿宋_GB2312"/>
          <w:szCs w:val="21"/>
          <w:highlight w:val="none"/>
        </w:rPr>
        <w:t>本产品的生产符合国家相关法律法规，对生产过程和产品包装材料进行严格的管理和控制。</w:t>
      </w:r>
    </w:p>
    <w:p>
      <w:pPr>
        <w:adjustRightInd w:val="0"/>
        <w:snapToGrid w:val="0"/>
        <w:spacing w:line="590" w:lineRule="exact"/>
        <w:rPr>
          <w:rFonts w:eastAsia="仿宋_GB2312"/>
          <w:szCs w:val="21"/>
          <w:highlight w:val="none"/>
        </w:rPr>
      </w:pPr>
      <w:r>
        <w:rPr>
          <w:rFonts w:eastAsia="仿宋_GB2312"/>
          <w:szCs w:val="21"/>
          <w:highlight w:val="none"/>
        </w:rPr>
        <w:t>产品中可能存在的安全性风险物质是技术上无法避免、由原料带入的杂质，残留的微量杂质在正常合理使用条件下不会对人体健康造成危害。产品安全性风险物质危害识别表见表3。</w:t>
      </w:r>
    </w:p>
    <w:bookmarkEnd w:id="7"/>
    <w:p>
      <w:pPr>
        <w:spacing w:line="560" w:lineRule="exact"/>
        <w:jc w:val="center"/>
        <w:rPr>
          <w:rFonts w:ascii="Times New Roman" w:hAnsi="Times New Roman" w:eastAsia="仿宋_GB2312" w:cs="Times New Roman"/>
          <w:b/>
          <w:bCs/>
          <w:kern w:val="0"/>
          <w:szCs w:val="21"/>
          <w:highlight w:val="none"/>
        </w:rPr>
      </w:pPr>
      <w:r>
        <w:rPr>
          <w:rFonts w:ascii="Times New Roman" w:hAnsi="Times New Roman" w:eastAsia="仿宋_GB2312" w:cs="Times New Roman"/>
          <w:b/>
          <w:bCs/>
          <w:kern w:val="0"/>
          <w:szCs w:val="21"/>
          <w:highlight w:val="none"/>
        </w:rPr>
        <w:t>表3  安全性风险物质危害识别表</w:t>
      </w:r>
    </w:p>
    <w:tbl>
      <w:tblPr>
        <w:tblStyle w:val="7"/>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111"/>
        <w:gridCol w:w="1843"/>
        <w:gridCol w:w="453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9" w:hRule="atLeast"/>
          <w:tblHeader/>
          <w:jc w:val="center"/>
        </w:trPr>
        <w:tc>
          <w:tcPr>
            <w:tcW w:w="3111" w:type="dxa"/>
            <w:shd w:val="clear" w:color="auto" w:fill="auto"/>
            <w:vAlign w:val="center"/>
          </w:tcPr>
          <w:p>
            <w:pPr>
              <w:spacing w:line="320" w:lineRule="exact"/>
              <w:jc w:val="center"/>
              <w:rPr>
                <w:rFonts w:ascii="Times New Roman" w:hAnsi="Times New Roman" w:eastAsia="仿宋_GB2312" w:cs="Times New Roman"/>
                <w:b/>
                <w:bCs/>
                <w:kern w:val="0"/>
                <w:szCs w:val="21"/>
                <w:highlight w:val="none"/>
              </w:rPr>
            </w:pPr>
            <w:r>
              <w:rPr>
                <w:rFonts w:ascii="Times New Roman" w:hAnsi="Times New Roman" w:eastAsia="仿宋_GB2312" w:cs="Times New Roman"/>
                <w:b/>
                <w:bCs/>
                <w:kern w:val="0"/>
                <w:szCs w:val="21"/>
                <w:highlight w:val="none"/>
              </w:rPr>
              <w:t>标准中文名称</w:t>
            </w:r>
          </w:p>
        </w:tc>
        <w:tc>
          <w:tcPr>
            <w:tcW w:w="1843" w:type="dxa"/>
            <w:shd w:val="clear" w:color="auto" w:fill="auto"/>
            <w:vAlign w:val="center"/>
          </w:tcPr>
          <w:p>
            <w:pPr>
              <w:spacing w:line="320" w:lineRule="exact"/>
              <w:jc w:val="center"/>
              <w:rPr>
                <w:rFonts w:ascii="Times New Roman" w:hAnsi="Times New Roman" w:eastAsia="仿宋_GB2312" w:cs="Times New Roman"/>
                <w:b/>
                <w:bCs/>
                <w:kern w:val="0"/>
                <w:szCs w:val="21"/>
                <w:highlight w:val="none"/>
              </w:rPr>
            </w:pPr>
            <w:r>
              <w:rPr>
                <w:rFonts w:ascii="Times New Roman" w:hAnsi="Times New Roman" w:eastAsia="仿宋_GB2312" w:cs="Times New Roman"/>
                <w:b/>
                <w:bCs/>
                <w:kern w:val="0"/>
                <w:szCs w:val="21"/>
                <w:highlight w:val="none"/>
              </w:rPr>
              <w:t>可能含有的风险物质</w:t>
            </w:r>
          </w:p>
        </w:tc>
        <w:tc>
          <w:tcPr>
            <w:tcW w:w="4536" w:type="dxa"/>
            <w:shd w:val="clear" w:color="auto" w:fill="auto"/>
            <w:vAlign w:val="center"/>
          </w:tcPr>
          <w:p>
            <w:pPr>
              <w:spacing w:line="320" w:lineRule="exact"/>
              <w:jc w:val="center"/>
              <w:rPr>
                <w:rFonts w:ascii="Times New Roman" w:hAnsi="Times New Roman" w:eastAsia="仿宋_GB2312" w:cs="Times New Roman"/>
                <w:b/>
                <w:bCs/>
                <w:kern w:val="0"/>
                <w:szCs w:val="21"/>
                <w:highlight w:val="none"/>
              </w:rPr>
            </w:pPr>
            <w:r>
              <w:rPr>
                <w:rFonts w:ascii="Times New Roman" w:hAnsi="Times New Roman" w:eastAsia="仿宋_GB2312" w:cs="Times New Roman"/>
                <w:b/>
                <w:bCs/>
                <w:kern w:val="0"/>
                <w:szCs w:val="21"/>
                <w:highlight w:val="none"/>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3111" w:type="dxa"/>
            <w:shd w:val="clear" w:color="auto" w:fill="auto"/>
            <w:vAlign w:val="center"/>
          </w:tcPr>
          <w:p>
            <w:pPr>
              <w:spacing w:line="36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水</w:t>
            </w:r>
          </w:p>
        </w:tc>
        <w:tc>
          <w:tcPr>
            <w:tcW w:w="1843" w:type="dxa"/>
            <w:shd w:val="clear" w:color="auto" w:fill="auto"/>
            <w:vAlign w:val="center"/>
          </w:tcPr>
          <w:p>
            <w:pPr>
              <w:spacing w:line="36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无</w:t>
            </w:r>
          </w:p>
        </w:tc>
        <w:tc>
          <w:tcPr>
            <w:tcW w:w="4536" w:type="dxa"/>
            <w:shd w:val="clear" w:color="auto" w:fill="auto"/>
            <w:vAlign w:val="center"/>
          </w:tcPr>
          <w:p>
            <w:pPr>
              <w:spacing w:line="36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90" w:hRule="atLeast"/>
          <w:jc w:val="center"/>
        </w:trPr>
        <w:tc>
          <w:tcPr>
            <w:tcW w:w="3111" w:type="dxa"/>
            <w:shd w:val="clear" w:color="auto" w:fill="auto"/>
            <w:vAlign w:val="center"/>
          </w:tcPr>
          <w:p>
            <w:pPr>
              <w:spacing w:line="36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1,3-丙二醇</w:t>
            </w:r>
          </w:p>
        </w:tc>
        <w:tc>
          <w:tcPr>
            <w:tcW w:w="1843" w:type="dxa"/>
            <w:shd w:val="clear" w:color="auto" w:fill="auto"/>
            <w:vAlign w:val="center"/>
          </w:tcPr>
          <w:p>
            <w:pPr>
              <w:spacing w:line="36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二甘醇</w:t>
            </w:r>
          </w:p>
        </w:tc>
        <w:tc>
          <w:tcPr>
            <w:tcW w:w="4536" w:type="dxa"/>
            <w:shd w:val="clear" w:color="auto" w:fill="auto"/>
            <w:vAlign w:val="center"/>
          </w:tcPr>
          <w:p>
            <w:pPr>
              <w:spacing w:line="360" w:lineRule="exact"/>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欧洲消费者安全科学委员会（SCCS）关于二甘醇杂质的意见中，浓度不超过0.1%时，其在化妆品中的存在是安全的。</w:t>
            </w:r>
          </w:p>
          <w:p>
            <w:pPr>
              <w:spacing w:line="360" w:lineRule="exact"/>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终产品二甘醇的检验报告附后。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3111" w:type="dxa"/>
            <w:shd w:val="clear" w:color="auto" w:fill="auto"/>
            <w:vAlign w:val="center"/>
          </w:tcPr>
          <w:p>
            <w:pPr>
              <w:spacing w:line="36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香精</w:t>
            </w:r>
          </w:p>
        </w:tc>
        <w:tc>
          <w:tcPr>
            <w:tcW w:w="1843" w:type="dxa"/>
            <w:shd w:val="clear" w:color="auto" w:fill="auto"/>
            <w:vAlign w:val="center"/>
          </w:tcPr>
          <w:p>
            <w:pPr>
              <w:spacing w:line="36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无</w:t>
            </w:r>
          </w:p>
        </w:tc>
        <w:tc>
          <w:tcPr>
            <w:tcW w:w="4536" w:type="dxa"/>
            <w:shd w:val="clear" w:color="auto" w:fill="auto"/>
            <w:vAlign w:val="center"/>
          </w:tcPr>
          <w:p>
            <w:pPr>
              <w:spacing w:line="360" w:lineRule="exact"/>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3111" w:type="dxa"/>
            <w:shd w:val="clear" w:color="auto" w:fill="auto"/>
            <w:vAlign w:val="center"/>
          </w:tcPr>
          <w:p>
            <w:pPr>
              <w:spacing w:line="36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花生醇</w:t>
            </w:r>
          </w:p>
        </w:tc>
        <w:tc>
          <w:tcPr>
            <w:tcW w:w="1843" w:type="dxa"/>
            <w:shd w:val="clear" w:color="auto" w:fill="auto"/>
            <w:vAlign w:val="center"/>
          </w:tcPr>
          <w:p>
            <w:pPr>
              <w:spacing w:line="36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无</w:t>
            </w:r>
          </w:p>
        </w:tc>
        <w:tc>
          <w:tcPr>
            <w:tcW w:w="4536" w:type="dxa"/>
            <w:shd w:val="clear" w:color="auto" w:fill="auto"/>
            <w:vAlign w:val="center"/>
          </w:tcPr>
          <w:p>
            <w:pPr>
              <w:spacing w:line="360" w:lineRule="exact"/>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49" w:hRule="atLeast"/>
          <w:jc w:val="center"/>
        </w:trPr>
        <w:tc>
          <w:tcPr>
            <w:tcW w:w="3111" w:type="dxa"/>
            <w:shd w:val="clear" w:color="auto" w:fill="auto"/>
            <w:vAlign w:val="center"/>
          </w:tcPr>
          <w:p>
            <w:pPr>
              <w:spacing w:line="36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苯氧乙醇</w:t>
            </w:r>
          </w:p>
        </w:tc>
        <w:tc>
          <w:tcPr>
            <w:tcW w:w="1843" w:type="dxa"/>
            <w:shd w:val="clear" w:color="auto" w:fill="auto"/>
            <w:vAlign w:val="center"/>
          </w:tcPr>
          <w:p>
            <w:pPr>
              <w:spacing w:line="36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二</w:t>
            </w:r>
            <w:r>
              <w:rPr>
                <w:rFonts w:ascii="Times New Roman" w:hAnsi="Times New Roman" w:eastAsia="宋体" w:cs="Times New Roman"/>
                <w:kern w:val="0"/>
                <w:szCs w:val="21"/>
                <w:highlight w:val="none"/>
              </w:rPr>
              <w:t>噁</w:t>
            </w:r>
            <w:r>
              <w:rPr>
                <w:rFonts w:ascii="Times New Roman" w:hAnsi="Times New Roman" w:eastAsia="仿宋_GB2312" w:cs="Times New Roman"/>
                <w:kern w:val="0"/>
                <w:szCs w:val="21"/>
                <w:highlight w:val="none"/>
              </w:rPr>
              <w:t>烷和苯酚</w:t>
            </w:r>
          </w:p>
        </w:tc>
        <w:tc>
          <w:tcPr>
            <w:tcW w:w="4536" w:type="dxa"/>
            <w:shd w:val="clear" w:color="auto" w:fill="auto"/>
            <w:vAlign w:val="center"/>
          </w:tcPr>
          <w:p>
            <w:pPr>
              <w:spacing w:line="360" w:lineRule="exact"/>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二</w:t>
            </w:r>
            <w:r>
              <w:rPr>
                <w:rFonts w:ascii="Times New Roman" w:hAnsi="Times New Roman" w:eastAsia="宋体" w:cs="Times New Roman"/>
                <w:kern w:val="0"/>
                <w:szCs w:val="21"/>
                <w:highlight w:val="none"/>
              </w:rPr>
              <w:t>噁</w:t>
            </w:r>
            <w:r>
              <w:rPr>
                <w:rFonts w:ascii="Times New Roman" w:hAnsi="Times New Roman" w:eastAsia="仿宋_GB2312" w:cs="Times New Roman"/>
                <w:kern w:val="0"/>
                <w:szCs w:val="21"/>
                <w:highlight w:val="none"/>
              </w:rPr>
              <w:t>烷：化妆品终产品中二</w:t>
            </w:r>
            <w:r>
              <w:rPr>
                <w:rFonts w:ascii="Times New Roman" w:hAnsi="Times New Roman" w:eastAsia="宋体" w:cs="Times New Roman"/>
                <w:kern w:val="0"/>
                <w:szCs w:val="21"/>
                <w:highlight w:val="none"/>
              </w:rPr>
              <w:t>噁</w:t>
            </w:r>
            <w:r>
              <w:rPr>
                <w:rFonts w:ascii="Times New Roman" w:hAnsi="Times New Roman" w:eastAsia="仿宋_GB2312" w:cs="Times New Roman"/>
                <w:kern w:val="0"/>
                <w:szCs w:val="21"/>
                <w:highlight w:val="none"/>
              </w:rPr>
              <w:t>烷的残留浓度应符合《化妆品安全技术规范》（2015版）第一章中表2“化妆品中有害物质限值”的要求，即二</w:t>
            </w:r>
            <w:r>
              <w:rPr>
                <w:rFonts w:ascii="Times New Roman" w:hAnsi="Times New Roman" w:eastAsia="宋体" w:cs="Times New Roman"/>
                <w:kern w:val="0"/>
                <w:szCs w:val="21"/>
                <w:highlight w:val="none"/>
              </w:rPr>
              <w:t>噁</w:t>
            </w:r>
            <w:r>
              <w:rPr>
                <w:rFonts w:ascii="Times New Roman" w:hAnsi="Times New Roman" w:eastAsia="仿宋_GB2312" w:cs="Times New Roman"/>
                <w:kern w:val="0"/>
                <w:szCs w:val="21"/>
                <w:highlight w:val="none"/>
              </w:rPr>
              <w:t>烷的残留浓度应小于30mg/kg。本产品中二</w:t>
            </w:r>
            <w:r>
              <w:rPr>
                <w:rFonts w:ascii="Times New Roman" w:hAnsi="Times New Roman" w:eastAsia="宋体" w:cs="Times New Roman"/>
                <w:kern w:val="0"/>
                <w:szCs w:val="21"/>
                <w:highlight w:val="none"/>
              </w:rPr>
              <w:t>噁</w:t>
            </w:r>
            <w:r>
              <w:rPr>
                <w:rFonts w:ascii="Times New Roman" w:hAnsi="Times New Roman" w:eastAsia="仿宋_GB2312" w:cs="Times New Roman"/>
                <w:kern w:val="0"/>
                <w:szCs w:val="21"/>
                <w:highlight w:val="none"/>
              </w:rPr>
              <w:t>烷的残留浓度符合该要求。</w:t>
            </w:r>
          </w:p>
          <w:p>
            <w:pPr>
              <w:spacing w:line="360" w:lineRule="exact"/>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苯酚：根据日本化妆品标准允许使用的防腐剂中，苯酚在化妆品中的限量为0.1g/100g，本产品中苯酚含量为0.002g/100g，因此，本原料不具有安全性风险，不会对人体健康造成潜在的危害。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35" w:hRule="atLeast"/>
          <w:jc w:val="center"/>
        </w:trPr>
        <w:tc>
          <w:tcPr>
            <w:tcW w:w="3111" w:type="dxa"/>
            <w:shd w:val="clear" w:color="auto" w:fill="auto"/>
            <w:vAlign w:val="center"/>
          </w:tcPr>
          <w:p>
            <w:pPr>
              <w:spacing w:line="36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墨角藻（FUCUS VESICULOSUS）提取物</w:t>
            </w:r>
          </w:p>
        </w:tc>
        <w:tc>
          <w:tcPr>
            <w:tcW w:w="1843" w:type="dxa"/>
            <w:shd w:val="clear" w:color="auto" w:fill="auto"/>
            <w:vAlign w:val="center"/>
          </w:tcPr>
          <w:p>
            <w:pPr>
              <w:spacing w:line="36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无</w:t>
            </w:r>
          </w:p>
        </w:tc>
        <w:tc>
          <w:tcPr>
            <w:tcW w:w="4536" w:type="dxa"/>
            <w:shd w:val="clear" w:color="auto" w:fill="auto"/>
            <w:vAlign w:val="center"/>
          </w:tcPr>
          <w:p>
            <w:pPr>
              <w:spacing w:line="36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3111" w:type="dxa"/>
            <w:shd w:val="clear" w:color="auto" w:fill="auto"/>
            <w:vAlign w:val="center"/>
          </w:tcPr>
          <w:p>
            <w:pPr>
              <w:spacing w:line="36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蜂蜜</w:t>
            </w:r>
          </w:p>
        </w:tc>
        <w:tc>
          <w:tcPr>
            <w:tcW w:w="1843" w:type="dxa"/>
            <w:shd w:val="clear" w:color="auto" w:fill="auto"/>
            <w:vAlign w:val="center"/>
          </w:tcPr>
          <w:p>
            <w:pPr>
              <w:spacing w:line="36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无</w:t>
            </w:r>
          </w:p>
        </w:tc>
        <w:tc>
          <w:tcPr>
            <w:tcW w:w="4536" w:type="dxa"/>
            <w:shd w:val="clear" w:color="auto" w:fill="auto"/>
            <w:vAlign w:val="center"/>
          </w:tcPr>
          <w:p>
            <w:pPr>
              <w:spacing w:line="36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3111" w:type="dxa"/>
            <w:shd w:val="clear" w:color="auto" w:fill="auto"/>
            <w:vAlign w:val="center"/>
          </w:tcPr>
          <w:p>
            <w:pPr>
              <w:spacing w:line="36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二棕榈酰羟脯氨酸</w:t>
            </w:r>
          </w:p>
        </w:tc>
        <w:tc>
          <w:tcPr>
            <w:tcW w:w="1843" w:type="dxa"/>
            <w:shd w:val="clear" w:color="auto" w:fill="auto"/>
            <w:vAlign w:val="center"/>
          </w:tcPr>
          <w:p>
            <w:pPr>
              <w:spacing w:line="36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无</w:t>
            </w:r>
          </w:p>
        </w:tc>
        <w:tc>
          <w:tcPr>
            <w:tcW w:w="4536" w:type="dxa"/>
            <w:shd w:val="clear" w:color="auto" w:fill="auto"/>
            <w:vAlign w:val="center"/>
          </w:tcPr>
          <w:p>
            <w:pPr>
              <w:spacing w:line="36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w:t>
            </w:r>
          </w:p>
        </w:tc>
      </w:tr>
    </w:tbl>
    <w:p>
      <w:pPr>
        <w:adjustRightInd w:val="0"/>
        <w:snapToGrid w:val="0"/>
        <w:spacing w:line="560" w:lineRule="exact"/>
        <w:rPr>
          <w:rFonts w:eastAsia="仿宋_GB2312"/>
          <w:szCs w:val="21"/>
          <w:highlight w:val="none"/>
        </w:rPr>
      </w:pPr>
      <w:r>
        <w:rPr>
          <w:rFonts w:eastAsia="仿宋_GB2312"/>
          <w:szCs w:val="21"/>
          <w:highlight w:val="none"/>
        </w:rPr>
        <w:t>此外，该产品终产品的检验报告显示其铅、汞、砷、镉、二噁烷检验结果符合《化妆品安全技术规范》（2015年版）表2《化妆品中有害物质限量》的限值要求。</w:t>
      </w:r>
      <w:bookmarkStart w:id="8" w:name="_Toc936"/>
      <w:bookmarkStart w:id="9" w:name="_Toc362852038"/>
    </w:p>
    <w:p>
      <w:pPr>
        <w:adjustRightInd w:val="0"/>
        <w:snapToGrid w:val="0"/>
        <w:spacing w:line="560" w:lineRule="exact"/>
        <w:rPr>
          <w:rFonts w:eastAsia="黑体"/>
          <w:bCs/>
          <w:szCs w:val="21"/>
          <w:highlight w:val="none"/>
        </w:rPr>
      </w:pPr>
      <w:r>
        <w:rPr>
          <w:rFonts w:eastAsia="黑体"/>
          <w:bCs/>
          <w:szCs w:val="21"/>
          <w:highlight w:val="none"/>
        </w:rPr>
        <w:t>六、</w:t>
      </w:r>
      <w:bookmarkEnd w:id="8"/>
      <w:r>
        <w:rPr>
          <w:rFonts w:eastAsia="黑体"/>
          <w:bCs/>
          <w:szCs w:val="21"/>
          <w:highlight w:val="none"/>
        </w:rPr>
        <w:t>风险控制措施或建议</w:t>
      </w:r>
    </w:p>
    <w:p>
      <w:pPr>
        <w:adjustRightInd w:val="0"/>
        <w:snapToGrid w:val="0"/>
        <w:spacing w:line="560" w:lineRule="exact"/>
        <w:rPr>
          <w:rFonts w:eastAsia="仿宋_GB2312"/>
          <w:szCs w:val="21"/>
          <w:highlight w:val="none"/>
        </w:rPr>
      </w:pPr>
      <w:r>
        <w:rPr>
          <w:rFonts w:eastAsia="仿宋_GB2312"/>
          <w:szCs w:val="21"/>
          <w:highlight w:val="none"/>
        </w:rPr>
        <w:t>本产品为身体乳（驻留类化妆品），适用于涂抹于全身，可每日使用。</w:t>
      </w:r>
    </w:p>
    <w:p>
      <w:pPr>
        <w:adjustRightInd w:val="0"/>
        <w:snapToGrid w:val="0"/>
        <w:spacing w:line="560" w:lineRule="exact"/>
        <w:rPr>
          <w:rFonts w:eastAsia="仿宋_GB2312"/>
          <w:szCs w:val="21"/>
          <w:highlight w:val="none"/>
        </w:rPr>
      </w:pPr>
      <w:r>
        <w:rPr>
          <w:rFonts w:eastAsia="仿宋_GB2312"/>
          <w:szCs w:val="21"/>
          <w:highlight w:val="none"/>
        </w:rPr>
        <w:t>本产品无需标注警示用语。</w:t>
      </w:r>
    </w:p>
    <w:p>
      <w:pPr>
        <w:adjustRightInd w:val="0"/>
        <w:snapToGrid w:val="0"/>
        <w:spacing w:line="560" w:lineRule="exact"/>
        <w:rPr>
          <w:rFonts w:eastAsia="黑体"/>
          <w:bCs/>
          <w:szCs w:val="21"/>
          <w:highlight w:val="none"/>
        </w:rPr>
      </w:pPr>
      <w:bookmarkStart w:id="10" w:name="_Toc17913"/>
      <w:r>
        <w:rPr>
          <w:rFonts w:eastAsia="黑体"/>
          <w:bCs/>
          <w:szCs w:val="21"/>
          <w:highlight w:val="none"/>
        </w:rPr>
        <w:t>七、安全评估结论</w:t>
      </w:r>
      <w:bookmarkEnd w:id="10"/>
    </w:p>
    <w:p>
      <w:pPr>
        <w:adjustRightInd w:val="0"/>
        <w:snapToGrid w:val="0"/>
        <w:spacing w:line="560" w:lineRule="exact"/>
        <w:rPr>
          <w:rFonts w:eastAsia="仿宋_GB2312"/>
          <w:szCs w:val="21"/>
          <w:highlight w:val="none"/>
        </w:rPr>
      </w:pPr>
      <w:r>
        <w:rPr>
          <w:rFonts w:eastAsia="仿宋_GB2312"/>
          <w:szCs w:val="21"/>
          <w:highlight w:val="none"/>
        </w:rPr>
        <w:t>本产品为身体乳（驻留类化妆品），可每日使用，涂抹于全身。主要暴露方式为经皮吸收，根据产品的特性，对本产品的暴露评估仅考虑经皮途径。</w:t>
      </w:r>
    </w:p>
    <w:p>
      <w:pPr>
        <w:adjustRightInd w:val="0"/>
        <w:snapToGrid w:val="0"/>
        <w:spacing w:line="560" w:lineRule="exact"/>
        <w:rPr>
          <w:rFonts w:eastAsia="仿宋_GB2312"/>
          <w:szCs w:val="21"/>
          <w:highlight w:val="none"/>
        </w:rPr>
      </w:pPr>
      <w:r>
        <w:rPr>
          <w:rFonts w:eastAsia="仿宋_GB2312"/>
          <w:szCs w:val="21"/>
          <w:highlight w:val="none"/>
        </w:rPr>
        <w:t>通过对产品以下各方面的综合评估：</w:t>
      </w:r>
    </w:p>
    <w:p>
      <w:pPr>
        <w:adjustRightInd w:val="0"/>
        <w:snapToGrid w:val="0"/>
        <w:spacing w:line="560" w:lineRule="exact"/>
        <w:rPr>
          <w:rFonts w:eastAsia="仿宋_GB2312"/>
          <w:szCs w:val="21"/>
          <w:highlight w:val="none"/>
        </w:rPr>
      </w:pPr>
      <w:r>
        <w:rPr>
          <w:rFonts w:eastAsia="仿宋_GB2312"/>
          <w:szCs w:val="21"/>
          <w:highlight w:val="none"/>
        </w:rPr>
        <w:t>1、各成分的安全评估结果显示，所有成分在本产品浓度下不会对人体健康产生危害；</w:t>
      </w:r>
    </w:p>
    <w:p>
      <w:pPr>
        <w:adjustRightInd w:val="0"/>
        <w:snapToGrid w:val="0"/>
        <w:spacing w:line="560" w:lineRule="exact"/>
        <w:rPr>
          <w:rFonts w:eastAsia="仿宋_GB2312"/>
          <w:szCs w:val="21"/>
          <w:highlight w:val="none"/>
        </w:rPr>
      </w:pPr>
      <w:r>
        <w:rPr>
          <w:rFonts w:eastAsia="仿宋_GB2312"/>
          <w:szCs w:val="21"/>
          <w:highlight w:val="none"/>
        </w:rPr>
        <w:t>2、可能存在的安全性风险物质检测及评估结果显示，不会对人体健康产生危害；</w:t>
      </w:r>
    </w:p>
    <w:p>
      <w:pPr>
        <w:adjustRightInd w:val="0"/>
        <w:snapToGrid w:val="0"/>
        <w:spacing w:line="560" w:lineRule="exact"/>
        <w:rPr>
          <w:rFonts w:eastAsia="仿宋_GB2312"/>
          <w:szCs w:val="21"/>
          <w:highlight w:val="none"/>
        </w:rPr>
      </w:pPr>
      <w:r>
        <w:rPr>
          <w:rFonts w:eastAsia="仿宋_GB2312"/>
          <w:szCs w:val="21"/>
          <w:highlight w:val="none"/>
        </w:rPr>
        <w:t>3、防腐剂挑战结果符合有关要求；</w:t>
      </w:r>
    </w:p>
    <w:p>
      <w:pPr>
        <w:adjustRightInd w:val="0"/>
        <w:snapToGrid w:val="0"/>
        <w:spacing w:line="560" w:lineRule="exact"/>
        <w:rPr>
          <w:rFonts w:eastAsia="仿宋_GB2312"/>
          <w:szCs w:val="21"/>
          <w:highlight w:val="none"/>
        </w:rPr>
      </w:pPr>
      <w:r>
        <w:rPr>
          <w:rFonts w:eastAsia="仿宋_GB2312"/>
          <w:szCs w:val="21"/>
          <w:highlight w:val="none"/>
        </w:rPr>
        <w:t xml:space="preserve">4、微生物检验结果显示该产品微生物符合《化妆品安全技术规范》（2015年版）有关要求； </w:t>
      </w:r>
    </w:p>
    <w:p>
      <w:pPr>
        <w:adjustRightInd w:val="0"/>
        <w:snapToGrid w:val="0"/>
        <w:spacing w:line="560" w:lineRule="exact"/>
        <w:rPr>
          <w:rFonts w:eastAsia="仿宋_GB2312"/>
          <w:szCs w:val="21"/>
          <w:highlight w:val="none"/>
        </w:rPr>
      </w:pPr>
      <w:r>
        <w:rPr>
          <w:rFonts w:eastAsia="仿宋_GB2312"/>
          <w:szCs w:val="21"/>
          <w:highlight w:val="none"/>
        </w:rPr>
        <w:t>5、有害物质检测结果显示，该产品有害物质含量符合《化妆品安全技术规范》（2015年版）有关要求;</w:t>
      </w:r>
    </w:p>
    <w:p>
      <w:pPr>
        <w:adjustRightInd w:val="0"/>
        <w:snapToGrid w:val="0"/>
        <w:spacing w:line="560" w:lineRule="exact"/>
        <w:rPr>
          <w:rFonts w:eastAsia="仿宋_GB2312"/>
          <w:szCs w:val="21"/>
          <w:highlight w:val="none"/>
        </w:rPr>
      </w:pPr>
      <w:r>
        <w:rPr>
          <w:rFonts w:eastAsia="仿宋_GB2312"/>
          <w:szCs w:val="21"/>
          <w:highlight w:val="none"/>
        </w:rPr>
        <w:t>6、产品的理化特性、稳定性检测结果显示，符合相关要求；</w:t>
      </w:r>
    </w:p>
    <w:p>
      <w:pPr>
        <w:adjustRightInd w:val="0"/>
        <w:snapToGrid w:val="0"/>
        <w:spacing w:line="560" w:lineRule="exact"/>
        <w:rPr>
          <w:rFonts w:eastAsia="仿宋_GB2312"/>
          <w:szCs w:val="21"/>
          <w:highlight w:val="none"/>
        </w:rPr>
      </w:pPr>
      <w:r>
        <w:rPr>
          <w:rFonts w:eastAsia="仿宋_GB2312"/>
          <w:szCs w:val="21"/>
          <w:highlight w:val="none"/>
        </w:rPr>
        <w:t>7、产品与包装材料的相容性评估结果显示，符合相关要求；</w:t>
      </w:r>
    </w:p>
    <w:p>
      <w:pPr>
        <w:adjustRightInd w:val="0"/>
        <w:snapToGrid w:val="0"/>
        <w:spacing w:line="560" w:lineRule="exact"/>
        <w:rPr>
          <w:rFonts w:eastAsia="仿宋_GB2312"/>
          <w:szCs w:val="21"/>
          <w:highlight w:val="none"/>
        </w:rPr>
      </w:pPr>
      <w:r>
        <w:rPr>
          <w:rFonts w:eastAsia="仿宋_GB2312"/>
          <w:szCs w:val="21"/>
          <w:highlight w:val="none"/>
        </w:rPr>
        <w:t>8、配方中各成分之间未预见发生有害的相互作用</w:t>
      </w:r>
      <w:r>
        <w:rPr>
          <w:rFonts w:hint="eastAsia" w:eastAsia="仿宋_GB2312"/>
          <w:szCs w:val="21"/>
          <w:highlight w:val="none"/>
        </w:rPr>
        <w:t>。</w:t>
      </w:r>
    </w:p>
    <w:p>
      <w:pPr>
        <w:adjustRightInd w:val="0"/>
        <w:snapToGrid w:val="0"/>
        <w:spacing w:line="560" w:lineRule="exact"/>
        <w:rPr>
          <w:rFonts w:eastAsia="仿宋_GB2312"/>
          <w:szCs w:val="21"/>
          <w:highlight w:val="none"/>
        </w:rPr>
      </w:pPr>
      <w:r>
        <w:rPr>
          <w:rFonts w:eastAsia="仿宋_GB2312"/>
          <w:szCs w:val="21"/>
          <w:highlight w:val="none"/>
        </w:rPr>
        <w:t>综上，认为该产品在正常及合理、可预见的使用条件下，不会对人体健康产生危害。</w:t>
      </w:r>
    </w:p>
    <w:bookmarkEnd w:id="9"/>
    <w:p>
      <w:pPr>
        <w:adjustRightInd w:val="0"/>
        <w:snapToGrid w:val="0"/>
        <w:spacing w:line="560" w:lineRule="exact"/>
        <w:rPr>
          <w:rFonts w:eastAsia="黑体"/>
          <w:bCs/>
          <w:szCs w:val="21"/>
          <w:highlight w:val="none"/>
        </w:rPr>
      </w:pPr>
      <w:bookmarkStart w:id="11" w:name="_Toc29387"/>
      <w:r>
        <w:rPr>
          <w:rFonts w:eastAsia="黑体"/>
          <w:bCs/>
          <w:szCs w:val="21"/>
          <w:highlight w:val="none"/>
        </w:rPr>
        <w:t>八、安全评估人员签名</w:t>
      </w:r>
      <w:bookmarkEnd w:id="11"/>
      <w:bookmarkStart w:id="12" w:name="_Toc401479024"/>
      <w:r>
        <w:rPr>
          <w:rFonts w:eastAsia="黑体"/>
          <w:bCs/>
          <w:szCs w:val="21"/>
          <w:highlight w:val="none"/>
        </w:rPr>
        <w:t xml:space="preserve"> </w:t>
      </w:r>
    </w:p>
    <w:p>
      <w:pPr>
        <w:adjustRightInd w:val="0"/>
        <w:snapToGrid w:val="0"/>
        <w:spacing w:line="560" w:lineRule="exact"/>
        <w:rPr>
          <w:rFonts w:eastAsia="仿宋_GB2312"/>
          <w:szCs w:val="21"/>
          <w:highlight w:val="none"/>
        </w:rPr>
      </w:pPr>
      <w:r>
        <w:rPr>
          <w:rFonts w:eastAsia="仿宋_GB2312"/>
          <w:szCs w:val="21"/>
          <w:highlight w:val="none"/>
        </w:rPr>
        <w:t xml:space="preserve">评估人：xxx    </w:t>
      </w:r>
    </w:p>
    <w:p>
      <w:pPr>
        <w:adjustRightInd w:val="0"/>
        <w:snapToGrid w:val="0"/>
        <w:spacing w:line="560" w:lineRule="exact"/>
        <w:rPr>
          <w:rFonts w:eastAsia="仿宋_GB2312"/>
          <w:szCs w:val="21"/>
          <w:highlight w:val="none"/>
        </w:rPr>
      </w:pPr>
      <w:r>
        <w:rPr>
          <w:rFonts w:eastAsia="仿宋_GB2312"/>
          <w:szCs w:val="21"/>
          <w:highlight w:val="none"/>
        </w:rPr>
        <w:t>日期：20xx年xx月xx日</w:t>
      </w:r>
    </w:p>
    <w:p>
      <w:pPr>
        <w:adjustRightInd w:val="0"/>
        <w:snapToGrid w:val="0"/>
        <w:spacing w:line="560" w:lineRule="exact"/>
        <w:rPr>
          <w:rFonts w:eastAsia="仿宋_GB2312"/>
          <w:szCs w:val="21"/>
          <w:highlight w:val="none"/>
        </w:rPr>
      </w:pPr>
      <w:r>
        <w:rPr>
          <w:rFonts w:eastAsia="仿宋_GB2312"/>
          <w:szCs w:val="21"/>
          <w:highlight w:val="none"/>
        </w:rPr>
        <w:t>地址：xxxxxxxxxxxxxx</w:t>
      </w:r>
    </w:p>
    <w:bookmarkEnd w:id="12"/>
    <w:p>
      <w:pPr>
        <w:adjustRightInd w:val="0"/>
        <w:snapToGrid w:val="0"/>
        <w:spacing w:line="560" w:lineRule="exact"/>
        <w:rPr>
          <w:rFonts w:eastAsia="黑体"/>
          <w:bCs/>
          <w:szCs w:val="21"/>
          <w:highlight w:val="none"/>
        </w:rPr>
      </w:pPr>
      <w:bookmarkStart w:id="13" w:name="_Toc6455"/>
      <w:r>
        <w:rPr>
          <w:rFonts w:eastAsia="黑体"/>
          <w:bCs/>
          <w:szCs w:val="21"/>
          <w:highlight w:val="none"/>
        </w:rPr>
        <w:t>九、安全评估人员简历</w:t>
      </w:r>
      <w:bookmarkEnd w:id="13"/>
    </w:p>
    <w:p>
      <w:pPr>
        <w:adjustRightInd w:val="0"/>
        <w:snapToGrid w:val="0"/>
        <w:spacing w:line="560" w:lineRule="exact"/>
        <w:rPr>
          <w:rFonts w:eastAsia="仿宋_GB2312"/>
          <w:szCs w:val="21"/>
          <w:highlight w:val="none"/>
        </w:rPr>
      </w:pPr>
      <w:bookmarkStart w:id="14" w:name="_Toc18105"/>
      <w:r>
        <w:rPr>
          <w:rFonts w:eastAsia="仿宋_GB2312"/>
          <w:szCs w:val="21"/>
          <w:highlight w:val="none"/>
        </w:rPr>
        <w:t>xxxxxx</w:t>
      </w:r>
    </w:p>
    <w:p>
      <w:pPr>
        <w:adjustRightInd w:val="0"/>
        <w:snapToGrid w:val="0"/>
        <w:spacing w:line="560" w:lineRule="exact"/>
        <w:rPr>
          <w:rFonts w:eastAsia="黑体"/>
          <w:bCs/>
          <w:szCs w:val="21"/>
          <w:highlight w:val="none"/>
        </w:rPr>
      </w:pPr>
      <w:r>
        <w:rPr>
          <w:rFonts w:eastAsia="黑体"/>
          <w:bCs/>
          <w:szCs w:val="21"/>
          <w:highlight w:val="none"/>
        </w:rPr>
        <w:t>十、参考文献</w:t>
      </w:r>
      <w:bookmarkEnd w:id="14"/>
    </w:p>
    <w:p>
      <w:pPr>
        <w:adjustRightInd w:val="0"/>
        <w:snapToGrid w:val="0"/>
        <w:spacing w:line="560" w:lineRule="exact"/>
        <w:rPr>
          <w:rFonts w:eastAsia="仿宋_GB2312"/>
          <w:szCs w:val="21"/>
          <w:highlight w:val="none"/>
        </w:rPr>
      </w:pPr>
      <w:r>
        <w:rPr>
          <w:rFonts w:eastAsia="仿宋_GB2312"/>
          <w:szCs w:val="21"/>
          <w:highlight w:val="none"/>
        </w:rPr>
        <w:t>格式举例：</w:t>
      </w:r>
    </w:p>
    <w:p>
      <w:pPr>
        <w:adjustRightInd w:val="0"/>
        <w:snapToGrid w:val="0"/>
        <w:spacing w:line="560" w:lineRule="exact"/>
        <w:rPr>
          <w:rFonts w:eastAsia="仿宋_GB2312"/>
          <w:szCs w:val="21"/>
          <w:highlight w:val="none"/>
        </w:rPr>
      </w:pPr>
      <w:r>
        <w:rPr>
          <w:rFonts w:eastAsia="仿宋_GB2312"/>
          <w:szCs w:val="21"/>
          <w:highlight w:val="none"/>
        </w:rPr>
        <w:t>1. 国家食品药品监督管理总局，关于发布化妆品安全技术规范（2015年版）的公告，2015年第268号</w:t>
      </w:r>
    </w:p>
    <w:p>
      <w:pPr>
        <w:adjustRightInd w:val="0"/>
        <w:snapToGrid w:val="0"/>
        <w:spacing w:line="560" w:lineRule="exact"/>
        <w:rPr>
          <w:rFonts w:eastAsia="仿宋_GB2312"/>
          <w:szCs w:val="21"/>
          <w:highlight w:val="none"/>
        </w:rPr>
      </w:pPr>
      <w:r>
        <w:rPr>
          <w:rFonts w:eastAsia="仿宋_GB2312"/>
          <w:szCs w:val="21"/>
          <w:highlight w:val="none"/>
        </w:rPr>
        <w:t>2. Ralph Gingell, Jeannie B. Kirkpatrick, and David R. Subchronic Toxicity Study of 1,3-Propanediol Administered Orally to Rats. International Journal of Toxicology, 2000,19: 27–32</w:t>
      </w:r>
    </w:p>
    <w:p>
      <w:pPr>
        <w:adjustRightInd w:val="0"/>
        <w:snapToGrid w:val="0"/>
        <w:spacing w:line="560" w:lineRule="exact"/>
        <w:rPr>
          <w:rFonts w:eastAsia="仿宋_GB2312"/>
          <w:szCs w:val="21"/>
          <w:highlight w:val="none"/>
        </w:rPr>
      </w:pPr>
      <w:r>
        <w:rPr>
          <w:rFonts w:eastAsia="仿宋_GB2312"/>
          <w:szCs w:val="21"/>
          <w:highlight w:val="none"/>
        </w:rPr>
        <w:t>3. Safety Assessment of Brown Algae-Derived Ingredients as Used in Cosmetics. Final report 2019 available from CIR</w:t>
      </w:r>
    </w:p>
    <w:p>
      <w:pPr>
        <w:adjustRightInd w:val="0"/>
        <w:snapToGrid w:val="0"/>
        <w:spacing w:line="560" w:lineRule="exact"/>
        <w:rPr>
          <w:rFonts w:eastAsia="仿宋_GB2312"/>
          <w:szCs w:val="21"/>
          <w:highlight w:val="none"/>
        </w:rPr>
      </w:pPr>
      <w:r>
        <w:rPr>
          <w:rFonts w:eastAsia="仿宋_GB2312"/>
          <w:szCs w:val="21"/>
          <w:highlight w:val="none"/>
        </w:rPr>
        <w:t>说明：参考文献按照格式要求列出明确的出处及来源，原文留档备查，无需提交。</w:t>
      </w:r>
      <w:bookmarkStart w:id="15" w:name="_Toc9616"/>
    </w:p>
    <w:p>
      <w:pPr>
        <w:adjustRightInd w:val="0"/>
        <w:snapToGrid w:val="0"/>
        <w:spacing w:line="560" w:lineRule="exact"/>
        <w:rPr>
          <w:rFonts w:eastAsia="黑体"/>
          <w:bCs/>
          <w:szCs w:val="21"/>
          <w:highlight w:val="none"/>
        </w:rPr>
      </w:pPr>
      <w:r>
        <w:rPr>
          <w:rFonts w:eastAsia="黑体"/>
          <w:bCs/>
          <w:szCs w:val="21"/>
          <w:highlight w:val="none"/>
        </w:rPr>
        <w:t>十一、附录</w:t>
      </w:r>
      <w:bookmarkEnd w:id="15"/>
    </w:p>
    <w:p>
      <w:pPr>
        <w:adjustRightInd w:val="0"/>
        <w:snapToGrid w:val="0"/>
        <w:spacing w:line="560" w:lineRule="exact"/>
        <w:rPr>
          <w:rFonts w:eastAsia="仿宋_GB2312"/>
          <w:szCs w:val="21"/>
          <w:highlight w:val="none"/>
        </w:rPr>
      </w:pPr>
      <w:r>
        <w:rPr>
          <w:rFonts w:eastAsia="仿宋_GB2312"/>
          <w:szCs w:val="21"/>
          <w:highlight w:val="none"/>
        </w:rPr>
        <w:t>1、香精的IFRA证书（也可提供原料供应商提供的其他证明文件或符合GB/T 22731-2017 日用香精标准声明等）</w:t>
      </w:r>
    </w:p>
    <w:p>
      <w:pPr>
        <w:adjustRightInd w:val="0"/>
        <w:snapToGrid w:val="0"/>
        <w:spacing w:line="560" w:lineRule="exact"/>
        <w:rPr>
          <w:rFonts w:eastAsia="仿宋_GB2312"/>
          <w:szCs w:val="21"/>
          <w:highlight w:val="none"/>
        </w:rPr>
      </w:pPr>
      <w:r>
        <w:rPr>
          <w:rFonts w:eastAsia="仿宋_GB2312"/>
          <w:szCs w:val="21"/>
          <w:highlight w:val="none"/>
        </w:rPr>
        <w:t>2、原料供应商提供的1,3-丙二醇、花生醇毒理学检测报告（也可提供原料供应商提供的符合要求的证明文件）</w:t>
      </w:r>
    </w:p>
    <w:p>
      <w:pPr>
        <w:adjustRightInd w:val="0"/>
        <w:snapToGrid w:val="0"/>
        <w:spacing w:line="560" w:lineRule="exact"/>
        <w:rPr>
          <w:rFonts w:eastAsia="仿宋_GB2312"/>
          <w:szCs w:val="21"/>
          <w:highlight w:val="none"/>
        </w:rPr>
      </w:pPr>
      <w:r>
        <w:rPr>
          <w:rFonts w:eastAsia="仿宋_GB2312"/>
          <w:szCs w:val="21"/>
          <w:highlight w:val="none"/>
        </w:rPr>
        <w:t>3、产品中二甘醇、苯酚、二噁烷检测报告（除注册或备案要求的检验项目外，其他也可根据原料供应商提供的相关材料进行推算）</w:t>
      </w:r>
    </w:p>
    <w:p>
      <w:pPr>
        <w:adjustRightInd w:val="0"/>
        <w:snapToGrid w:val="0"/>
        <w:spacing w:line="560" w:lineRule="exact"/>
        <w:rPr>
          <w:rFonts w:eastAsia="仿宋_GB2312"/>
          <w:szCs w:val="21"/>
          <w:highlight w:val="none"/>
        </w:rPr>
      </w:pPr>
      <w:r>
        <w:rPr>
          <w:rFonts w:eastAsia="仿宋_GB2312"/>
          <w:szCs w:val="21"/>
          <w:highlight w:val="none"/>
        </w:rPr>
        <w:t>4、防腐剂挑战报告</w:t>
      </w:r>
    </w:p>
    <w:p>
      <w:pPr>
        <w:adjustRightInd w:val="0"/>
        <w:snapToGrid w:val="0"/>
        <w:spacing w:line="560" w:lineRule="exact"/>
        <w:rPr>
          <w:rFonts w:eastAsia="仿宋_GB2312"/>
          <w:szCs w:val="21"/>
          <w:highlight w:val="none"/>
        </w:rPr>
      </w:pPr>
      <w:r>
        <w:rPr>
          <w:rFonts w:eastAsia="仿宋_GB2312"/>
          <w:szCs w:val="21"/>
          <w:highlight w:val="none"/>
        </w:rPr>
        <w:t>5、微生物检测报告（注册备案资料要求已经提交的，无需重复提交）</w:t>
      </w:r>
    </w:p>
    <w:p>
      <w:pPr>
        <w:adjustRightInd w:val="0"/>
        <w:snapToGrid w:val="0"/>
        <w:spacing w:line="560" w:lineRule="exact"/>
        <w:rPr>
          <w:rFonts w:eastAsia="仿宋_GB2312"/>
          <w:szCs w:val="21"/>
          <w:highlight w:val="none"/>
        </w:rPr>
      </w:pPr>
      <w:r>
        <w:rPr>
          <w:rFonts w:eastAsia="仿宋_GB2312"/>
          <w:szCs w:val="21"/>
          <w:highlight w:val="none"/>
        </w:rPr>
        <w:t>6、有害物质检测报告（注册备案资料要求已经提交的，无需重复提交）</w:t>
      </w:r>
    </w:p>
    <w:p>
      <w:pPr>
        <w:adjustRightInd w:val="0"/>
        <w:snapToGrid w:val="0"/>
        <w:spacing w:line="560" w:lineRule="exact"/>
        <w:rPr>
          <w:rFonts w:eastAsia="仿宋_GB2312"/>
          <w:szCs w:val="21"/>
          <w:highlight w:val="none"/>
        </w:rPr>
      </w:pPr>
      <w:r>
        <w:rPr>
          <w:rFonts w:eastAsia="仿宋_GB2312"/>
          <w:szCs w:val="21"/>
          <w:highlight w:val="none"/>
        </w:rPr>
        <w:t>7、理化特性、稳定性</w:t>
      </w:r>
      <w:r>
        <w:rPr>
          <w:rFonts w:hint="eastAsia" w:eastAsia="仿宋_GB2312"/>
          <w:szCs w:val="21"/>
          <w:highlight w:val="none"/>
        </w:rPr>
        <w:t>报告</w:t>
      </w:r>
    </w:p>
    <w:p>
      <w:pPr>
        <w:adjustRightInd w:val="0"/>
        <w:snapToGrid w:val="0"/>
        <w:spacing w:line="560" w:lineRule="exact"/>
        <w:rPr>
          <w:rFonts w:eastAsia="仿宋_GB2312"/>
          <w:szCs w:val="21"/>
          <w:highlight w:val="none"/>
        </w:rPr>
      </w:pPr>
      <w:r>
        <w:rPr>
          <w:rFonts w:eastAsia="仿宋_GB2312"/>
          <w:szCs w:val="21"/>
          <w:highlight w:val="none"/>
        </w:rPr>
        <w:t>8、包装材料相容性检测报告</w:t>
      </w:r>
    </w:p>
    <w:p>
      <w:pPr>
        <w:adjustRightInd w:val="0"/>
        <w:snapToGrid w:val="0"/>
        <w:spacing w:line="560" w:lineRule="exact"/>
        <w:rPr>
          <w:rFonts w:eastAsia="仿宋_GB2312"/>
          <w:szCs w:val="21"/>
          <w:highlight w:val="none"/>
        </w:rPr>
      </w:pPr>
      <w:r>
        <w:rPr>
          <w:rFonts w:hint="eastAsia" w:eastAsia="仿宋_GB2312"/>
          <w:szCs w:val="21"/>
          <w:highlight w:val="none"/>
        </w:rPr>
        <w:t>注：此报告仅为示例，实际进行产品评估时，需按照本导则结合产品的具体情况进行评估。</w:t>
      </w:r>
    </w:p>
    <w:p>
      <w:pPr>
        <w:spacing w:line="620" w:lineRule="exact"/>
        <w:jc w:val="left"/>
        <w:rPr>
          <w:rFonts w:ascii="方正小标宋简体" w:eastAsia="方正小标宋简体"/>
          <w:sz w:val="28"/>
          <w:szCs w:val="28"/>
          <w:highlight w:val="none"/>
        </w:rPr>
      </w:pPr>
      <w:r>
        <w:rPr>
          <w:rFonts w:eastAsia="仿宋"/>
          <w:szCs w:val="21"/>
          <w:highlight w:val="none"/>
        </w:rPr>
        <w:br w:type="page"/>
      </w:r>
      <w:bookmarkStart w:id="16" w:name="_Toc67575729"/>
      <w:r>
        <w:rPr>
          <w:rFonts w:hint="eastAsia" w:ascii="方正小标宋简体" w:eastAsia="方正小标宋简体"/>
          <w:sz w:val="28"/>
          <w:szCs w:val="28"/>
          <w:highlight w:val="none"/>
        </w:rPr>
        <w:t>附</w:t>
      </w:r>
      <w:bookmarkEnd w:id="16"/>
      <w:r>
        <w:rPr>
          <w:rFonts w:hint="eastAsia" w:ascii="方正小标宋简体" w:eastAsia="方正小标宋简体"/>
          <w:sz w:val="28"/>
          <w:szCs w:val="28"/>
          <w:highlight w:val="none"/>
        </w:rPr>
        <w:t>13</w:t>
      </w:r>
    </w:p>
    <w:p>
      <w:pPr>
        <w:spacing w:before="120"/>
        <w:rPr>
          <w:rFonts w:eastAsia="黑体"/>
          <w:szCs w:val="21"/>
          <w:highlight w:val="none"/>
        </w:rPr>
      </w:pPr>
    </w:p>
    <w:p>
      <w:pPr>
        <w:spacing w:before="120"/>
        <w:jc w:val="center"/>
        <w:rPr>
          <w:sz w:val="28"/>
          <w:szCs w:val="28"/>
          <w:highlight w:val="none"/>
        </w:rPr>
      </w:pPr>
      <w:r>
        <w:rPr>
          <w:rFonts w:eastAsia="方正小标宋简体"/>
          <w:sz w:val="28"/>
          <w:szCs w:val="28"/>
          <w:highlight w:val="none"/>
        </w:rPr>
        <w:t>化妆品安全评估报告示例（简化版）</w:t>
      </w:r>
    </w:p>
    <w:p>
      <w:pPr>
        <w:adjustRightInd w:val="0"/>
        <w:snapToGrid w:val="0"/>
        <w:spacing w:before="120"/>
        <w:jc w:val="right"/>
        <w:rPr>
          <w:szCs w:val="21"/>
          <w:highlight w:val="none"/>
        </w:rPr>
      </w:pPr>
      <w:r>
        <w:rPr>
          <w:szCs w:val="21"/>
          <w:highlight w:val="none"/>
        </w:rPr>
        <w:t xml:space="preserve">                                              注：本报告格式和内容仅供参考</w:t>
      </w:r>
    </w:p>
    <w:p>
      <w:pPr>
        <w:adjustRightInd w:val="0"/>
        <w:snapToGrid w:val="0"/>
        <w:spacing w:before="120"/>
        <w:rPr>
          <w:szCs w:val="21"/>
          <w:highlight w:val="none"/>
        </w:rPr>
      </w:pPr>
    </w:p>
    <w:p>
      <w:pPr>
        <w:adjustRightInd w:val="0"/>
        <w:snapToGrid w:val="0"/>
        <w:spacing w:before="120"/>
        <w:rPr>
          <w:szCs w:val="21"/>
          <w:highlight w:val="none"/>
        </w:rPr>
      </w:pPr>
    </w:p>
    <w:p>
      <w:pPr>
        <w:tabs>
          <w:tab w:val="left" w:pos="1140"/>
        </w:tabs>
        <w:adjustRightInd w:val="0"/>
        <w:snapToGrid w:val="0"/>
        <w:spacing w:after="160" w:line="360" w:lineRule="auto"/>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 xml:space="preserve">  </w:t>
      </w:r>
      <w:r>
        <w:rPr>
          <w:rFonts w:hint="eastAsia" w:ascii="Times New Roman" w:hAnsi="Times New Roman" w:eastAsia="仿宋_GB2312" w:cs="Times New Roman"/>
          <w:kern w:val="0"/>
          <w:szCs w:val="21"/>
          <w:highlight w:val="none"/>
        </w:rPr>
        <w:t xml:space="preserve">                         </w:t>
      </w:r>
      <w:r>
        <w:rPr>
          <w:rFonts w:ascii="Times New Roman" w:hAnsi="Times New Roman" w:eastAsia="仿宋_GB2312" w:cs="Times New Roman"/>
          <w:kern w:val="0"/>
          <w:szCs w:val="21"/>
          <w:highlight w:val="none"/>
        </w:rPr>
        <w:t>题    目：</w:t>
      </w:r>
      <w:r>
        <w:rPr>
          <w:rFonts w:ascii="Times New Roman" w:hAnsi="Times New Roman" w:eastAsia="仿宋_GB2312" w:cs="Times New Roman"/>
          <w:kern w:val="0"/>
          <w:szCs w:val="21"/>
          <w:highlight w:val="none"/>
          <w:u w:val="single"/>
        </w:rPr>
        <w:t>（产品名称）安全评估报告</w:t>
      </w:r>
    </w:p>
    <w:p>
      <w:pPr>
        <w:tabs>
          <w:tab w:val="left" w:pos="1140"/>
        </w:tabs>
        <w:adjustRightInd w:val="0"/>
        <w:snapToGrid w:val="0"/>
        <w:spacing w:after="160" w:line="360" w:lineRule="auto"/>
        <w:ind w:firstLine="1995" w:firstLineChars="950"/>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注册人/备案人名称：</w:t>
      </w:r>
      <w:r>
        <w:rPr>
          <w:rFonts w:ascii="Times New Roman" w:hAnsi="Times New Roman" w:eastAsia="仿宋_GB2312" w:cs="Times New Roman"/>
          <w:kern w:val="0"/>
          <w:szCs w:val="21"/>
          <w:highlight w:val="none"/>
          <w:u w:val="single"/>
        </w:rPr>
        <w:t xml:space="preserve">                        </w:t>
      </w:r>
    </w:p>
    <w:p>
      <w:pPr>
        <w:tabs>
          <w:tab w:val="left" w:pos="1140"/>
        </w:tabs>
        <w:adjustRightInd w:val="0"/>
        <w:snapToGrid w:val="0"/>
        <w:spacing w:after="160" w:line="360" w:lineRule="auto"/>
        <w:ind w:firstLine="1995" w:firstLineChars="950"/>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注册人/备案人地址：</w:t>
      </w:r>
      <w:r>
        <w:rPr>
          <w:rFonts w:ascii="Times New Roman" w:hAnsi="Times New Roman" w:eastAsia="仿宋_GB2312" w:cs="Times New Roman"/>
          <w:kern w:val="0"/>
          <w:szCs w:val="21"/>
          <w:highlight w:val="none"/>
          <w:u w:val="single"/>
        </w:rPr>
        <w:t xml:space="preserve">                        </w:t>
      </w:r>
    </w:p>
    <w:p>
      <w:pPr>
        <w:tabs>
          <w:tab w:val="left" w:pos="1140"/>
        </w:tabs>
        <w:adjustRightInd w:val="0"/>
        <w:snapToGrid w:val="0"/>
        <w:spacing w:after="160" w:line="360" w:lineRule="auto"/>
        <w:ind w:firstLine="2940" w:firstLineChars="1400"/>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评估单位：</w:t>
      </w:r>
      <w:r>
        <w:rPr>
          <w:rFonts w:ascii="Times New Roman" w:hAnsi="Times New Roman" w:eastAsia="仿宋_GB2312" w:cs="Times New Roman"/>
          <w:kern w:val="0"/>
          <w:szCs w:val="21"/>
          <w:highlight w:val="none"/>
          <w:u w:val="single"/>
        </w:rPr>
        <w:t xml:space="preserve">                        </w:t>
      </w:r>
    </w:p>
    <w:p>
      <w:pPr>
        <w:tabs>
          <w:tab w:val="left" w:pos="1140"/>
        </w:tabs>
        <w:adjustRightInd w:val="0"/>
        <w:snapToGrid w:val="0"/>
        <w:spacing w:after="160" w:line="360" w:lineRule="auto"/>
        <w:ind w:firstLine="2940" w:firstLineChars="1400"/>
        <w:rPr>
          <w:rFonts w:ascii="Times New Roman" w:hAnsi="Times New Roman" w:eastAsia="仿宋_GB2312" w:cs="Times New Roman"/>
          <w:kern w:val="0"/>
          <w:szCs w:val="21"/>
          <w:highlight w:val="none"/>
          <w:u w:val="single"/>
        </w:rPr>
      </w:pPr>
      <w:r>
        <w:rPr>
          <w:rFonts w:ascii="Times New Roman" w:hAnsi="Times New Roman" w:eastAsia="仿宋_GB2312" w:cs="Times New Roman"/>
          <w:kern w:val="0"/>
          <w:szCs w:val="21"/>
          <w:highlight w:val="none"/>
        </w:rPr>
        <w:t>评 估 人：</w:t>
      </w:r>
      <w:r>
        <w:rPr>
          <w:rFonts w:ascii="Times New Roman" w:hAnsi="Times New Roman" w:eastAsia="仿宋_GB2312" w:cs="Times New Roman"/>
          <w:kern w:val="0"/>
          <w:szCs w:val="21"/>
          <w:highlight w:val="none"/>
          <w:u w:val="single"/>
        </w:rPr>
        <w:t xml:space="preserve">                       </w:t>
      </w:r>
      <w:r>
        <w:rPr>
          <w:rFonts w:hint="eastAsia" w:ascii="Times New Roman" w:hAnsi="Times New Roman" w:eastAsia="仿宋_GB2312" w:cs="Times New Roman"/>
          <w:kern w:val="0"/>
          <w:szCs w:val="21"/>
          <w:highlight w:val="none"/>
          <w:u w:val="single"/>
        </w:rPr>
        <w:t xml:space="preserve">  </w:t>
      </w:r>
    </w:p>
    <w:p>
      <w:pPr>
        <w:tabs>
          <w:tab w:val="left" w:pos="1140"/>
        </w:tabs>
        <w:adjustRightInd w:val="0"/>
        <w:snapToGrid w:val="0"/>
        <w:spacing w:after="160" w:line="360" w:lineRule="auto"/>
        <w:ind w:firstLine="2940" w:firstLineChars="1400"/>
        <w:rPr>
          <w:rFonts w:ascii="Times New Roman" w:hAnsi="Times New Roman" w:eastAsia="仿宋_GB2312" w:cs="Times New Roman"/>
          <w:kern w:val="0"/>
          <w:szCs w:val="21"/>
          <w:highlight w:val="none"/>
          <w:u w:val="single"/>
        </w:rPr>
      </w:pPr>
      <w:r>
        <w:rPr>
          <w:rFonts w:ascii="Times New Roman" w:hAnsi="Times New Roman" w:eastAsia="仿宋_GB2312" w:cs="Times New Roman"/>
          <w:kern w:val="0"/>
          <w:szCs w:val="21"/>
          <w:highlight w:val="none"/>
        </w:rPr>
        <w:t>评估日期：</w:t>
      </w:r>
      <w:r>
        <w:rPr>
          <w:rFonts w:ascii="Times New Roman" w:hAnsi="Times New Roman" w:eastAsia="仿宋_GB2312" w:cs="Times New Roman"/>
          <w:kern w:val="0"/>
          <w:szCs w:val="21"/>
          <w:highlight w:val="none"/>
          <w:u w:val="single"/>
        </w:rPr>
        <w:t xml:space="preserve">       </w:t>
      </w:r>
      <w:r>
        <w:rPr>
          <w:rFonts w:ascii="Times New Roman" w:hAnsi="Times New Roman" w:eastAsia="仿宋_GB2312" w:cs="Times New Roman"/>
          <w:kern w:val="0"/>
          <w:szCs w:val="21"/>
          <w:highlight w:val="none"/>
        </w:rPr>
        <w:t>年</w:t>
      </w:r>
      <w:r>
        <w:rPr>
          <w:rFonts w:ascii="Times New Roman" w:hAnsi="Times New Roman" w:eastAsia="仿宋_GB2312" w:cs="Times New Roman"/>
          <w:kern w:val="0"/>
          <w:szCs w:val="21"/>
          <w:highlight w:val="none"/>
          <w:u w:val="single"/>
        </w:rPr>
        <w:t xml:space="preserve">      </w:t>
      </w:r>
      <w:r>
        <w:rPr>
          <w:rFonts w:ascii="Times New Roman" w:hAnsi="Times New Roman" w:eastAsia="仿宋_GB2312" w:cs="Times New Roman"/>
          <w:kern w:val="0"/>
          <w:szCs w:val="21"/>
          <w:highlight w:val="none"/>
        </w:rPr>
        <w:t>月</w:t>
      </w:r>
      <w:r>
        <w:rPr>
          <w:rFonts w:ascii="Times New Roman" w:hAnsi="Times New Roman" w:eastAsia="仿宋_GB2312" w:cs="Times New Roman"/>
          <w:kern w:val="0"/>
          <w:szCs w:val="21"/>
          <w:highlight w:val="none"/>
          <w:u w:val="single"/>
        </w:rPr>
        <w:t xml:space="preserve">      </w:t>
      </w:r>
      <w:r>
        <w:rPr>
          <w:rFonts w:ascii="Times New Roman" w:hAnsi="Times New Roman" w:eastAsia="仿宋_GB2312" w:cs="Times New Roman"/>
          <w:kern w:val="0"/>
          <w:szCs w:val="21"/>
          <w:highlight w:val="none"/>
        </w:rPr>
        <w:t>日</w:t>
      </w:r>
    </w:p>
    <w:p>
      <w:pPr>
        <w:spacing w:line="600" w:lineRule="exact"/>
        <w:jc w:val="center"/>
        <w:rPr>
          <w:szCs w:val="21"/>
          <w:highlight w:val="none"/>
        </w:rPr>
      </w:pPr>
      <w:r>
        <w:rPr>
          <w:szCs w:val="21"/>
          <w:highlight w:val="none"/>
        </w:rPr>
        <w:br w:type="page"/>
      </w:r>
    </w:p>
    <w:p>
      <w:pPr>
        <w:spacing w:line="600" w:lineRule="exact"/>
        <w:jc w:val="center"/>
        <w:rPr>
          <w:rFonts w:ascii="方正小标宋简体" w:hAnsi="方正小标宋简体" w:eastAsia="方正小标宋简体" w:cs="方正小标宋简体"/>
          <w:szCs w:val="21"/>
          <w:highlight w:val="none"/>
        </w:rPr>
      </w:pPr>
      <w:r>
        <w:rPr>
          <w:rFonts w:hint="eastAsia" w:ascii="方正小标宋简体" w:hAnsi="方正小标宋简体" w:eastAsia="方正小标宋简体" w:cs="方正小标宋简体"/>
          <w:szCs w:val="21"/>
          <w:highlight w:val="none"/>
        </w:rPr>
        <w:t>目  录</w:t>
      </w:r>
    </w:p>
    <w:p>
      <w:pPr>
        <w:spacing w:line="600" w:lineRule="exact"/>
        <w:jc w:val="center"/>
        <w:rPr>
          <w:rFonts w:eastAsia="方正小标宋简体"/>
          <w:szCs w:val="21"/>
          <w:highlight w:val="none"/>
        </w:rPr>
      </w:pPr>
    </w:p>
    <w:p>
      <w:pPr>
        <w:tabs>
          <w:tab w:val="left" w:pos="1140"/>
          <w:tab w:val="right" w:leader="middleDot" w:pos="8820"/>
        </w:tabs>
        <w:adjustRightInd w:val="0"/>
        <w:snapToGrid w:val="0"/>
        <w:spacing w:line="600" w:lineRule="exact"/>
        <w:rPr>
          <w:rFonts w:ascii="Times New Roman" w:hAnsi="Times New Roman" w:eastAsia="黑体" w:cs="Times New Roman"/>
          <w:kern w:val="0"/>
          <w:szCs w:val="21"/>
          <w:highlight w:val="none"/>
          <w:lang w:val="en"/>
        </w:rPr>
      </w:pPr>
      <w:r>
        <w:rPr>
          <w:rFonts w:ascii="Times New Roman" w:hAnsi="Times New Roman" w:eastAsia="黑体" w:cs="Times New Roman"/>
          <w:kern w:val="0"/>
          <w:szCs w:val="21"/>
          <w:highlight w:val="none"/>
        </w:rPr>
        <w:t>一、摘要</w:t>
      </w:r>
      <w:r>
        <w:rPr>
          <w:rFonts w:hint="eastAsia" w:ascii="Times New Roman" w:hAnsi="Times New Roman" w:eastAsia="黑体" w:cs="Times New Roman"/>
          <w:kern w:val="0"/>
          <w:szCs w:val="21"/>
          <w:highlight w:val="none"/>
        </w:rPr>
        <w:tab/>
      </w:r>
      <w:r>
        <w:rPr>
          <w:rFonts w:ascii="Times New Roman" w:hAnsi="Times New Roman" w:eastAsia="黑体" w:cs="Times New Roman"/>
          <w:kern w:val="0"/>
          <w:szCs w:val="21"/>
          <w:highlight w:val="none"/>
        </w:rPr>
        <w:t>5</w:t>
      </w:r>
      <w:r>
        <w:rPr>
          <w:rFonts w:ascii="Times New Roman" w:hAnsi="Times New Roman" w:eastAsia="黑体" w:cs="Times New Roman"/>
          <w:kern w:val="0"/>
          <w:szCs w:val="21"/>
          <w:highlight w:val="none"/>
          <w:lang w:val="en"/>
        </w:rPr>
        <w:t>7</w:t>
      </w:r>
    </w:p>
    <w:p>
      <w:pPr>
        <w:tabs>
          <w:tab w:val="left" w:pos="1140"/>
          <w:tab w:val="right" w:leader="middleDot" w:pos="8820"/>
        </w:tabs>
        <w:adjustRightInd w:val="0"/>
        <w:snapToGrid w:val="0"/>
        <w:spacing w:line="600" w:lineRule="exact"/>
        <w:rPr>
          <w:rFonts w:ascii="Times New Roman" w:hAnsi="Times New Roman" w:eastAsia="黑体" w:cs="Times New Roman"/>
          <w:kern w:val="0"/>
          <w:szCs w:val="21"/>
          <w:highlight w:val="none"/>
          <w:lang w:val="en"/>
        </w:rPr>
      </w:pPr>
      <w:r>
        <w:rPr>
          <w:rFonts w:ascii="Times New Roman" w:hAnsi="Times New Roman" w:eastAsia="黑体" w:cs="Times New Roman"/>
          <w:kern w:val="0"/>
          <w:szCs w:val="21"/>
          <w:highlight w:val="none"/>
        </w:rPr>
        <w:t>二、产品简介</w:t>
      </w:r>
      <w:r>
        <w:rPr>
          <w:rFonts w:hint="eastAsia" w:ascii="Times New Roman" w:hAnsi="Times New Roman" w:eastAsia="黑体" w:cs="Times New Roman"/>
          <w:kern w:val="0"/>
          <w:szCs w:val="21"/>
          <w:highlight w:val="none"/>
        </w:rPr>
        <w:tab/>
      </w:r>
      <w:r>
        <w:rPr>
          <w:rFonts w:ascii="Times New Roman" w:hAnsi="Times New Roman" w:eastAsia="黑体" w:cs="Times New Roman"/>
          <w:kern w:val="0"/>
          <w:szCs w:val="21"/>
          <w:highlight w:val="none"/>
        </w:rPr>
        <w:t>5</w:t>
      </w:r>
      <w:r>
        <w:rPr>
          <w:rFonts w:ascii="Times New Roman" w:hAnsi="Times New Roman" w:eastAsia="黑体" w:cs="Times New Roman"/>
          <w:kern w:val="0"/>
          <w:szCs w:val="21"/>
          <w:highlight w:val="none"/>
          <w:lang w:val="en"/>
        </w:rPr>
        <w:t>7</w:t>
      </w:r>
    </w:p>
    <w:p>
      <w:pPr>
        <w:tabs>
          <w:tab w:val="left" w:pos="1140"/>
          <w:tab w:val="right" w:leader="middleDot" w:pos="8820"/>
        </w:tabs>
        <w:adjustRightInd w:val="0"/>
        <w:snapToGrid w:val="0"/>
        <w:spacing w:line="600" w:lineRule="exact"/>
        <w:rPr>
          <w:rFonts w:ascii="Times New Roman" w:hAnsi="Times New Roman" w:eastAsia="黑体" w:cs="Times New Roman"/>
          <w:kern w:val="0"/>
          <w:szCs w:val="21"/>
          <w:highlight w:val="none"/>
        </w:rPr>
      </w:pPr>
      <w:r>
        <w:rPr>
          <w:rFonts w:ascii="Times New Roman" w:hAnsi="Times New Roman" w:eastAsia="黑体" w:cs="Times New Roman"/>
          <w:kern w:val="0"/>
          <w:szCs w:val="21"/>
          <w:highlight w:val="none"/>
        </w:rPr>
        <w:t>三、产品配方</w:t>
      </w:r>
      <w:r>
        <w:rPr>
          <w:rFonts w:hint="eastAsia" w:ascii="Times New Roman" w:hAnsi="Times New Roman" w:eastAsia="黑体" w:cs="Times New Roman"/>
          <w:kern w:val="0"/>
          <w:szCs w:val="21"/>
          <w:highlight w:val="none"/>
        </w:rPr>
        <w:tab/>
      </w:r>
      <w:r>
        <w:rPr>
          <w:rFonts w:ascii="Times New Roman" w:hAnsi="Times New Roman" w:eastAsia="黑体" w:cs="Times New Roman"/>
          <w:kern w:val="0"/>
          <w:szCs w:val="21"/>
          <w:highlight w:val="none"/>
        </w:rPr>
        <w:t>5</w:t>
      </w:r>
      <w:r>
        <w:rPr>
          <w:rFonts w:ascii="Times New Roman" w:hAnsi="Times New Roman" w:eastAsia="黑体" w:cs="Times New Roman"/>
          <w:kern w:val="0"/>
          <w:szCs w:val="21"/>
          <w:highlight w:val="none"/>
          <w:lang w:val="en"/>
        </w:rPr>
        <w:t>7</w:t>
      </w:r>
    </w:p>
    <w:p>
      <w:pPr>
        <w:tabs>
          <w:tab w:val="left" w:pos="1140"/>
          <w:tab w:val="right" w:leader="middleDot" w:pos="8820"/>
        </w:tabs>
        <w:adjustRightInd w:val="0"/>
        <w:snapToGrid w:val="0"/>
        <w:spacing w:line="600" w:lineRule="exact"/>
        <w:rPr>
          <w:rFonts w:ascii="Times New Roman" w:hAnsi="Times New Roman" w:eastAsia="黑体" w:cs="Times New Roman"/>
          <w:kern w:val="0"/>
          <w:szCs w:val="21"/>
          <w:highlight w:val="none"/>
          <w:lang w:val="en"/>
        </w:rPr>
      </w:pPr>
      <w:r>
        <w:rPr>
          <w:rFonts w:ascii="Times New Roman" w:hAnsi="Times New Roman" w:eastAsia="黑体" w:cs="Times New Roman"/>
          <w:kern w:val="0"/>
          <w:szCs w:val="21"/>
          <w:highlight w:val="none"/>
        </w:rPr>
        <w:t>四、配方中各成分的安全评估</w:t>
      </w:r>
      <w:r>
        <w:rPr>
          <w:rFonts w:hint="eastAsia" w:ascii="Times New Roman" w:hAnsi="Times New Roman" w:eastAsia="黑体" w:cs="Times New Roman"/>
          <w:kern w:val="0"/>
          <w:szCs w:val="21"/>
          <w:highlight w:val="none"/>
        </w:rPr>
        <w:tab/>
      </w:r>
      <w:r>
        <w:rPr>
          <w:rFonts w:ascii="Times New Roman" w:hAnsi="Times New Roman" w:eastAsia="黑体" w:cs="Times New Roman"/>
          <w:kern w:val="0"/>
          <w:szCs w:val="21"/>
          <w:highlight w:val="none"/>
        </w:rPr>
        <w:t>5</w:t>
      </w:r>
      <w:r>
        <w:rPr>
          <w:rFonts w:ascii="Times New Roman" w:hAnsi="Times New Roman" w:eastAsia="黑体" w:cs="Times New Roman"/>
          <w:kern w:val="0"/>
          <w:szCs w:val="21"/>
          <w:highlight w:val="none"/>
          <w:lang w:val="en"/>
        </w:rPr>
        <w:t>9</w:t>
      </w:r>
    </w:p>
    <w:p>
      <w:pPr>
        <w:tabs>
          <w:tab w:val="left" w:pos="1140"/>
          <w:tab w:val="right" w:leader="middleDot" w:pos="8820"/>
        </w:tabs>
        <w:adjustRightInd w:val="0"/>
        <w:snapToGrid w:val="0"/>
        <w:spacing w:line="600" w:lineRule="exact"/>
        <w:rPr>
          <w:rFonts w:ascii="Times New Roman" w:hAnsi="Times New Roman" w:eastAsia="黑体" w:cs="Times New Roman"/>
          <w:kern w:val="0"/>
          <w:szCs w:val="21"/>
          <w:highlight w:val="none"/>
          <w:lang w:val="en"/>
        </w:rPr>
      </w:pPr>
      <w:r>
        <w:rPr>
          <w:rFonts w:ascii="Times New Roman" w:hAnsi="Times New Roman" w:eastAsia="黑体" w:cs="Times New Roman"/>
          <w:kern w:val="0"/>
          <w:szCs w:val="21"/>
          <w:highlight w:val="none"/>
        </w:rPr>
        <w:t>五、可能存在的风险物质评估</w:t>
      </w:r>
      <w:r>
        <w:rPr>
          <w:rFonts w:hint="eastAsia" w:ascii="Times New Roman" w:hAnsi="Times New Roman" w:eastAsia="黑体" w:cs="Times New Roman"/>
          <w:kern w:val="0"/>
          <w:szCs w:val="21"/>
          <w:highlight w:val="none"/>
        </w:rPr>
        <w:tab/>
      </w:r>
      <w:r>
        <w:rPr>
          <w:rFonts w:ascii="Times New Roman" w:hAnsi="Times New Roman" w:eastAsia="黑体" w:cs="Times New Roman"/>
          <w:kern w:val="0"/>
          <w:szCs w:val="21"/>
          <w:highlight w:val="none"/>
          <w:lang w:val="en"/>
        </w:rPr>
        <w:t>63</w:t>
      </w:r>
    </w:p>
    <w:p>
      <w:pPr>
        <w:tabs>
          <w:tab w:val="left" w:pos="1140"/>
          <w:tab w:val="right" w:leader="middleDot" w:pos="8820"/>
        </w:tabs>
        <w:adjustRightInd w:val="0"/>
        <w:snapToGrid w:val="0"/>
        <w:spacing w:line="600" w:lineRule="exact"/>
        <w:rPr>
          <w:rFonts w:ascii="Times New Roman" w:hAnsi="Times New Roman" w:eastAsia="黑体" w:cs="Times New Roman"/>
          <w:kern w:val="0"/>
          <w:szCs w:val="21"/>
          <w:highlight w:val="none"/>
          <w:lang w:val="en"/>
        </w:rPr>
      </w:pPr>
      <w:r>
        <w:rPr>
          <w:rFonts w:ascii="Times New Roman" w:hAnsi="Times New Roman" w:eastAsia="黑体" w:cs="Times New Roman"/>
          <w:kern w:val="0"/>
          <w:szCs w:val="21"/>
          <w:highlight w:val="none"/>
        </w:rPr>
        <w:t>六、风险控制措施或建议</w:t>
      </w:r>
      <w:r>
        <w:rPr>
          <w:rFonts w:hint="eastAsia" w:ascii="Times New Roman" w:hAnsi="Times New Roman" w:eastAsia="黑体" w:cs="Times New Roman"/>
          <w:kern w:val="0"/>
          <w:szCs w:val="21"/>
          <w:highlight w:val="none"/>
        </w:rPr>
        <w:tab/>
      </w:r>
      <w:r>
        <w:rPr>
          <w:rFonts w:ascii="Times New Roman" w:hAnsi="Times New Roman" w:eastAsia="黑体" w:cs="Times New Roman"/>
          <w:kern w:val="0"/>
          <w:szCs w:val="21"/>
          <w:highlight w:val="none"/>
          <w:lang w:val="en"/>
        </w:rPr>
        <w:t>64</w:t>
      </w:r>
    </w:p>
    <w:p>
      <w:pPr>
        <w:tabs>
          <w:tab w:val="left" w:pos="1140"/>
          <w:tab w:val="right" w:leader="middleDot" w:pos="8820"/>
        </w:tabs>
        <w:adjustRightInd w:val="0"/>
        <w:snapToGrid w:val="0"/>
        <w:spacing w:line="600" w:lineRule="exact"/>
        <w:rPr>
          <w:rFonts w:ascii="Times New Roman" w:hAnsi="Times New Roman" w:eastAsia="黑体" w:cs="Times New Roman"/>
          <w:kern w:val="0"/>
          <w:szCs w:val="21"/>
          <w:highlight w:val="none"/>
          <w:lang w:val="en"/>
        </w:rPr>
      </w:pPr>
      <w:r>
        <w:rPr>
          <w:rFonts w:ascii="Times New Roman" w:hAnsi="Times New Roman" w:eastAsia="黑体" w:cs="Times New Roman"/>
          <w:kern w:val="0"/>
          <w:szCs w:val="21"/>
          <w:highlight w:val="none"/>
        </w:rPr>
        <w:t>七、安全评估结论</w:t>
      </w:r>
      <w:r>
        <w:rPr>
          <w:rFonts w:hint="eastAsia" w:ascii="Times New Roman" w:hAnsi="Times New Roman" w:eastAsia="黑体" w:cs="Times New Roman"/>
          <w:kern w:val="0"/>
          <w:szCs w:val="21"/>
          <w:highlight w:val="none"/>
        </w:rPr>
        <w:tab/>
      </w:r>
      <w:r>
        <w:rPr>
          <w:rFonts w:ascii="Times New Roman" w:hAnsi="Times New Roman" w:eastAsia="黑体" w:cs="Times New Roman"/>
          <w:kern w:val="0"/>
          <w:szCs w:val="21"/>
          <w:highlight w:val="none"/>
        </w:rPr>
        <w:t>6</w:t>
      </w:r>
      <w:r>
        <w:rPr>
          <w:rFonts w:ascii="Times New Roman" w:hAnsi="Times New Roman" w:eastAsia="黑体" w:cs="Times New Roman"/>
          <w:kern w:val="0"/>
          <w:szCs w:val="21"/>
          <w:highlight w:val="none"/>
          <w:lang w:val="en"/>
        </w:rPr>
        <w:t>4</w:t>
      </w:r>
    </w:p>
    <w:p>
      <w:pPr>
        <w:tabs>
          <w:tab w:val="left" w:pos="1140"/>
          <w:tab w:val="right" w:leader="middleDot" w:pos="8820"/>
        </w:tabs>
        <w:adjustRightInd w:val="0"/>
        <w:snapToGrid w:val="0"/>
        <w:spacing w:line="600" w:lineRule="exact"/>
        <w:rPr>
          <w:rFonts w:ascii="Times New Roman" w:hAnsi="Times New Roman" w:eastAsia="黑体" w:cs="Times New Roman"/>
          <w:kern w:val="0"/>
          <w:szCs w:val="21"/>
          <w:highlight w:val="none"/>
          <w:lang w:val="en"/>
        </w:rPr>
      </w:pPr>
      <w:r>
        <w:rPr>
          <w:rFonts w:ascii="Times New Roman" w:hAnsi="Times New Roman" w:eastAsia="黑体" w:cs="Times New Roman"/>
          <w:kern w:val="0"/>
          <w:szCs w:val="21"/>
          <w:highlight w:val="none"/>
        </w:rPr>
        <w:t>八、安全评估人员签名</w:t>
      </w:r>
      <w:r>
        <w:rPr>
          <w:rFonts w:hint="eastAsia" w:ascii="Times New Roman" w:hAnsi="Times New Roman" w:eastAsia="黑体" w:cs="Times New Roman"/>
          <w:kern w:val="0"/>
          <w:szCs w:val="21"/>
          <w:highlight w:val="none"/>
        </w:rPr>
        <w:tab/>
      </w:r>
      <w:r>
        <w:rPr>
          <w:rFonts w:ascii="Times New Roman" w:hAnsi="Times New Roman" w:eastAsia="黑体" w:cs="Times New Roman"/>
          <w:kern w:val="0"/>
          <w:szCs w:val="21"/>
          <w:highlight w:val="none"/>
        </w:rPr>
        <w:t>6</w:t>
      </w:r>
      <w:r>
        <w:rPr>
          <w:rFonts w:ascii="Times New Roman" w:hAnsi="Times New Roman" w:eastAsia="黑体" w:cs="Times New Roman"/>
          <w:kern w:val="0"/>
          <w:szCs w:val="21"/>
          <w:highlight w:val="none"/>
          <w:lang w:val="en"/>
        </w:rPr>
        <w:t>5</w:t>
      </w:r>
    </w:p>
    <w:p>
      <w:pPr>
        <w:tabs>
          <w:tab w:val="left" w:pos="1140"/>
          <w:tab w:val="right" w:leader="middleDot" w:pos="8820"/>
        </w:tabs>
        <w:adjustRightInd w:val="0"/>
        <w:snapToGrid w:val="0"/>
        <w:spacing w:line="600" w:lineRule="exact"/>
        <w:rPr>
          <w:rFonts w:ascii="Times New Roman" w:hAnsi="Times New Roman" w:eastAsia="黑体" w:cs="Times New Roman"/>
          <w:kern w:val="0"/>
          <w:szCs w:val="21"/>
          <w:highlight w:val="none"/>
          <w:lang w:val="en"/>
        </w:rPr>
      </w:pPr>
      <w:r>
        <w:rPr>
          <w:rFonts w:ascii="Times New Roman" w:hAnsi="Times New Roman" w:eastAsia="黑体" w:cs="Times New Roman"/>
          <w:kern w:val="0"/>
          <w:szCs w:val="21"/>
          <w:highlight w:val="none"/>
        </w:rPr>
        <w:t>九、安全评估人员简历</w:t>
      </w:r>
      <w:r>
        <w:rPr>
          <w:rFonts w:hint="eastAsia" w:ascii="Times New Roman" w:hAnsi="Times New Roman" w:eastAsia="黑体" w:cs="Times New Roman"/>
          <w:kern w:val="0"/>
          <w:szCs w:val="21"/>
          <w:highlight w:val="none"/>
        </w:rPr>
        <w:tab/>
      </w:r>
      <w:r>
        <w:rPr>
          <w:rFonts w:ascii="Times New Roman" w:hAnsi="Times New Roman" w:eastAsia="黑体" w:cs="Times New Roman"/>
          <w:kern w:val="0"/>
          <w:szCs w:val="21"/>
          <w:highlight w:val="none"/>
        </w:rPr>
        <w:t>6</w:t>
      </w:r>
      <w:r>
        <w:rPr>
          <w:rFonts w:ascii="Times New Roman" w:hAnsi="Times New Roman" w:eastAsia="黑体" w:cs="Times New Roman"/>
          <w:kern w:val="0"/>
          <w:szCs w:val="21"/>
          <w:highlight w:val="none"/>
          <w:lang w:val="en"/>
        </w:rPr>
        <w:t>5</w:t>
      </w:r>
    </w:p>
    <w:p>
      <w:pPr>
        <w:tabs>
          <w:tab w:val="left" w:pos="1140"/>
          <w:tab w:val="right" w:leader="middleDot" w:pos="8820"/>
        </w:tabs>
        <w:adjustRightInd w:val="0"/>
        <w:snapToGrid w:val="0"/>
        <w:spacing w:line="600" w:lineRule="exact"/>
        <w:rPr>
          <w:rFonts w:ascii="Times New Roman" w:hAnsi="Times New Roman" w:eastAsia="黑体" w:cs="Times New Roman"/>
          <w:kern w:val="0"/>
          <w:szCs w:val="21"/>
          <w:highlight w:val="none"/>
          <w:lang w:val="en"/>
        </w:rPr>
      </w:pPr>
      <w:r>
        <w:rPr>
          <w:rFonts w:ascii="Times New Roman" w:hAnsi="Times New Roman" w:eastAsia="黑体" w:cs="Times New Roman"/>
          <w:kern w:val="0"/>
          <w:szCs w:val="21"/>
          <w:highlight w:val="none"/>
        </w:rPr>
        <w:t>十、参考文献</w:t>
      </w:r>
      <w:r>
        <w:rPr>
          <w:rFonts w:hint="eastAsia" w:ascii="Times New Roman" w:hAnsi="Times New Roman" w:eastAsia="黑体" w:cs="Times New Roman"/>
          <w:kern w:val="0"/>
          <w:szCs w:val="21"/>
          <w:highlight w:val="none"/>
        </w:rPr>
        <w:tab/>
      </w:r>
      <w:r>
        <w:rPr>
          <w:rFonts w:ascii="Times New Roman" w:hAnsi="Times New Roman" w:eastAsia="黑体" w:cs="Times New Roman"/>
          <w:kern w:val="0"/>
          <w:szCs w:val="21"/>
          <w:highlight w:val="none"/>
        </w:rPr>
        <w:t>6</w:t>
      </w:r>
      <w:r>
        <w:rPr>
          <w:rFonts w:ascii="Times New Roman" w:hAnsi="Times New Roman" w:eastAsia="黑体" w:cs="Times New Roman"/>
          <w:kern w:val="0"/>
          <w:szCs w:val="21"/>
          <w:highlight w:val="none"/>
          <w:lang w:val="en"/>
        </w:rPr>
        <w:t>5</w:t>
      </w:r>
    </w:p>
    <w:p>
      <w:pPr>
        <w:tabs>
          <w:tab w:val="left" w:pos="1140"/>
          <w:tab w:val="right" w:leader="middleDot" w:pos="8820"/>
        </w:tabs>
        <w:adjustRightInd w:val="0"/>
        <w:snapToGrid w:val="0"/>
        <w:spacing w:line="600" w:lineRule="exact"/>
        <w:rPr>
          <w:rFonts w:ascii="Times New Roman" w:hAnsi="Times New Roman" w:eastAsia="黑体" w:cs="Times New Roman"/>
          <w:b/>
          <w:kern w:val="0"/>
          <w:szCs w:val="21"/>
          <w:highlight w:val="none"/>
        </w:rPr>
      </w:pPr>
      <w:r>
        <w:rPr>
          <w:rFonts w:ascii="Times New Roman" w:hAnsi="Times New Roman" w:eastAsia="黑体" w:cs="Times New Roman"/>
          <w:kern w:val="0"/>
          <w:szCs w:val="21"/>
          <w:highlight w:val="none"/>
        </w:rPr>
        <w:t>十一、附录</w:t>
      </w:r>
      <w:r>
        <w:rPr>
          <w:rFonts w:hint="eastAsia" w:ascii="Times New Roman" w:hAnsi="Times New Roman" w:eastAsia="黑体" w:cs="Times New Roman"/>
          <w:kern w:val="0"/>
          <w:szCs w:val="21"/>
          <w:highlight w:val="none"/>
        </w:rPr>
        <w:tab/>
      </w:r>
      <w:r>
        <w:rPr>
          <w:rFonts w:ascii="Times New Roman" w:hAnsi="Times New Roman" w:eastAsia="黑体" w:cs="Times New Roman"/>
          <w:kern w:val="0"/>
          <w:szCs w:val="21"/>
          <w:highlight w:val="none"/>
        </w:rPr>
        <w:t>6</w:t>
      </w:r>
      <w:r>
        <w:rPr>
          <w:rFonts w:ascii="Times New Roman" w:hAnsi="Times New Roman" w:eastAsia="黑体" w:cs="Times New Roman"/>
          <w:kern w:val="0"/>
          <w:szCs w:val="21"/>
          <w:highlight w:val="none"/>
          <w:lang w:val="en"/>
        </w:rPr>
        <w:t>5</w:t>
      </w:r>
    </w:p>
    <w:p>
      <w:pPr>
        <w:spacing w:line="590" w:lineRule="exact"/>
        <w:jc w:val="left"/>
        <w:rPr>
          <w:rFonts w:eastAsia="黑体"/>
          <w:bCs/>
          <w:szCs w:val="21"/>
          <w:highlight w:val="none"/>
        </w:rPr>
      </w:pPr>
      <w:r>
        <w:rPr>
          <w:rFonts w:eastAsia="黑体"/>
          <w:bCs/>
          <w:szCs w:val="21"/>
          <w:highlight w:val="none"/>
        </w:rPr>
        <w:br w:type="page"/>
      </w:r>
      <w:r>
        <w:rPr>
          <w:rFonts w:eastAsia="黑体"/>
          <w:bCs/>
          <w:szCs w:val="21"/>
          <w:highlight w:val="none"/>
        </w:rPr>
        <w:t>一、摘要</w:t>
      </w:r>
    </w:p>
    <w:p>
      <w:pPr>
        <w:adjustRightInd w:val="0"/>
        <w:snapToGrid w:val="0"/>
        <w:spacing w:line="590" w:lineRule="exact"/>
        <w:rPr>
          <w:rFonts w:eastAsia="仿宋_GB2312"/>
          <w:szCs w:val="21"/>
          <w:highlight w:val="none"/>
        </w:rPr>
      </w:pPr>
      <w:r>
        <w:rPr>
          <w:rFonts w:eastAsia="仿宋_GB2312"/>
          <w:szCs w:val="21"/>
          <w:highlight w:val="none"/>
        </w:rPr>
        <w:t>xxx面霜为驻留类化妆品，适用于面部，依据《化妆品安全评估技术导则》有关规定，对配方所用的水、甘油、鲸蜡醇、花生醇、苯氧乙醇、香精和二棕榈酰羟脯氨酸等7种原料进行评估，对产品的有害物质和微生物等进行了检测，可能存在的二甘醇和苯酚等2种风险物质进行评估。结果显示，该产品在正常、合理及可预见的使用情况下，不会对人体健康产生危害。</w:t>
      </w:r>
    </w:p>
    <w:p>
      <w:pPr>
        <w:adjustRightInd w:val="0"/>
        <w:snapToGrid w:val="0"/>
        <w:spacing w:line="590" w:lineRule="exact"/>
        <w:rPr>
          <w:rFonts w:eastAsia="黑体"/>
          <w:bCs/>
          <w:szCs w:val="21"/>
          <w:highlight w:val="none"/>
        </w:rPr>
      </w:pPr>
      <w:r>
        <w:rPr>
          <w:rFonts w:eastAsia="黑体"/>
          <w:bCs/>
          <w:szCs w:val="21"/>
          <w:highlight w:val="none"/>
        </w:rPr>
        <w:t>二、产品简介</w:t>
      </w:r>
    </w:p>
    <w:p>
      <w:pPr>
        <w:adjustRightInd w:val="0"/>
        <w:snapToGrid w:val="0"/>
        <w:spacing w:line="590" w:lineRule="exact"/>
        <w:rPr>
          <w:rFonts w:eastAsia="仿宋_GB2312"/>
          <w:szCs w:val="21"/>
          <w:highlight w:val="none"/>
        </w:rPr>
      </w:pPr>
      <w:r>
        <w:rPr>
          <w:rFonts w:eastAsia="仿宋_GB2312"/>
          <w:szCs w:val="21"/>
          <w:highlight w:val="none"/>
        </w:rPr>
        <w:t>1、产品名称：xxx面霜</w:t>
      </w:r>
    </w:p>
    <w:p>
      <w:pPr>
        <w:adjustRightInd w:val="0"/>
        <w:snapToGrid w:val="0"/>
        <w:spacing w:line="590" w:lineRule="exact"/>
        <w:rPr>
          <w:rFonts w:eastAsia="仿宋_GB2312"/>
          <w:szCs w:val="21"/>
          <w:highlight w:val="none"/>
        </w:rPr>
      </w:pPr>
      <w:r>
        <w:rPr>
          <w:rFonts w:eastAsia="仿宋_GB2312"/>
          <w:szCs w:val="21"/>
          <w:highlight w:val="none"/>
        </w:rPr>
        <w:t>2、产品使用方法：本产品可涂抹于面部。</w:t>
      </w:r>
    </w:p>
    <w:p>
      <w:pPr>
        <w:adjustRightInd w:val="0"/>
        <w:snapToGrid w:val="0"/>
        <w:spacing w:line="590" w:lineRule="exact"/>
        <w:rPr>
          <w:rFonts w:eastAsia="仿宋_GB2312"/>
          <w:szCs w:val="21"/>
          <w:highlight w:val="none"/>
        </w:rPr>
      </w:pPr>
      <w:r>
        <w:rPr>
          <w:rFonts w:eastAsia="仿宋_GB2312"/>
          <w:szCs w:val="21"/>
          <w:highlight w:val="none"/>
        </w:rPr>
        <w:t>3、日均使用量 （g/day）：1.54</w:t>
      </w:r>
      <w:r>
        <w:rPr>
          <w:rFonts w:eastAsia="仿宋_GB2312"/>
          <w:szCs w:val="21"/>
          <w:highlight w:val="none"/>
          <w:vertAlign w:val="superscript"/>
        </w:rPr>
        <w:t>*</w:t>
      </w:r>
    </w:p>
    <w:p>
      <w:pPr>
        <w:adjustRightInd w:val="0"/>
        <w:snapToGrid w:val="0"/>
        <w:spacing w:line="590" w:lineRule="exact"/>
        <w:rPr>
          <w:rFonts w:eastAsia="仿宋_GB2312"/>
          <w:szCs w:val="21"/>
          <w:highlight w:val="none"/>
        </w:rPr>
      </w:pPr>
      <w:r>
        <w:rPr>
          <w:rFonts w:eastAsia="仿宋_GB2312"/>
          <w:szCs w:val="21"/>
          <w:highlight w:val="none"/>
        </w:rPr>
        <w:t>4、产品驻留因子： 1.00</w:t>
      </w:r>
    </w:p>
    <w:p>
      <w:pPr>
        <w:adjustRightInd w:val="0"/>
        <w:snapToGrid w:val="0"/>
        <w:spacing w:line="590" w:lineRule="exact"/>
        <w:rPr>
          <w:rFonts w:eastAsia="仿宋_GB2312"/>
          <w:szCs w:val="21"/>
          <w:highlight w:val="none"/>
        </w:rPr>
      </w:pPr>
      <w:r>
        <w:rPr>
          <w:rFonts w:eastAsia="仿宋_GB2312"/>
          <w:szCs w:val="21"/>
          <w:highlight w:val="none"/>
        </w:rPr>
        <w:t>5、暴露剂量（SED）=日均使用量×驻留因子×成分在配方中百分比×经皮吸收率÷体重</w:t>
      </w:r>
      <w:r>
        <w:rPr>
          <w:rFonts w:eastAsia="仿宋_GB2312"/>
          <w:szCs w:val="21"/>
          <w:highlight w:val="none"/>
          <w:vertAlign w:val="superscript"/>
        </w:rPr>
        <w:t>#</w:t>
      </w:r>
    </w:p>
    <w:p>
      <w:pPr>
        <w:adjustRightInd w:val="0"/>
        <w:snapToGrid w:val="0"/>
        <w:spacing w:line="590" w:lineRule="exact"/>
        <w:rPr>
          <w:rFonts w:eastAsia="仿宋_GB2312"/>
          <w:szCs w:val="21"/>
          <w:highlight w:val="none"/>
        </w:rPr>
      </w:pPr>
      <w:r>
        <w:rPr>
          <w:rFonts w:eastAsia="仿宋_GB2312"/>
          <w:szCs w:val="21"/>
          <w:highlight w:val="none"/>
        </w:rPr>
        <w:t>注：</w:t>
      </w:r>
      <w:r>
        <w:rPr>
          <w:rFonts w:eastAsia="仿宋_GB2312"/>
          <w:szCs w:val="21"/>
          <w:highlight w:val="none"/>
          <w:vertAlign w:val="superscript"/>
        </w:rPr>
        <w:t>*</w:t>
      </w:r>
      <w:r>
        <w:rPr>
          <w:rFonts w:eastAsia="仿宋_GB2312"/>
          <w:szCs w:val="21"/>
          <w:highlight w:val="none"/>
        </w:rPr>
        <w:t>日均使用量参考《THE SCCS NOTES OF GUIDANCE FOR THE TESTING OF COSMETIC INGREDIENTS AND THEIR SAFETY EVALUATION （10TH REVISION）》。</w:t>
      </w:r>
    </w:p>
    <w:p>
      <w:pPr>
        <w:adjustRightInd w:val="0"/>
        <w:snapToGrid w:val="0"/>
        <w:spacing w:line="590" w:lineRule="exact"/>
        <w:rPr>
          <w:rFonts w:eastAsia="仿宋_GB2312"/>
          <w:szCs w:val="21"/>
          <w:highlight w:val="none"/>
        </w:rPr>
      </w:pPr>
      <w:r>
        <w:rPr>
          <w:rFonts w:eastAsia="仿宋_GB2312"/>
          <w:szCs w:val="21"/>
          <w:highlight w:val="none"/>
          <w:vertAlign w:val="superscript"/>
        </w:rPr>
        <w:t>#</w:t>
      </w:r>
      <w:r>
        <w:rPr>
          <w:rFonts w:eastAsia="仿宋_GB2312"/>
          <w:szCs w:val="21"/>
          <w:highlight w:val="none"/>
        </w:rPr>
        <w:t xml:space="preserve"> 体重一般为默认的成人体重（60 kg）；经皮吸收率以100%计。</w:t>
      </w:r>
    </w:p>
    <w:p>
      <w:pPr>
        <w:adjustRightInd w:val="0"/>
        <w:snapToGrid w:val="0"/>
        <w:spacing w:line="590" w:lineRule="exact"/>
        <w:rPr>
          <w:rFonts w:eastAsia="黑体"/>
          <w:bCs/>
          <w:szCs w:val="21"/>
          <w:highlight w:val="none"/>
        </w:rPr>
      </w:pPr>
      <w:r>
        <w:rPr>
          <w:rFonts w:eastAsia="黑体"/>
          <w:bCs/>
          <w:szCs w:val="21"/>
          <w:highlight w:val="none"/>
        </w:rPr>
        <w:t>三、产品配方</w:t>
      </w:r>
    </w:p>
    <w:p>
      <w:pPr>
        <w:adjustRightInd w:val="0"/>
        <w:snapToGrid w:val="0"/>
        <w:spacing w:line="590" w:lineRule="exact"/>
        <w:rPr>
          <w:rFonts w:eastAsia="仿宋_GB2312"/>
          <w:szCs w:val="21"/>
          <w:highlight w:val="none"/>
        </w:rPr>
      </w:pPr>
      <w:r>
        <w:rPr>
          <w:rFonts w:eastAsia="仿宋_GB2312"/>
          <w:szCs w:val="21"/>
          <w:highlight w:val="none"/>
        </w:rPr>
        <w:t>本配方中所使用的成分均已列入《已使用化妆品原料目录》或《化妆品安全技术规范》（2015年版），产品配方表见表1。</w:t>
      </w:r>
    </w:p>
    <w:p>
      <w:pPr>
        <w:spacing w:before="159" w:beforeLines="50" w:after="159" w:afterLines="50"/>
        <w:jc w:val="center"/>
        <w:rPr>
          <w:rFonts w:ascii="Times New Roman" w:hAnsi="Times New Roman" w:eastAsia="仿宋_GB2312" w:cs="Times New Roman"/>
          <w:b/>
          <w:bCs/>
          <w:kern w:val="0"/>
          <w:szCs w:val="21"/>
          <w:highlight w:val="none"/>
        </w:rPr>
      </w:pPr>
      <w:r>
        <w:rPr>
          <w:rFonts w:ascii="Times New Roman" w:hAnsi="Times New Roman" w:eastAsia="仿宋_GB2312" w:cs="Times New Roman"/>
          <w:b/>
          <w:bCs/>
          <w:kern w:val="0"/>
          <w:szCs w:val="21"/>
          <w:highlight w:val="none"/>
        </w:rPr>
        <w:t>表1  产品配方表</w:t>
      </w:r>
    </w:p>
    <w:tbl>
      <w:tblPr>
        <w:tblStyle w:val="7"/>
        <w:tblW w:w="0" w:type="auto"/>
        <w:jc w:val="center"/>
        <w:tblLayout w:type="fixed"/>
        <w:tblCellMar>
          <w:top w:w="0" w:type="dxa"/>
          <w:left w:w="108" w:type="dxa"/>
          <w:bottom w:w="0" w:type="dxa"/>
          <w:right w:w="108" w:type="dxa"/>
        </w:tblCellMar>
      </w:tblPr>
      <w:tblGrid>
        <w:gridCol w:w="801"/>
        <w:gridCol w:w="1415"/>
        <w:gridCol w:w="1984"/>
        <w:gridCol w:w="1494"/>
        <w:gridCol w:w="1133"/>
        <w:gridCol w:w="1373"/>
      </w:tblGrid>
      <w:tr>
        <w:tblPrEx>
          <w:tblCellMar>
            <w:top w:w="0" w:type="dxa"/>
            <w:left w:w="108" w:type="dxa"/>
            <w:bottom w:w="0" w:type="dxa"/>
            <w:right w:w="108" w:type="dxa"/>
          </w:tblCellMar>
        </w:tblPrEx>
        <w:trPr>
          <w:trHeight w:val="1212" w:hRule="atLeast"/>
          <w:tblHeader/>
          <w:jc w:val="center"/>
        </w:trPr>
        <w:tc>
          <w:tcPr>
            <w:tcW w:w="80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center"/>
              <w:rPr>
                <w:rFonts w:ascii="Times New Roman" w:hAnsi="Times New Roman" w:eastAsia="仿宋_GB2312" w:cs="Times New Roman"/>
                <w:b/>
                <w:bCs/>
                <w:kern w:val="0"/>
                <w:szCs w:val="21"/>
                <w:highlight w:val="none"/>
              </w:rPr>
            </w:pPr>
            <w:r>
              <w:rPr>
                <w:rFonts w:ascii="Times New Roman" w:hAnsi="Times New Roman" w:eastAsia="仿宋_GB2312" w:cs="Times New Roman"/>
                <w:b/>
                <w:bCs/>
                <w:kern w:val="0"/>
                <w:szCs w:val="21"/>
                <w:highlight w:val="none"/>
              </w:rPr>
              <w:t>序号</w:t>
            </w:r>
          </w:p>
        </w:tc>
        <w:tc>
          <w:tcPr>
            <w:tcW w:w="1415" w:type="dxa"/>
            <w:tcBorders>
              <w:top w:val="single" w:color="auto" w:sz="4" w:space="0"/>
              <w:left w:val="nil"/>
              <w:bottom w:val="single" w:color="auto" w:sz="4" w:space="0"/>
              <w:right w:val="single" w:color="auto" w:sz="4" w:space="0"/>
            </w:tcBorders>
            <w:vAlign w:val="center"/>
          </w:tcPr>
          <w:p>
            <w:pPr>
              <w:adjustRightInd w:val="0"/>
              <w:snapToGrid w:val="0"/>
              <w:spacing w:line="240" w:lineRule="exact"/>
              <w:jc w:val="center"/>
              <w:rPr>
                <w:rFonts w:ascii="Times New Roman" w:hAnsi="Times New Roman" w:eastAsia="仿宋_GB2312" w:cs="Times New Roman"/>
                <w:b/>
                <w:bCs/>
                <w:kern w:val="0"/>
                <w:szCs w:val="21"/>
                <w:highlight w:val="none"/>
              </w:rPr>
            </w:pPr>
            <w:r>
              <w:rPr>
                <w:rFonts w:ascii="Times New Roman" w:hAnsi="Times New Roman" w:eastAsia="仿宋_GB2312" w:cs="Times New Roman"/>
                <w:b/>
                <w:bCs/>
                <w:kern w:val="0"/>
                <w:szCs w:val="21"/>
                <w:highlight w:val="none"/>
              </w:rPr>
              <w:t>中文名称</w:t>
            </w:r>
          </w:p>
        </w:tc>
        <w:tc>
          <w:tcPr>
            <w:tcW w:w="1984" w:type="dxa"/>
            <w:tcBorders>
              <w:top w:val="single" w:color="auto" w:sz="4" w:space="0"/>
              <w:left w:val="nil"/>
              <w:bottom w:val="single" w:color="auto" w:sz="4" w:space="0"/>
              <w:right w:val="single" w:color="auto" w:sz="4" w:space="0"/>
            </w:tcBorders>
            <w:vAlign w:val="center"/>
          </w:tcPr>
          <w:p>
            <w:pPr>
              <w:adjustRightInd w:val="0"/>
              <w:snapToGrid w:val="0"/>
              <w:spacing w:line="240" w:lineRule="exact"/>
              <w:jc w:val="center"/>
              <w:rPr>
                <w:rFonts w:ascii="Times New Roman" w:hAnsi="Times New Roman" w:eastAsia="仿宋_GB2312" w:cs="Times New Roman"/>
                <w:b/>
                <w:bCs/>
                <w:kern w:val="0"/>
                <w:szCs w:val="21"/>
                <w:highlight w:val="none"/>
              </w:rPr>
            </w:pPr>
            <w:r>
              <w:rPr>
                <w:rFonts w:ascii="Times New Roman" w:hAnsi="Times New Roman" w:eastAsia="仿宋_GB2312" w:cs="Times New Roman"/>
                <w:b/>
                <w:bCs/>
                <w:kern w:val="0"/>
                <w:szCs w:val="21"/>
                <w:highlight w:val="none"/>
              </w:rPr>
              <w:t>INCI名称/英文名称</w:t>
            </w:r>
          </w:p>
        </w:tc>
        <w:tc>
          <w:tcPr>
            <w:tcW w:w="1494" w:type="dxa"/>
            <w:tcBorders>
              <w:top w:val="single" w:color="auto" w:sz="4" w:space="0"/>
              <w:left w:val="nil"/>
              <w:bottom w:val="single" w:color="auto" w:sz="4" w:space="0"/>
              <w:right w:val="single" w:color="auto" w:sz="4" w:space="0"/>
            </w:tcBorders>
            <w:vAlign w:val="center"/>
          </w:tcPr>
          <w:p>
            <w:pPr>
              <w:adjustRightInd w:val="0"/>
              <w:snapToGrid w:val="0"/>
              <w:spacing w:line="240" w:lineRule="exact"/>
              <w:jc w:val="center"/>
              <w:rPr>
                <w:rFonts w:ascii="Times New Roman" w:hAnsi="Times New Roman" w:eastAsia="仿宋_GB2312" w:cs="Times New Roman"/>
                <w:b/>
                <w:bCs/>
                <w:kern w:val="0"/>
                <w:szCs w:val="21"/>
                <w:highlight w:val="none"/>
              </w:rPr>
            </w:pPr>
            <w:r>
              <w:rPr>
                <w:rFonts w:ascii="Times New Roman" w:hAnsi="Times New Roman" w:eastAsia="仿宋_GB2312" w:cs="Times New Roman"/>
                <w:b/>
                <w:bCs/>
                <w:kern w:val="0"/>
                <w:szCs w:val="21"/>
                <w:highlight w:val="none"/>
              </w:rPr>
              <w:t>使用</w:t>
            </w:r>
          </w:p>
          <w:p>
            <w:pPr>
              <w:adjustRightInd w:val="0"/>
              <w:snapToGrid w:val="0"/>
              <w:spacing w:line="240" w:lineRule="exact"/>
              <w:jc w:val="center"/>
              <w:rPr>
                <w:rFonts w:ascii="Times New Roman" w:hAnsi="Times New Roman" w:eastAsia="仿宋_GB2312" w:cs="Times New Roman"/>
                <w:b/>
                <w:bCs/>
                <w:kern w:val="0"/>
                <w:szCs w:val="21"/>
                <w:highlight w:val="none"/>
              </w:rPr>
            </w:pPr>
            <w:r>
              <w:rPr>
                <w:rFonts w:ascii="Times New Roman" w:hAnsi="Times New Roman" w:eastAsia="仿宋_GB2312" w:cs="Times New Roman"/>
                <w:b/>
                <w:bCs/>
                <w:kern w:val="0"/>
                <w:szCs w:val="21"/>
                <w:highlight w:val="none"/>
              </w:rPr>
              <w:t>目的</w:t>
            </w:r>
          </w:p>
        </w:tc>
        <w:tc>
          <w:tcPr>
            <w:tcW w:w="1133" w:type="dxa"/>
            <w:tcBorders>
              <w:top w:val="single" w:color="auto" w:sz="4" w:space="0"/>
              <w:left w:val="nil"/>
              <w:bottom w:val="single" w:color="auto" w:sz="4" w:space="0"/>
              <w:right w:val="single" w:color="auto" w:sz="4" w:space="0"/>
            </w:tcBorders>
            <w:vAlign w:val="center"/>
          </w:tcPr>
          <w:p>
            <w:pPr>
              <w:adjustRightInd w:val="0"/>
              <w:snapToGrid w:val="0"/>
              <w:spacing w:line="240" w:lineRule="exact"/>
              <w:jc w:val="center"/>
              <w:rPr>
                <w:rFonts w:ascii="Times New Roman" w:hAnsi="Times New Roman" w:eastAsia="仿宋_GB2312" w:cs="Times New Roman"/>
                <w:b/>
                <w:bCs/>
                <w:kern w:val="0"/>
                <w:szCs w:val="21"/>
                <w:highlight w:val="none"/>
              </w:rPr>
            </w:pPr>
            <w:r>
              <w:rPr>
                <w:rFonts w:ascii="Times New Roman" w:hAnsi="Times New Roman" w:eastAsia="仿宋_GB2312" w:cs="Times New Roman"/>
                <w:b/>
                <w:bCs/>
                <w:kern w:val="0"/>
                <w:szCs w:val="21"/>
                <w:highlight w:val="none"/>
              </w:rPr>
              <w:t>在《已使用原料目录》中的序号</w:t>
            </w:r>
          </w:p>
        </w:tc>
        <w:tc>
          <w:tcPr>
            <w:tcW w:w="1373" w:type="dxa"/>
            <w:tcBorders>
              <w:top w:val="single" w:color="auto" w:sz="4" w:space="0"/>
              <w:left w:val="nil"/>
              <w:bottom w:val="single" w:color="auto" w:sz="4" w:space="0"/>
              <w:right w:val="single" w:color="auto" w:sz="4" w:space="0"/>
            </w:tcBorders>
            <w:vAlign w:val="center"/>
          </w:tcPr>
          <w:p>
            <w:pPr>
              <w:adjustRightInd w:val="0"/>
              <w:snapToGrid w:val="0"/>
              <w:spacing w:line="240" w:lineRule="exact"/>
              <w:jc w:val="center"/>
              <w:rPr>
                <w:rFonts w:ascii="Times New Roman" w:hAnsi="Times New Roman" w:eastAsia="仿宋_GB2312" w:cs="Times New Roman"/>
                <w:b/>
                <w:bCs/>
                <w:kern w:val="0"/>
                <w:szCs w:val="21"/>
                <w:highlight w:val="none"/>
              </w:rPr>
            </w:pPr>
            <w:r>
              <w:rPr>
                <w:rFonts w:ascii="Times New Roman" w:hAnsi="Times New Roman" w:eastAsia="仿宋_GB2312" w:cs="Times New Roman"/>
                <w:b/>
                <w:bCs/>
                <w:kern w:val="0"/>
                <w:szCs w:val="21"/>
                <w:highlight w:val="none"/>
              </w:rPr>
              <w:t>备注</w:t>
            </w:r>
          </w:p>
        </w:tc>
      </w:tr>
      <w:tr>
        <w:tblPrEx>
          <w:tblCellMar>
            <w:top w:w="0" w:type="dxa"/>
            <w:left w:w="108" w:type="dxa"/>
            <w:bottom w:w="0" w:type="dxa"/>
            <w:right w:w="108" w:type="dxa"/>
          </w:tblCellMar>
        </w:tblPrEx>
        <w:trPr>
          <w:trHeight w:val="580" w:hRule="atLeast"/>
          <w:jc w:val="center"/>
        </w:trPr>
        <w:tc>
          <w:tcPr>
            <w:tcW w:w="801" w:type="dxa"/>
            <w:tcBorders>
              <w:top w:val="nil"/>
              <w:left w:val="single" w:color="000000" w:sz="4" w:space="0"/>
              <w:bottom w:val="single" w:color="000000" w:sz="4" w:space="0"/>
              <w:right w:val="single" w:color="000000" w:sz="4" w:space="0"/>
            </w:tcBorders>
            <w:shd w:val="clear" w:color="FFFFFF" w:fill="FFFFFF"/>
            <w:vAlign w:val="center"/>
          </w:tcPr>
          <w:p>
            <w:pPr>
              <w:adjustRightInd w:val="0"/>
              <w:snapToGrid w:val="0"/>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1</w:t>
            </w:r>
          </w:p>
        </w:tc>
        <w:tc>
          <w:tcPr>
            <w:tcW w:w="1415" w:type="dxa"/>
            <w:tcBorders>
              <w:top w:val="nil"/>
              <w:left w:val="nil"/>
              <w:bottom w:val="single" w:color="auto" w:sz="4" w:space="0"/>
              <w:right w:val="single" w:color="auto" w:sz="4" w:space="0"/>
            </w:tcBorders>
            <w:shd w:val="clear" w:color="FFFFFF" w:fill="FFFFFF"/>
            <w:vAlign w:val="center"/>
          </w:tcPr>
          <w:p>
            <w:pPr>
              <w:adjustRightInd w:val="0"/>
              <w:snapToGrid w:val="0"/>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水</w:t>
            </w:r>
          </w:p>
        </w:tc>
        <w:tc>
          <w:tcPr>
            <w:tcW w:w="1984" w:type="dxa"/>
            <w:tcBorders>
              <w:top w:val="nil"/>
              <w:left w:val="nil"/>
              <w:bottom w:val="single" w:color="000000" w:sz="4" w:space="0"/>
              <w:right w:val="single" w:color="000000" w:sz="4" w:space="0"/>
            </w:tcBorders>
            <w:shd w:val="clear" w:color="FFFFFF" w:fill="FFFFFF"/>
            <w:vAlign w:val="center"/>
          </w:tcPr>
          <w:p>
            <w:pPr>
              <w:adjustRightInd w:val="0"/>
              <w:snapToGrid w:val="0"/>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WATER</w:t>
            </w:r>
          </w:p>
        </w:tc>
        <w:tc>
          <w:tcPr>
            <w:tcW w:w="1494" w:type="dxa"/>
            <w:tcBorders>
              <w:top w:val="nil"/>
              <w:left w:val="nil"/>
              <w:bottom w:val="single" w:color="auto" w:sz="4" w:space="0"/>
              <w:right w:val="single" w:color="auto" w:sz="4" w:space="0"/>
            </w:tcBorders>
            <w:vAlign w:val="center"/>
          </w:tcPr>
          <w:p>
            <w:pPr>
              <w:adjustRightInd w:val="0"/>
              <w:snapToGrid w:val="0"/>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溶剂</w:t>
            </w:r>
          </w:p>
        </w:tc>
        <w:tc>
          <w:tcPr>
            <w:tcW w:w="1133" w:type="dxa"/>
            <w:tcBorders>
              <w:top w:val="nil"/>
              <w:left w:val="nil"/>
              <w:bottom w:val="single" w:color="auto" w:sz="4" w:space="0"/>
              <w:right w:val="single" w:color="auto" w:sz="4" w:space="0"/>
            </w:tcBorders>
            <w:vAlign w:val="center"/>
          </w:tcPr>
          <w:p>
            <w:pPr>
              <w:adjustRightInd w:val="0"/>
              <w:snapToGrid w:val="0"/>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06260</w:t>
            </w:r>
          </w:p>
        </w:tc>
        <w:tc>
          <w:tcPr>
            <w:tcW w:w="1373" w:type="dxa"/>
            <w:tcBorders>
              <w:top w:val="nil"/>
              <w:left w:val="nil"/>
              <w:bottom w:val="single" w:color="auto" w:sz="4" w:space="0"/>
              <w:right w:val="single" w:color="auto" w:sz="4" w:space="0"/>
            </w:tcBorders>
            <w:vAlign w:val="center"/>
          </w:tcPr>
          <w:p>
            <w:pPr>
              <w:adjustRightInd w:val="0"/>
              <w:snapToGrid w:val="0"/>
              <w:spacing w:line="240" w:lineRule="exact"/>
              <w:jc w:val="center"/>
              <w:rPr>
                <w:rFonts w:ascii="Times New Roman" w:hAnsi="Times New Roman" w:eastAsia="仿宋_GB2312" w:cs="Times New Roman"/>
                <w:kern w:val="0"/>
                <w:szCs w:val="21"/>
                <w:highlight w:val="none"/>
              </w:rPr>
            </w:pPr>
          </w:p>
        </w:tc>
      </w:tr>
      <w:tr>
        <w:tblPrEx>
          <w:tblCellMar>
            <w:top w:w="0" w:type="dxa"/>
            <w:left w:w="108" w:type="dxa"/>
            <w:bottom w:w="0" w:type="dxa"/>
            <w:right w:w="108" w:type="dxa"/>
          </w:tblCellMar>
        </w:tblPrEx>
        <w:trPr>
          <w:trHeight w:val="580" w:hRule="atLeast"/>
          <w:jc w:val="center"/>
        </w:trPr>
        <w:tc>
          <w:tcPr>
            <w:tcW w:w="801" w:type="dxa"/>
            <w:tcBorders>
              <w:top w:val="nil"/>
              <w:left w:val="single" w:color="000000" w:sz="4" w:space="0"/>
              <w:bottom w:val="single" w:color="000000" w:sz="4" w:space="0"/>
              <w:right w:val="single" w:color="000000" w:sz="4" w:space="0"/>
            </w:tcBorders>
            <w:shd w:val="clear" w:color="FFFFFF" w:fill="FFFFFF"/>
            <w:vAlign w:val="center"/>
          </w:tcPr>
          <w:p>
            <w:pPr>
              <w:adjustRightInd w:val="0"/>
              <w:snapToGrid w:val="0"/>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2</w:t>
            </w:r>
          </w:p>
        </w:tc>
        <w:tc>
          <w:tcPr>
            <w:tcW w:w="1415" w:type="dxa"/>
            <w:tcBorders>
              <w:top w:val="nil"/>
              <w:left w:val="nil"/>
              <w:bottom w:val="single" w:color="auto" w:sz="4" w:space="0"/>
              <w:right w:val="single" w:color="auto" w:sz="4" w:space="0"/>
            </w:tcBorders>
            <w:shd w:val="clear" w:color="FFFFFF" w:fill="FFFFFF"/>
            <w:vAlign w:val="center"/>
          </w:tcPr>
          <w:p>
            <w:pPr>
              <w:adjustRightInd w:val="0"/>
              <w:snapToGrid w:val="0"/>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甘油</w:t>
            </w:r>
          </w:p>
        </w:tc>
        <w:tc>
          <w:tcPr>
            <w:tcW w:w="1984" w:type="dxa"/>
            <w:tcBorders>
              <w:top w:val="nil"/>
              <w:left w:val="nil"/>
              <w:bottom w:val="single" w:color="000000" w:sz="4" w:space="0"/>
              <w:right w:val="single" w:color="000000" w:sz="4" w:space="0"/>
            </w:tcBorders>
            <w:shd w:val="clear" w:color="FFFFFF" w:fill="FFFFFF"/>
            <w:vAlign w:val="center"/>
          </w:tcPr>
          <w:p>
            <w:pPr>
              <w:adjustRightInd w:val="0"/>
              <w:snapToGrid w:val="0"/>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GLYCERIN</w:t>
            </w:r>
          </w:p>
        </w:tc>
        <w:tc>
          <w:tcPr>
            <w:tcW w:w="1494" w:type="dxa"/>
            <w:tcBorders>
              <w:top w:val="nil"/>
              <w:left w:val="nil"/>
              <w:bottom w:val="single" w:color="auto" w:sz="4" w:space="0"/>
              <w:right w:val="single" w:color="auto" w:sz="4" w:space="0"/>
            </w:tcBorders>
            <w:vAlign w:val="center"/>
          </w:tcPr>
          <w:p>
            <w:pPr>
              <w:adjustRightInd w:val="0"/>
              <w:snapToGrid w:val="0"/>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保湿剂</w:t>
            </w:r>
          </w:p>
        </w:tc>
        <w:tc>
          <w:tcPr>
            <w:tcW w:w="1133" w:type="dxa"/>
            <w:tcBorders>
              <w:top w:val="nil"/>
              <w:left w:val="nil"/>
              <w:bottom w:val="single" w:color="auto" w:sz="4" w:space="0"/>
              <w:right w:val="single" w:color="auto" w:sz="4" w:space="0"/>
            </w:tcBorders>
            <w:vAlign w:val="center"/>
          </w:tcPr>
          <w:p>
            <w:pPr>
              <w:adjustRightInd w:val="0"/>
              <w:snapToGrid w:val="0"/>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02421</w:t>
            </w:r>
          </w:p>
        </w:tc>
        <w:tc>
          <w:tcPr>
            <w:tcW w:w="1373" w:type="dxa"/>
            <w:tcBorders>
              <w:top w:val="nil"/>
              <w:left w:val="nil"/>
              <w:bottom w:val="single" w:color="auto" w:sz="4" w:space="0"/>
              <w:right w:val="single" w:color="auto" w:sz="4" w:space="0"/>
            </w:tcBorders>
            <w:vAlign w:val="center"/>
          </w:tcPr>
          <w:p>
            <w:pPr>
              <w:adjustRightInd w:val="0"/>
              <w:snapToGrid w:val="0"/>
              <w:spacing w:line="240" w:lineRule="exact"/>
              <w:jc w:val="center"/>
              <w:rPr>
                <w:rFonts w:ascii="Times New Roman" w:hAnsi="Times New Roman" w:eastAsia="仿宋_GB2312" w:cs="Times New Roman"/>
                <w:kern w:val="0"/>
                <w:szCs w:val="21"/>
                <w:highlight w:val="none"/>
              </w:rPr>
            </w:pPr>
          </w:p>
        </w:tc>
      </w:tr>
      <w:tr>
        <w:tblPrEx>
          <w:tblCellMar>
            <w:top w:w="0" w:type="dxa"/>
            <w:left w:w="108" w:type="dxa"/>
            <w:bottom w:w="0" w:type="dxa"/>
            <w:right w:w="108" w:type="dxa"/>
          </w:tblCellMar>
        </w:tblPrEx>
        <w:trPr>
          <w:trHeight w:val="639" w:hRule="atLeast"/>
          <w:jc w:val="center"/>
        </w:trPr>
        <w:tc>
          <w:tcPr>
            <w:tcW w:w="801" w:type="dxa"/>
            <w:tcBorders>
              <w:top w:val="nil"/>
              <w:left w:val="single" w:color="000000" w:sz="4" w:space="0"/>
              <w:bottom w:val="single" w:color="000000" w:sz="4" w:space="0"/>
              <w:right w:val="single" w:color="000000" w:sz="4" w:space="0"/>
            </w:tcBorders>
            <w:shd w:val="clear" w:color="FFFFFF" w:fill="FFFFFF"/>
            <w:vAlign w:val="center"/>
          </w:tcPr>
          <w:p>
            <w:pPr>
              <w:adjustRightInd w:val="0"/>
              <w:snapToGrid w:val="0"/>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3</w:t>
            </w:r>
          </w:p>
        </w:tc>
        <w:tc>
          <w:tcPr>
            <w:tcW w:w="1415" w:type="dxa"/>
            <w:tcBorders>
              <w:top w:val="nil"/>
              <w:left w:val="nil"/>
              <w:bottom w:val="single" w:color="auto" w:sz="4" w:space="0"/>
              <w:right w:val="single" w:color="auto" w:sz="4" w:space="0"/>
            </w:tcBorders>
            <w:shd w:val="clear" w:color="FFFFFF" w:fill="FFFFFF"/>
            <w:vAlign w:val="center"/>
          </w:tcPr>
          <w:p>
            <w:pPr>
              <w:adjustRightInd w:val="0"/>
              <w:snapToGrid w:val="0"/>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鲸蜡醇</w:t>
            </w:r>
          </w:p>
        </w:tc>
        <w:tc>
          <w:tcPr>
            <w:tcW w:w="1984" w:type="dxa"/>
            <w:tcBorders>
              <w:top w:val="nil"/>
              <w:left w:val="nil"/>
              <w:bottom w:val="single" w:color="000000" w:sz="4" w:space="0"/>
              <w:right w:val="single" w:color="000000" w:sz="4" w:space="0"/>
            </w:tcBorders>
            <w:shd w:val="clear" w:color="FFFFFF" w:fill="FFFFFF"/>
            <w:vAlign w:val="center"/>
          </w:tcPr>
          <w:p>
            <w:pPr>
              <w:adjustRightInd w:val="0"/>
              <w:snapToGrid w:val="0"/>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CETYL ALCOHOL</w:t>
            </w:r>
          </w:p>
        </w:tc>
        <w:tc>
          <w:tcPr>
            <w:tcW w:w="1494" w:type="dxa"/>
            <w:tcBorders>
              <w:top w:val="nil"/>
              <w:left w:val="single" w:color="000000" w:sz="4" w:space="0"/>
              <w:bottom w:val="single" w:color="000000" w:sz="4" w:space="0"/>
              <w:right w:val="single" w:color="auto" w:sz="4" w:space="0"/>
            </w:tcBorders>
            <w:vAlign w:val="center"/>
          </w:tcPr>
          <w:p>
            <w:pPr>
              <w:adjustRightInd w:val="0"/>
              <w:snapToGrid w:val="0"/>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增稠剂</w:t>
            </w:r>
          </w:p>
        </w:tc>
        <w:tc>
          <w:tcPr>
            <w:tcW w:w="1133" w:type="dxa"/>
            <w:tcBorders>
              <w:top w:val="nil"/>
              <w:left w:val="single" w:color="000000" w:sz="4" w:space="0"/>
              <w:bottom w:val="single" w:color="000000" w:sz="4" w:space="0"/>
              <w:right w:val="single" w:color="auto" w:sz="4" w:space="0"/>
            </w:tcBorders>
            <w:vAlign w:val="center"/>
          </w:tcPr>
          <w:p>
            <w:pPr>
              <w:adjustRightInd w:val="0"/>
              <w:snapToGrid w:val="0"/>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03526</w:t>
            </w:r>
          </w:p>
        </w:tc>
        <w:tc>
          <w:tcPr>
            <w:tcW w:w="1373" w:type="dxa"/>
            <w:tcBorders>
              <w:top w:val="nil"/>
              <w:left w:val="single" w:color="000000" w:sz="4" w:space="0"/>
              <w:bottom w:val="single" w:color="000000" w:sz="4" w:space="0"/>
              <w:right w:val="single" w:color="auto" w:sz="4" w:space="0"/>
            </w:tcBorders>
            <w:vAlign w:val="center"/>
          </w:tcPr>
          <w:p>
            <w:pPr>
              <w:adjustRightInd w:val="0"/>
              <w:snapToGrid w:val="0"/>
              <w:spacing w:line="240" w:lineRule="exact"/>
              <w:jc w:val="center"/>
              <w:rPr>
                <w:rFonts w:ascii="Times New Roman" w:hAnsi="Times New Roman" w:eastAsia="仿宋_GB2312" w:cs="Times New Roman"/>
                <w:kern w:val="0"/>
                <w:szCs w:val="21"/>
                <w:highlight w:val="none"/>
              </w:rPr>
            </w:pPr>
          </w:p>
        </w:tc>
      </w:tr>
      <w:tr>
        <w:tblPrEx>
          <w:tblCellMar>
            <w:top w:w="0" w:type="dxa"/>
            <w:left w:w="108" w:type="dxa"/>
            <w:bottom w:w="0" w:type="dxa"/>
            <w:right w:w="108" w:type="dxa"/>
          </w:tblCellMar>
        </w:tblPrEx>
        <w:trPr>
          <w:trHeight w:val="676" w:hRule="atLeast"/>
          <w:jc w:val="center"/>
        </w:trPr>
        <w:tc>
          <w:tcPr>
            <w:tcW w:w="801" w:type="dxa"/>
            <w:tcBorders>
              <w:top w:val="nil"/>
              <w:left w:val="single" w:color="000000" w:sz="4" w:space="0"/>
              <w:bottom w:val="single" w:color="000000" w:sz="4" w:space="0"/>
              <w:right w:val="single" w:color="000000" w:sz="4" w:space="0"/>
            </w:tcBorders>
            <w:shd w:val="clear" w:color="FFFFFF" w:fill="FFFFFF"/>
            <w:vAlign w:val="center"/>
          </w:tcPr>
          <w:p>
            <w:pPr>
              <w:adjustRightInd w:val="0"/>
              <w:snapToGrid w:val="0"/>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4</w:t>
            </w:r>
          </w:p>
        </w:tc>
        <w:tc>
          <w:tcPr>
            <w:tcW w:w="1415" w:type="dxa"/>
            <w:tcBorders>
              <w:top w:val="nil"/>
              <w:left w:val="nil"/>
              <w:bottom w:val="single" w:color="auto" w:sz="4" w:space="0"/>
              <w:right w:val="single" w:color="auto" w:sz="4" w:space="0"/>
            </w:tcBorders>
            <w:shd w:val="clear" w:color="FFFFFF" w:fill="FFFFFF"/>
            <w:vAlign w:val="center"/>
          </w:tcPr>
          <w:p>
            <w:pPr>
              <w:adjustRightInd w:val="0"/>
              <w:snapToGrid w:val="0"/>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花生醇</w:t>
            </w:r>
          </w:p>
        </w:tc>
        <w:tc>
          <w:tcPr>
            <w:tcW w:w="1984" w:type="dxa"/>
            <w:tcBorders>
              <w:top w:val="nil"/>
              <w:left w:val="nil"/>
              <w:bottom w:val="single" w:color="000000" w:sz="4" w:space="0"/>
              <w:right w:val="single" w:color="000000" w:sz="4" w:space="0"/>
            </w:tcBorders>
            <w:shd w:val="clear" w:color="FFFFFF" w:fill="FFFFFF"/>
            <w:vAlign w:val="center"/>
          </w:tcPr>
          <w:p>
            <w:pPr>
              <w:adjustRightInd w:val="0"/>
              <w:snapToGrid w:val="0"/>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ARACHIDYL ALCOHOL</w:t>
            </w:r>
          </w:p>
        </w:tc>
        <w:tc>
          <w:tcPr>
            <w:tcW w:w="1494" w:type="dxa"/>
            <w:tcBorders>
              <w:top w:val="nil"/>
              <w:left w:val="single" w:color="000000" w:sz="4" w:space="0"/>
              <w:bottom w:val="single" w:color="000000" w:sz="4" w:space="0"/>
              <w:right w:val="single" w:color="auto" w:sz="4" w:space="0"/>
            </w:tcBorders>
            <w:vAlign w:val="center"/>
          </w:tcPr>
          <w:p>
            <w:pPr>
              <w:adjustRightInd w:val="0"/>
              <w:snapToGrid w:val="0"/>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润肤剂</w:t>
            </w:r>
          </w:p>
        </w:tc>
        <w:tc>
          <w:tcPr>
            <w:tcW w:w="1133" w:type="dxa"/>
            <w:tcBorders>
              <w:top w:val="nil"/>
              <w:left w:val="single" w:color="000000" w:sz="4" w:space="0"/>
              <w:bottom w:val="single" w:color="000000" w:sz="4" w:space="0"/>
              <w:right w:val="single" w:color="auto" w:sz="4" w:space="0"/>
            </w:tcBorders>
            <w:vAlign w:val="center"/>
          </w:tcPr>
          <w:p>
            <w:pPr>
              <w:adjustRightInd w:val="0"/>
              <w:snapToGrid w:val="0"/>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02992</w:t>
            </w:r>
          </w:p>
        </w:tc>
        <w:tc>
          <w:tcPr>
            <w:tcW w:w="1373" w:type="dxa"/>
            <w:tcBorders>
              <w:top w:val="nil"/>
              <w:left w:val="single" w:color="000000" w:sz="4" w:space="0"/>
              <w:bottom w:val="single" w:color="000000" w:sz="4" w:space="0"/>
              <w:right w:val="single" w:color="auto" w:sz="4" w:space="0"/>
            </w:tcBorders>
            <w:vAlign w:val="center"/>
          </w:tcPr>
          <w:p>
            <w:pPr>
              <w:adjustRightInd w:val="0"/>
              <w:snapToGrid w:val="0"/>
              <w:spacing w:line="240" w:lineRule="exact"/>
              <w:jc w:val="center"/>
              <w:rPr>
                <w:rFonts w:ascii="Times New Roman" w:hAnsi="Times New Roman" w:eastAsia="仿宋_GB2312" w:cs="Times New Roman"/>
                <w:kern w:val="0"/>
                <w:szCs w:val="21"/>
                <w:highlight w:val="none"/>
              </w:rPr>
            </w:pPr>
          </w:p>
        </w:tc>
      </w:tr>
      <w:tr>
        <w:tblPrEx>
          <w:tblCellMar>
            <w:top w:w="0" w:type="dxa"/>
            <w:left w:w="108" w:type="dxa"/>
            <w:bottom w:w="0" w:type="dxa"/>
            <w:right w:w="108" w:type="dxa"/>
          </w:tblCellMar>
        </w:tblPrEx>
        <w:trPr>
          <w:trHeight w:val="1718" w:hRule="atLeast"/>
          <w:jc w:val="center"/>
        </w:trPr>
        <w:tc>
          <w:tcPr>
            <w:tcW w:w="801" w:type="dxa"/>
            <w:tcBorders>
              <w:top w:val="nil"/>
              <w:left w:val="single" w:color="000000" w:sz="4" w:space="0"/>
              <w:bottom w:val="single" w:color="000000" w:sz="4" w:space="0"/>
              <w:right w:val="single" w:color="000000" w:sz="4" w:space="0"/>
            </w:tcBorders>
            <w:shd w:val="clear" w:color="auto" w:fill="auto"/>
            <w:vAlign w:val="center"/>
          </w:tcPr>
          <w:p>
            <w:pPr>
              <w:adjustRightInd w:val="0"/>
              <w:snapToGrid w:val="0"/>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5</w:t>
            </w:r>
          </w:p>
        </w:tc>
        <w:tc>
          <w:tcPr>
            <w:tcW w:w="1415" w:type="dxa"/>
            <w:tcBorders>
              <w:top w:val="nil"/>
              <w:left w:val="nil"/>
              <w:bottom w:val="single" w:color="auto" w:sz="4" w:space="0"/>
              <w:right w:val="single" w:color="auto" w:sz="4" w:space="0"/>
            </w:tcBorders>
            <w:shd w:val="clear" w:color="FFFFFF" w:fill="FFFFFF"/>
            <w:vAlign w:val="center"/>
          </w:tcPr>
          <w:p>
            <w:pPr>
              <w:adjustRightInd w:val="0"/>
              <w:snapToGrid w:val="0"/>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苯氧乙醇</w:t>
            </w:r>
          </w:p>
        </w:tc>
        <w:tc>
          <w:tcPr>
            <w:tcW w:w="1984" w:type="dxa"/>
            <w:tcBorders>
              <w:top w:val="nil"/>
              <w:left w:val="nil"/>
              <w:bottom w:val="single" w:color="000000" w:sz="4" w:space="0"/>
              <w:right w:val="single" w:color="000000" w:sz="4" w:space="0"/>
            </w:tcBorders>
            <w:shd w:val="clear" w:color="FFFFFF" w:fill="FFFFFF"/>
            <w:vAlign w:val="center"/>
          </w:tcPr>
          <w:p>
            <w:pPr>
              <w:adjustRightInd w:val="0"/>
              <w:snapToGrid w:val="0"/>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PHENOXYETHANOL</w:t>
            </w:r>
          </w:p>
        </w:tc>
        <w:tc>
          <w:tcPr>
            <w:tcW w:w="1494" w:type="dxa"/>
            <w:tcBorders>
              <w:top w:val="nil"/>
              <w:left w:val="single" w:color="000000" w:sz="4" w:space="0"/>
              <w:bottom w:val="single" w:color="000000" w:sz="4" w:space="0"/>
              <w:right w:val="single" w:color="auto" w:sz="4" w:space="0"/>
            </w:tcBorders>
            <w:vAlign w:val="center"/>
          </w:tcPr>
          <w:p>
            <w:pPr>
              <w:adjustRightInd w:val="0"/>
              <w:snapToGrid w:val="0"/>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防腐剂</w:t>
            </w:r>
          </w:p>
        </w:tc>
        <w:tc>
          <w:tcPr>
            <w:tcW w:w="1133" w:type="dxa"/>
            <w:tcBorders>
              <w:top w:val="nil"/>
              <w:left w:val="single" w:color="000000" w:sz="4" w:space="0"/>
              <w:bottom w:val="single" w:color="000000" w:sz="4" w:space="0"/>
              <w:right w:val="single" w:color="auto" w:sz="4" w:space="0"/>
            </w:tcBorders>
            <w:vAlign w:val="center"/>
          </w:tcPr>
          <w:p>
            <w:pPr>
              <w:adjustRightInd w:val="0"/>
              <w:snapToGrid w:val="0"/>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01294</w:t>
            </w:r>
          </w:p>
        </w:tc>
        <w:tc>
          <w:tcPr>
            <w:tcW w:w="1373" w:type="dxa"/>
            <w:tcBorders>
              <w:top w:val="nil"/>
              <w:left w:val="single" w:color="000000" w:sz="4" w:space="0"/>
              <w:bottom w:val="single" w:color="000000" w:sz="4" w:space="0"/>
              <w:right w:val="single" w:color="auto" w:sz="4" w:space="0"/>
            </w:tcBorders>
            <w:vAlign w:val="center"/>
          </w:tcPr>
          <w:p>
            <w:pPr>
              <w:adjustRightInd w:val="0"/>
              <w:snapToGrid w:val="0"/>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《化妆品安全技术规范》准用防腐剂（表4）序号37</w:t>
            </w:r>
          </w:p>
        </w:tc>
      </w:tr>
      <w:tr>
        <w:tblPrEx>
          <w:tblCellMar>
            <w:top w:w="0" w:type="dxa"/>
            <w:left w:w="108" w:type="dxa"/>
            <w:bottom w:w="0" w:type="dxa"/>
            <w:right w:w="108" w:type="dxa"/>
          </w:tblCellMar>
        </w:tblPrEx>
        <w:trPr>
          <w:trHeight w:val="849" w:hRule="atLeast"/>
          <w:jc w:val="center"/>
        </w:trPr>
        <w:tc>
          <w:tcPr>
            <w:tcW w:w="801" w:type="dxa"/>
            <w:tcBorders>
              <w:top w:val="nil"/>
              <w:left w:val="single" w:color="000000" w:sz="4" w:space="0"/>
              <w:bottom w:val="single" w:color="000000" w:sz="4" w:space="0"/>
              <w:right w:val="single" w:color="000000" w:sz="4" w:space="0"/>
            </w:tcBorders>
            <w:shd w:val="clear" w:color="auto" w:fill="auto"/>
            <w:vAlign w:val="center"/>
          </w:tcPr>
          <w:p>
            <w:pPr>
              <w:adjustRightInd w:val="0"/>
              <w:snapToGrid w:val="0"/>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6</w:t>
            </w:r>
          </w:p>
        </w:tc>
        <w:tc>
          <w:tcPr>
            <w:tcW w:w="1415" w:type="dxa"/>
            <w:tcBorders>
              <w:top w:val="nil"/>
              <w:left w:val="nil"/>
              <w:bottom w:val="single" w:color="auto" w:sz="4" w:space="0"/>
              <w:right w:val="single" w:color="auto" w:sz="4" w:space="0"/>
            </w:tcBorders>
            <w:shd w:val="clear" w:color="FFFFFF" w:fill="FFFFFF"/>
            <w:vAlign w:val="center"/>
          </w:tcPr>
          <w:p>
            <w:pPr>
              <w:adjustRightInd w:val="0"/>
              <w:snapToGrid w:val="0"/>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香精</w:t>
            </w:r>
          </w:p>
        </w:tc>
        <w:tc>
          <w:tcPr>
            <w:tcW w:w="1984" w:type="dxa"/>
            <w:tcBorders>
              <w:top w:val="nil"/>
              <w:left w:val="nil"/>
              <w:bottom w:val="single" w:color="000000" w:sz="4" w:space="0"/>
              <w:right w:val="single" w:color="000000" w:sz="4" w:space="0"/>
            </w:tcBorders>
            <w:shd w:val="clear" w:color="FFFFFF" w:fill="FFFFFF"/>
            <w:vAlign w:val="center"/>
          </w:tcPr>
          <w:p>
            <w:pPr>
              <w:adjustRightInd w:val="0"/>
              <w:snapToGrid w:val="0"/>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PARFUM</w:t>
            </w:r>
          </w:p>
        </w:tc>
        <w:tc>
          <w:tcPr>
            <w:tcW w:w="1494" w:type="dxa"/>
            <w:tcBorders>
              <w:top w:val="nil"/>
              <w:left w:val="single" w:color="000000" w:sz="4" w:space="0"/>
              <w:bottom w:val="single" w:color="000000" w:sz="4" w:space="0"/>
              <w:right w:val="single" w:color="auto" w:sz="4" w:space="0"/>
            </w:tcBorders>
            <w:vAlign w:val="center"/>
          </w:tcPr>
          <w:p>
            <w:pPr>
              <w:adjustRightInd w:val="0"/>
              <w:snapToGrid w:val="0"/>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芳香剂</w:t>
            </w:r>
          </w:p>
        </w:tc>
        <w:tc>
          <w:tcPr>
            <w:tcW w:w="1133" w:type="dxa"/>
            <w:tcBorders>
              <w:top w:val="nil"/>
              <w:left w:val="single" w:color="000000" w:sz="4" w:space="0"/>
              <w:bottom w:val="single" w:color="000000" w:sz="4" w:space="0"/>
              <w:right w:val="single" w:color="auto" w:sz="4" w:space="0"/>
            </w:tcBorders>
            <w:vAlign w:val="center"/>
          </w:tcPr>
          <w:p>
            <w:pPr>
              <w:adjustRightInd w:val="0"/>
              <w:snapToGrid w:val="0"/>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07008</w:t>
            </w:r>
          </w:p>
        </w:tc>
        <w:tc>
          <w:tcPr>
            <w:tcW w:w="1373" w:type="dxa"/>
            <w:tcBorders>
              <w:top w:val="nil"/>
              <w:left w:val="single" w:color="000000" w:sz="4" w:space="0"/>
              <w:bottom w:val="single" w:color="000000" w:sz="4" w:space="0"/>
              <w:right w:val="single" w:color="auto" w:sz="4" w:space="0"/>
            </w:tcBorders>
            <w:vAlign w:val="center"/>
          </w:tcPr>
          <w:p>
            <w:pPr>
              <w:adjustRightInd w:val="0"/>
              <w:snapToGrid w:val="0"/>
              <w:spacing w:line="240" w:lineRule="exact"/>
              <w:jc w:val="center"/>
              <w:rPr>
                <w:rFonts w:ascii="Times New Roman" w:hAnsi="Times New Roman" w:eastAsia="仿宋_GB2312" w:cs="Times New Roman"/>
                <w:kern w:val="0"/>
                <w:szCs w:val="21"/>
                <w:highlight w:val="none"/>
              </w:rPr>
            </w:pPr>
          </w:p>
        </w:tc>
      </w:tr>
      <w:tr>
        <w:tblPrEx>
          <w:tblCellMar>
            <w:top w:w="0" w:type="dxa"/>
            <w:left w:w="108" w:type="dxa"/>
            <w:bottom w:w="0" w:type="dxa"/>
            <w:right w:w="108" w:type="dxa"/>
          </w:tblCellMar>
        </w:tblPrEx>
        <w:trPr>
          <w:trHeight w:val="1117" w:hRule="atLeast"/>
          <w:jc w:val="center"/>
        </w:trPr>
        <w:tc>
          <w:tcPr>
            <w:tcW w:w="801" w:type="dxa"/>
            <w:tcBorders>
              <w:top w:val="nil"/>
              <w:left w:val="single" w:color="000000" w:sz="4" w:space="0"/>
              <w:bottom w:val="single" w:color="000000" w:sz="4" w:space="0"/>
              <w:right w:val="single" w:color="000000" w:sz="4" w:space="0"/>
            </w:tcBorders>
            <w:shd w:val="clear" w:color="FFFFFF" w:fill="FFFFFF"/>
            <w:vAlign w:val="center"/>
          </w:tcPr>
          <w:p>
            <w:pPr>
              <w:adjustRightInd w:val="0"/>
              <w:snapToGrid w:val="0"/>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7</w:t>
            </w:r>
          </w:p>
        </w:tc>
        <w:tc>
          <w:tcPr>
            <w:tcW w:w="1415" w:type="dxa"/>
            <w:tcBorders>
              <w:top w:val="nil"/>
              <w:left w:val="nil"/>
              <w:bottom w:val="single" w:color="auto" w:sz="4" w:space="0"/>
              <w:right w:val="single" w:color="auto" w:sz="4" w:space="0"/>
            </w:tcBorders>
            <w:shd w:val="clear" w:color="FFFFFF" w:fill="FFFFFF"/>
            <w:vAlign w:val="center"/>
          </w:tcPr>
          <w:p>
            <w:pPr>
              <w:adjustRightInd w:val="0"/>
              <w:snapToGrid w:val="0"/>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二棕榈酰羟脯氨酸</w:t>
            </w:r>
          </w:p>
        </w:tc>
        <w:tc>
          <w:tcPr>
            <w:tcW w:w="1984" w:type="dxa"/>
            <w:tcBorders>
              <w:top w:val="nil"/>
              <w:left w:val="nil"/>
              <w:bottom w:val="single" w:color="000000" w:sz="4" w:space="0"/>
              <w:right w:val="single" w:color="000000" w:sz="4" w:space="0"/>
            </w:tcBorders>
            <w:shd w:val="clear" w:color="FFFFFF" w:fill="FFFFFF"/>
            <w:vAlign w:val="center"/>
          </w:tcPr>
          <w:p>
            <w:pPr>
              <w:adjustRightInd w:val="0"/>
              <w:snapToGrid w:val="0"/>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DIPALMITOYL HYDROXYPROLINE</w:t>
            </w:r>
          </w:p>
        </w:tc>
        <w:tc>
          <w:tcPr>
            <w:tcW w:w="1494" w:type="dxa"/>
            <w:tcBorders>
              <w:top w:val="nil"/>
              <w:left w:val="single" w:color="000000" w:sz="4" w:space="0"/>
              <w:bottom w:val="single" w:color="000000" w:sz="4" w:space="0"/>
              <w:right w:val="single" w:color="auto" w:sz="4" w:space="0"/>
            </w:tcBorders>
            <w:vAlign w:val="center"/>
          </w:tcPr>
          <w:p>
            <w:pPr>
              <w:adjustRightInd w:val="0"/>
              <w:snapToGrid w:val="0"/>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保湿剂</w:t>
            </w:r>
          </w:p>
        </w:tc>
        <w:tc>
          <w:tcPr>
            <w:tcW w:w="1133" w:type="dxa"/>
            <w:tcBorders>
              <w:top w:val="nil"/>
              <w:left w:val="single" w:color="000000" w:sz="4" w:space="0"/>
              <w:bottom w:val="single" w:color="000000" w:sz="4" w:space="0"/>
              <w:right w:val="single" w:color="auto" w:sz="4" w:space="0"/>
            </w:tcBorders>
            <w:vAlign w:val="center"/>
          </w:tcPr>
          <w:p>
            <w:pPr>
              <w:adjustRightInd w:val="0"/>
              <w:snapToGrid w:val="0"/>
              <w:spacing w:line="240" w:lineRule="exact"/>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02255</w:t>
            </w:r>
          </w:p>
        </w:tc>
        <w:tc>
          <w:tcPr>
            <w:tcW w:w="1373" w:type="dxa"/>
            <w:tcBorders>
              <w:top w:val="nil"/>
              <w:left w:val="single" w:color="000000" w:sz="4" w:space="0"/>
              <w:bottom w:val="single" w:color="000000" w:sz="4" w:space="0"/>
              <w:right w:val="single" w:color="auto" w:sz="4" w:space="0"/>
            </w:tcBorders>
            <w:vAlign w:val="center"/>
          </w:tcPr>
          <w:p>
            <w:pPr>
              <w:adjustRightInd w:val="0"/>
              <w:snapToGrid w:val="0"/>
              <w:spacing w:line="240" w:lineRule="exact"/>
              <w:jc w:val="center"/>
              <w:rPr>
                <w:rFonts w:ascii="Times New Roman" w:hAnsi="Times New Roman" w:eastAsia="仿宋_GB2312" w:cs="Times New Roman"/>
                <w:kern w:val="0"/>
                <w:szCs w:val="21"/>
                <w:highlight w:val="none"/>
              </w:rPr>
            </w:pPr>
          </w:p>
        </w:tc>
      </w:tr>
    </w:tbl>
    <w:p>
      <w:pPr>
        <w:spacing w:line="560" w:lineRule="exact"/>
        <w:rPr>
          <w:b/>
          <w:bCs/>
          <w:szCs w:val="21"/>
          <w:highlight w:val="none"/>
        </w:rPr>
      </w:pPr>
      <w:r>
        <w:rPr>
          <w:bCs/>
          <w:szCs w:val="21"/>
          <w:highlight w:val="none"/>
        </w:rPr>
        <w:t>注：本配方仅为示例，非实际配方。产品配方应提供全部原料，并按照含量递减顺序排列。</w:t>
      </w:r>
    </w:p>
    <w:p>
      <w:pPr>
        <w:spacing w:before="319" w:beforeLines="100" w:after="159" w:afterLines="50"/>
        <w:rPr>
          <w:szCs w:val="21"/>
          <w:highlight w:val="none"/>
        </w:rPr>
        <w:sectPr>
          <w:headerReference r:id="rId5" w:type="first"/>
          <w:footerReference r:id="rId8" w:type="first"/>
          <w:headerReference r:id="rId3" w:type="default"/>
          <w:footerReference r:id="rId6" w:type="default"/>
          <w:headerReference r:id="rId4" w:type="even"/>
          <w:footerReference r:id="rId7" w:type="even"/>
          <w:pgSz w:w="11906" w:h="16838"/>
          <w:pgMar w:top="1928" w:right="1531" w:bottom="1814" w:left="1531" w:header="851" w:footer="680" w:gutter="0"/>
          <w:cols w:space="720" w:num="1"/>
          <w:docGrid w:type="lines" w:linePitch="319" w:charSpace="0"/>
        </w:sectPr>
      </w:pPr>
    </w:p>
    <w:p>
      <w:pPr>
        <w:adjustRightInd w:val="0"/>
        <w:snapToGrid w:val="0"/>
        <w:spacing w:line="360" w:lineRule="auto"/>
        <w:rPr>
          <w:rFonts w:eastAsia="黑体"/>
          <w:bCs/>
          <w:szCs w:val="21"/>
          <w:highlight w:val="none"/>
        </w:rPr>
      </w:pPr>
      <w:r>
        <w:rPr>
          <w:rFonts w:eastAsia="黑体"/>
          <w:bCs/>
          <w:szCs w:val="21"/>
          <w:highlight w:val="none"/>
        </w:rPr>
        <w:t>四、配方中各成分的安全评估</w:t>
      </w:r>
    </w:p>
    <w:p>
      <w:pPr>
        <w:spacing w:before="163" w:beforeLines="50" w:after="163" w:afterLines="50"/>
        <w:jc w:val="center"/>
        <w:rPr>
          <w:rFonts w:ascii="Times New Roman" w:hAnsi="Times New Roman" w:eastAsia="仿宋_GB2312" w:cs="Times New Roman"/>
          <w:b/>
          <w:bCs/>
          <w:kern w:val="0"/>
          <w:szCs w:val="21"/>
          <w:highlight w:val="none"/>
        </w:rPr>
      </w:pPr>
      <w:r>
        <w:rPr>
          <w:rFonts w:ascii="Times New Roman" w:hAnsi="Times New Roman" w:eastAsia="仿宋_GB2312" w:cs="Times New Roman"/>
          <w:b/>
          <w:bCs/>
          <w:kern w:val="0"/>
          <w:szCs w:val="21"/>
          <w:highlight w:val="none"/>
        </w:rPr>
        <w:t>表2  各成分的安全评估</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1136"/>
        <w:gridCol w:w="1279"/>
        <w:gridCol w:w="1847"/>
        <w:gridCol w:w="1704"/>
        <w:gridCol w:w="1278"/>
        <w:gridCol w:w="1136"/>
        <w:gridCol w:w="4687"/>
        <w:gridCol w:w="12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tblHeader/>
          <w:jc w:val="center"/>
        </w:trPr>
        <w:tc>
          <w:tcPr>
            <w:tcW w:w="786" w:type="dxa"/>
            <w:shd w:val="clear" w:color="auto" w:fill="auto"/>
            <w:vAlign w:val="center"/>
          </w:tcPr>
          <w:p>
            <w:pPr>
              <w:jc w:val="center"/>
              <w:rPr>
                <w:b/>
                <w:bCs/>
                <w:szCs w:val="21"/>
                <w:highlight w:val="none"/>
              </w:rPr>
            </w:pPr>
            <w:r>
              <w:rPr>
                <w:b/>
                <w:bCs/>
                <w:szCs w:val="21"/>
                <w:highlight w:val="none"/>
              </w:rPr>
              <w:t>序号</w:t>
            </w:r>
          </w:p>
        </w:tc>
        <w:tc>
          <w:tcPr>
            <w:tcW w:w="1136" w:type="dxa"/>
            <w:shd w:val="clear" w:color="auto" w:fill="auto"/>
            <w:vAlign w:val="center"/>
          </w:tcPr>
          <w:p>
            <w:pPr>
              <w:jc w:val="center"/>
              <w:rPr>
                <w:b/>
                <w:bCs/>
                <w:szCs w:val="21"/>
                <w:highlight w:val="none"/>
              </w:rPr>
            </w:pPr>
            <w:r>
              <w:rPr>
                <w:b/>
                <w:bCs/>
                <w:szCs w:val="21"/>
                <w:highlight w:val="none"/>
              </w:rPr>
              <w:t>中文</w:t>
            </w:r>
          </w:p>
          <w:p>
            <w:pPr>
              <w:jc w:val="center"/>
              <w:rPr>
                <w:b/>
                <w:bCs/>
                <w:szCs w:val="21"/>
                <w:highlight w:val="none"/>
              </w:rPr>
            </w:pPr>
            <w:r>
              <w:rPr>
                <w:b/>
                <w:bCs/>
                <w:szCs w:val="21"/>
                <w:highlight w:val="none"/>
              </w:rPr>
              <w:t>名称</w:t>
            </w:r>
          </w:p>
        </w:tc>
        <w:tc>
          <w:tcPr>
            <w:tcW w:w="1279" w:type="dxa"/>
            <w:shd w:val="clear" w:color="auto" w:fill="auto"/>
            <w:vAlign w:val="center"/>
          </w:tcPr>
          <w:p>
            <w:pPr>
              <w:jc w:val="center"/>
              <w:rPr>
                <w:b/>
                <w:bCs/>
                <w:szCs w:val="21"/>
                <w:highlight w:val="none"/>
              </w:rPr>
            </w:pPr>
            <w:r>
              <w:rPr>
                <w:b/>
                <w:bCs/>
                <w:szCs w:val="21"/>
                <w:highlight w:val="none"/>
              </w:rPr>
              <w:t>含量（%）</w:t>
            </w:r>
          </w:p>
        </w:tc>
        <w:tc>
          <w:tcPr>
            <w:tcW w:w="1847" w:type="dxa"/>
            <w:shd w:val="clear" w:color="auto" w:fill="auto"/>
            <w:vAlign w:val="center"/>
          </w:tcPr>
          <w:p>
            <w:pPr>
              <w:jc w:val="center"/>
              <w:rPr>
                <w:b/>
                <w:bCs/>
                <w:szCs w:val="21"/>
                <w:highlight w:val="none"/>
              </w:rPr>
            </w:pPr>
            <w:r>
              <w:rPr>
                <w:b/>
                <w:bCs/>
                <w:szCs w:val="21"/>
                <w:highlight w:val="none"/>
              </w:rPr>
              <w:t>《化妆品安全技术规范》要求</w:t>
            </w:r>
          </w:p>
        </w:tc>
        <w:tc>
          <w:tcPr>
            <w:tcW w:w="1704" w:type="dxa"/>
            <w:shd w:val="clear" w:color="auto" w:fill="auto"/>
            <w:vAlign w:val="center"/>
          </w:tcPr>
          <w:p>
            <w:pPr>
              <w:jc w:val="center"/>
              <w:rPr>
                <w:b/>
                <w:bCs/>
                <w:szCs w:val="21"/>
                <w:highlight w:val="none"/>
              </w:rPr>
            </w:pPr>
            <w:r>
              <w:rPr>
                <w:b/>
                <w:bCs/>
                <w:szCs w:val="21"/>
                <w:highlight w:val="none"/>
              </w:rPr>
              <w:t>权威机构评估结论</w:t>
            </w:r>
          </w:p>
        </w:tc>
        <w:tc>
          <w:tcPr>
            <w:tcW w:w="1278" w:type="dxa"/>
            <w:shd w:val="clear" w:color="auto" w:fill="auto"/>
            <w:vAlign w:val="center"/>
          </w:tcPr>
          <w:p>
            <w:pPr>
              <w:jc w:val="center"/>
              <w:rPr>
                <w:b/>
                <w:bCs/>
                <w:szCs w:val="21"/>
                <w:highlight w:val="none"/>
              </w:rPr>
            </w:pPr>
            <w:r>
              <w:rPr>
                <w:b/>
                <w:bCs/>
                <w:szCs w:val="21"/>
                <w:highlight w:val="none"/>
              </w:rPr>
              <w:t>本企业原料历史使用量（%）</w:t>
            </w:r>
          </w:p>
        </w:tc>
        <w:tc>
          <w:tcPr>
            <w:tcW w:w="1136" w:type="dxa"/>
            <w:shd w:val="clear" w:color="auto" w:fill="auto"/>
            <w:vAlign w:val="center"/>
          </w:tcPr>
          <w:p>
            <w:pPr>
              <w:jc w:val="center"/>
              <w:rPr>
                <w:b/>
                <w:bCs/>
                <w:szCs w:val="21"/>
                <w:highlight w:val="none"/>
              </w:rPr>
            </w:pPr>
            <w:r>
              <w:rPr>
                <w:b/>
                <w:bCs/>
                <w:szCs w:val="21"/>
                <w:highlight w:val="none"/>
              </w:rPr>
              <w:t>最高历史使用量（%）</w:t>
            </w:r>
          </w:p>
        </w:tc>
        <w:tc>
          <w:tcPr>
            <w:tcW w:w="4687" w:type="dxa"/>
            <w:shd w:val="clear" w:color="auto" w:fill="auto"/>
            <w:vAlign w:val="center"/>
          </w:tcPr>
          <w:p>
            <w:pPr>
              <w:jc w:val="center"/>
              <w:rPr>
                <w:b/>
                <w:bCs/>
                <w:szCs w:val="21"/>
                <w:highlight w:val="none"/>
              </w:rPr>
            </w:pPr>
            <w:r>
              <w:rPr>
                <w:b/>
                <w:bCs/>
                <w:szCs w:val="21"/>
                <w:highlight w:val="none"/>
              </w:rPr>
              <w:t>评估结论</w:t>
            </w:r>
          </w:p>
        </w:tc>
        <w:tc>
          <w:tcPr>
            <w:tcW w:w="1208" w:type="dxa"/>
            <w:shd w:val="clear" w:color="auto" w:fill="auto"/>
            <w:vAlign w:val="center"/>
          </w:tcPr>
          <w:p>
            <w:pPr>
              <w:jc w:val="center"/>
              <w:rPr>
                <w:b/>
                <w:bCs/>
                <w:szCs w:val="21"/>
                <w:highlight w:val="none"/>
              </w:rPr>
            </w:pPr>
            <w:r>
              <w:rPr>
                <w:b/>
                <w:bCs/>
                <w:szCs w:val="21"/>
                <w:highlight w:val="none"/>
              </w:rPr>
              <w:t>参考文献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86" w:type="dxa"/>
            <w:shd w:val="clear" w:color="auto" w:fill="auto"/>
            <w:vAlign w:val="center"/>
          </w:tcPr>
          <w:p>
            <w:pPr>
              <w:jc w:val="center"/>
              <w:rPr>
                <w:bCs/>
                <w:szCs w:val="21"/>
                <w:highlight w:val="none"/>
              </w:rPr>
            </w:pPr>
            <w:r>
              <w:rPr>
                <w:bCs/>
                <w:szCs w:val="21"/>
                <w:highlight w:val="none"/>
              </w:rPr>
              <w:t>1</w:t>
            </w:r>
          </w:p>
        </w:tc>
        <w:tc>
          <w:tcPr>
            <w:tcW w:w="1136" w:type="dxa"/>
            <w:shd w:val="clear" w:color="auto" w:fill="auto"/>
            <w:vAlign w:val="center"/>
          </w:tcPr>
          <w:p>
            <w:pPr>
              <w:jc w:val="center"/>
              <w:rPr>
                <w:szCs w:val="21"/>
                <w:highlight w:val="none"/>
              </w:rPr>
            </w:pPr>
            <w:r>
              <w:rPr>
                <w:szCs w:val="21"/>
                <w:highlight w:val="none"/>
              </w:rPr>
              <w:t>水</w:t>
            </w:r>
          </w:p>
        </w:tc>
        <w:tc>
          <w:tcPr>
            <w:tcW w:w="1279" w:type="dxa"/>
            <w:shd w:val="clear" w:color="auto" w:fill="auto"/>
            <w:vAlign w:val="center"/>
          </w:tcPr>
          <w:p>
            <w:pPr>
              <w:jc w:val="center"/>
              <w:rPr>
                <w:szCs w:val="21"/>
                <w:highlight w:val="none"/>
              </w:rPr>
            </w:pPr>
            <w:r>
              <w:rPr>
                <w:szCs w:val="21"/>
                <w:highlight w:val="none"/>
              </w:rPr>
              <w:t>91.699</w:t>
            </w:r>
          </w:p>
        </w:tc>
        <w:tc>
          <w:tcPr>
            <w:tcW w:w="1847" w:type="dxa"/>
            <w:shd w:val="clear" w:color="auto" w:fill="auto"/>
            <w:vAlign w:val="center"/>
          </w:tcPr>
          <w:p>
            <w:pPr>
              <w:jc w:val="center"/>
              <w:rPr>
                <w:szCs w:val="21"/>
                <w:highlight w:val="none"/>
              </w:rPr>
            </w:pPr>
          </w:p>
        </w:tc>
        <w:tc>
          <w:tcPr>
            <w:tcW w:w="1704" w:type="dxa"/>
            <w:shd w:val="clear" w:color="auto" w:fill="auto"/>
            <w:vAlign w:val="center"/>
          </w:tcPr>
          <w:p>
            <w:pPr>
              <w:jc w:val="center"/>
              <w:rPr>
                <w:szCs w:val="21"/>
                <w:highlight w:val="none"/>
              </w:rPr>
            </w:pPr>
          </w:p>
        </w:tc>
        <w:tc>
          <w:tcPr>
            <w:tcW w:w="1278" w:type="dxa"/>
            <w:shd w:val="clear" w:color="auto" w:fill="auto"/>
            <w:vAlign w:val="center"/>
          </w:tcPr>
          <w:p>
            <w:pPr>
              <w:jc w:val="center"/>
              <w:rPr>
                <w:szCs w:val="21"/>
                <w:highlight w:val="none"/>
              </w:rPr>
            </w:pPr>
          </w:p>
        </w:tc>
        <w:tc>
          <w:tcPr>
            <w:tcW w:w="1136" w:type="dxa"/>
            <w:shd w:val="clear" w:color="auto" w:fill="auto"/>
            <w:vAlign w:val="center"/>
          </w:tcPr>
          <w:p>
            <w:pPr>
              <w:jc w:val="center"/>
              <w:rPr>
                <w:szCs w:val="21"/>
                <w:highlight w:val="none"/>
              </w:rPr>
            </w:pPr>
          </w:p>
        </w:tc>
        <w:tc>
          <w:tcPr>
            <w:tcW w:w="4687" w:type="dxa"/>
            <w:shd w:val="clear" w:color="auto" w:fill="auto"/>
            <w:vAlign w:val="center"/>
          </w:tcPr>
          <w:p>
            <w:pPr>
              <w:jc w:val="center"/>
              <w:rPr>
                <w:szCs w:val="21"/>
                <w:highlight w:val="none"/>
              </w:rPr>
            </w:pPr>
            <w:r>
              <w:rPr>
                <w:szCs w:val="21"/>
                <w:highlight w:val="none"/>
              </w:rPr>
              <w:t>本产品使用的水符合国家饮用水标准，无安全风险。</w:t>
            </w:r>
          </w:p>
        </w:tc>
        <w:tc>
          <w:tcPr>
            <w:tcW w:w="1208" w:type="dxa"/>
            <w:shd w:val="clear" w:color="auto" w:fill="auto"/>
            <w:vAlign w:val="center"/>
          </w:tcPr>
          <w:p>
            <w:pPr>
              <w:jc w:val="center"/>
              <w:rPr>
                <w:szCs w:val="21"/>
                <w:highlight w:val="none"/>
              </w:rPr>
            </w:pPr>
            <w:r>
              <w:rPr>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6" w:hRule="atLeast"/>
          <w:jc w:val="center"/>
        </w:trPr>
        <w:tc>
          <w:tcPr>
            <w:tcW w:w="786" w:type="dxa"/>
            <w:shd w:val="clear" w:color="auto" w:fill="auto"/>
            <w:vAlign w:val="center"/>
          </w:tcPr>
          <w:p>
            <w:pPr>
              <w:jc w:val="center"/>
              <w:rPr>
                <w:bCs/>
                <w:szCs w:val="21"/>
                <w:highlight w:val="none"/>
              </w:rPr>
            </w:pPr>
            <w:r>
              <w:rPr>
                <w:bCs/>
                <w:szCs w:val="21"/>
                <w:highlight w:val="none"/>
              </w:rPr>
              <w:t>2</w:t>
            </w:r>
          </w:p>
        </w:tc>
        <w:tc>
          <w:tcPr>
            <w:tcW w:w="1136" w:type="dxa"/>
            <w:shd w:val="clear" w:color="auto" w:fill="auto"/>
            <w:vAlign w:val="center"/>
          </w:tcPr>
          <w:p>
            <w:pPr>
              <w:jc w:val="center"/>
              <w:rPr>
                <w:szCs w:val="21"/>
                <w:highlight w:val="none"/>
              </w:rPr>
            </w:pPr>
            <w:r>
              <w:rPr>
                <w:szCs w:val="21"/>
                <w:highlight w:val="none"/>
              </w:rPr>
              <w:t>甘油</w:t>
            </w:r>
          </w:p>
        </w:tc>
        <w:tc>
          <w:tcPr>
            <w:tcW w:w="1279" w:type="dxa"/>
            <w:shd w:val="clear" w:color="auto" w:fill="auto"/>
            <w:vAlign w:val="center"/>
          </w:tcPr>
          <w:p>
            <w:pPr>
              <w:jc w:val="center"/>
              <w:rPr>
                <w:szCs w:val="21"/>
                <w:highlight w:val="none"/>
              </w:rPr>
            </w:pPr>
            <w:r>
              <w:rPr>
                <w:szCs w:val="21"/>
                <w:highlight w:val="none"/>
              </w:rPr>
              <w:t>5.000</w:t>
            </w:r>
          </w:p>
        </w:tc>
        <w:tc>
          <w:tcPr>
            <w:tcW w:w="1847" w:type="dxa"/>
            <w:shd w:val="clear" w:color="auto" w:fill="auto"/>
            <w:vAlign w:val="center"/>
          </w:tcPr>
          <w:p>
            <w:pPr>
              <w:jc w:val="center"/>
              <w:rPr>
                <w:szCs w:val="21"/>
                <w:highlight w:val="none"/>
              </w:rPr>
            </w:pPr>
          </w:p>
        </w:tc>
        <w:tc>
          <w:tcPr>
            <w:tcW w:w="1704" w:type="dxa"/>
            <w:shd w:val="clear" w:color="auto" w:fill="auto"/>
            <w:vAlign w:val="center"/>
          </w:tcPr>
          <w:p>
            <w:pPr>
              <w:jc w:val="center"/>
              <w:rPr>
                <w:szCs w:val="21"/>
                <w:highlight w:val="none"/>
              </w:rPr>
            </w:pPr>
            <w:r>
              <w:rPr>
                <w:szCs w:val="21"/>
                <w:highlight w:val="none"/>
              </w:rPr>
              <w:t>CIR评估结果显示，驻留类化妆品浓度为78.5%时，在化妆品中的使用是安全的</w:t>
            </w:r>
          </w:p>
        </w:tc>
        <w:tc>
          <w:tcPr>
            <w:tcW w:w="1278" w:type="dxa"/>
            <w:shd w:val="clear" w:color="auto" w:fill="auto"/>
            <w:vAlign w:val="center"/>
          </w:tcPr>
          <w:p>
            <w:pPr>
              <w:jc w:val="center"/>
              <w:rPr>
                <w:szCs w:val="21"/>
                <w:highlight w:val="none"/>
              </w:rPr>
            </w:pPr>
          </w:p>
        </w:tc>
        <w:tc>
          <w:tcPr>
            <w:tcW w:w="1136" w:type="dxa"/>
            <w:shd w:val="clear" w:color="auto" w:fill="auto"/>
            <w:vAlign w:val="center"/>
          </w:tcPr>
          <w:p>
            <w:pPr>
              <w:jc w:val="center"/>
              <w:rPr>
                <w:szCs w:val="21"/>
                <w:highlight w:val="none"/>
              </w:rPr>
            </w:pPr>
          </w:p>
        </w:tc>
        <w:tc>
          <w:tcPr>
            <w:tcW w:w="4687" w:type="dxa"/>
            <w:shd w:val="clear" w:color="auto" w:fill="auto"/>
            <w:vAlign w:val="center"/>
          </w:tcPr>
          <w:p>
            <w:pPr>
              <w:jc w:val="center"/>
              <w:rPr>
                <w:szCs w:val="21"/>
                <w:highlight w:val="none"/>
              </w:rPr>
            </w:pPr>
            <w:r>
              <w:rPr>
                <w:szCs w:val="21"/>
                <w:highlight w:val="none"/>
              </w:rPr>
              <w:t>本配方中添加量在安全用量以内。</w:t>
            </w:r>
          </w:p>
        </w:tc>
        <w:tc>
          <w:tcPr>
            <w:tcW w:w="1208" w:type="dxa"/>
            <w:shd w:val="clear" w:color="auto" w:fill="auto"/>
            <w:vAlign w:val="center"/>
          </w:tcPr>
          <w:p>
            <w:pPr>
              <w:jc w:val="center"/>
              <w:rPr>
                <w:szCs w:val="21"/>
                <w:highlight w:val="none"/>
              </w:rPr>
            </w:pPr>
            <w:r>
              <w:rPr>
                <w:szCs w:val="21"/>
                <w:highlight w:val="none"/>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jc w:val="center"/>
        </w:trPr>
        <w:tc>
          <w:tcPr>
            <w:tcW w:w="786" w:type="dxa"/>
            <w:shd w:val="clear" w:color="auto" w:fill="auto"/>
            <w:vAlign w:val="center"/>
          </w:tcPr>
          <w:p>
            <w:pPr>
              <w:jc w:val="center"/>
              <w:rPr>
                <w:bCs/>
                <w:szCs w:val="21"/>
                <w:highlight w:val="none"/>
              </w:rPr>
            </w:pPr>
            <w:r>
              <w:rPr>
                <w:bCs/>
                <w:szCs w:val="21"/>
                <w:highlight w:val="none"/>
              </w:rPr>
              <w:t>3</w:t>
            </w:r>
          </w:p>
        </w:tc>
        <w:tc>
          <w:tcPr>
            <w:tcW w:w="1136" w:type="dxa"/>
            <w:shd w:val="clear" w:color="auto" w:fill="auto"/>
            <w:vAlign w:val="center"/>
          </w:tcPr>
          <w:p>
            <w:pPr>
              <w:spacing w:after="160"/>
              <w:jc w:val="center"/>
              <w:rPr>
                <w:szCs w:val="21"/>
                <w:highlight w:val="none"/>
              </w:rPr>
            </w:pPr>
            <w:r>
              <w:rPr>
                <w:szCs w:val="21"/>
                <w:highlight w:val="none"/>
              </w:rPr>
              <w:t>鲸蜡醇</w:t>
            </w:r>
          </w:p>
        </w:tc>
        <w:tc>
          <w:tcPr>
            <w:tcW w:w="1279" w:type="dxa"/>
            <w:shd w:val="clear" w:color="auto" w:fill="auto"/>
            <w:vAlign w:val="center"/>
          </w:tcPr>
          <w:p>
            <w:pPr>
              <w:jc w:val="center"/>
              <w:rPr>
                <w:szCs w:val="21"/>
                <w:highlight w:val="none"/>
              </w:rPr>
            </w:pPr>
            <w:r>
              <w:rPr>
                <w:szCs w:val="21"/>
                <w:highlight w:val="none"/>
              </w:rPr>
              <w:t>1.000</w:t>
            </w:r>
          </w:p>
        </w:tc>
        <w:tc>
          <w:tcPr>
            <w:tcW w:w="1847" w:type="dxa"/>
            <w:shd w:val="clear" w:color="auto" w:fill="auto"/>
            <w:vAlign w:val="center"/>
          </w:tcPr>
          <w:p>
            <w:pPr>
              <w:spacing w:after="160"/>
              <w:jc w:val="center"/>
              <w:rPr>
                <w:szCs w:val="21"/>
                <w:highlight w:val="none"/>
              </w:rPr>
            </w:pPr>
          </w:p>
        </w:tc>
        <w:tc>
          <w:tcPr>
            <w:tcW w:w="1704" w:type="dxa"/>
            <w:shd w:val="clear" w:color="auto" w:fill="auto"/>
            <w:vAlign w:val="center"/>
          </w:tcPr>
          <w:p>
            <w:pPr>
              <w:spacing w:after="160"/>
              <w:jc w:val="center"/>
              <w:rPr>
                <w:szCs w:val="21"/>
                <w:highlight w:val="none"/>
              </w:rPr>
            </w:pPr>
          </w:p>
        </w:tc>
        <w:tc>
          <w:tcPr>
            <w:tcW w:w="1278" w:type="dxa"/>
            <w:shd w:val="clear" w:color="auto" w:fill="auto"/>
            <w:vAlign w:val="center"/>
          </w:tcPr>
          <w:p>
            <w:pPr>
              <w:spacing w:after="160"/>
              <w:jc w:val="center"/>
              <w:rPr>
                <w:szCs w:val="21"/>
                <w:highlight w:val="none"/>
              </w:rPr>
            </w:pPr>
            <w:r>
              <w:rPr>
                <w:szCs w:val="21"/>
                <w:highlight w:val="none"/>
              </w:rPr>
              <w:t>1.500</w:t>
            </w:r>
          </w:p>
        </w:tc>
        <w:tc>
          <w:tcPr>
            <w:tcW w:w="1136" w:type="dxa"/>
            <w:shd w:val="clear" w:color="auto" w:fill="auto"/>
            <w:vAlign w:val="center"/>
          </w:tcPr>
          <w:p>
            <w:pPr>
              <w:spacing w:after="160"/>
              <w:jc w:val="center"/>
              <w:rPr>
                <w:szCs w:val="21"/>
                <w:highlight w:val="none"/>
              </w:rPr>
            </w:pPr>
          </w:p>
        </w:tc>
        <w:tc>
          <w:tcPr>
            <w:tcW w:w="4687" w:type="dxa"/>
            <w:shd w:val="clear" w:color="auto" w:fill="auto"/>
            <w:vAlign w:val="center"/>
          </w:tcPr>
          <w:p>
            <w:pPr>
              <w:spacing w:after="160"/>
              <w:rPr>
                <w:szCs w:val="21"/>
                <w:highlight w:val="none"/>
              </w:rPr>
            </w:pPr>
            <w:r>
              <w:rPr>
                <w:szCs w:val="21"/>
                <w:highlight w:val="none"/>
              </w:rPr>
              <w:t>在备案号为</w:t>
            </w:r>
            <w:r>
              <w:rPr>
                <w:rFonts w:hint="eastAsia"/>
                <w:szCs w:val="21"/>
                <w:highlight w:val="none"/>
              </w:rPr>
              <w:t>xxx</w:t>
            </w:r>
            <w:r>
              <w:rPr>
                <w:szCs w:val="21"/>
                <w:highlight w:val="none"/>
              </w:rPr>
              <w:t>的面霜中，鲸蜡醇浓度为1.500%，本产品添加量为1.000%，该原料在本产品中应用风险在可接受范围之内。</w:t>
            </w:r>
          </w:p>
        </w:tc>
        <w:tc>
          <w:tcPr>
            <w:tcW w:w="1208" w:type="dxa"/>
            <w:shd w:val="clear" w:color="auto" w:fill="auto"/>
            <w:vAlign w:val="center"/>
          </w:tcPr>
          <w:p>
            <w:pPr>
              <w:spacing w:after="160"/>
              <w:jc w:val="center"/>
              <w:rPr>
                <w:szCs w:val="21"/>
                <w:highlight w:val="none"/>
              </w:rPr>
            </w:pPr>
            <w:r>
              <w:rPr>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jc w:val="center"/>
        </w:trPr>
        <w:tc>
          <w:tcPr>
            <w:tcW w:w="786" w:type="dxa"/>
            <w:shd w:val="clear" w:color="auto" w:fill="auto"/>
            <w:vAlign w:val="center"/>
          </w:tcPr>
          <w:p>
            <w:pPr>
              <w:jc w:val="center"/>
              <w:rPr>
                <w:bCs/>
                <w:szCs w:val="21"/>
                <w:highlight w:val="none"/>
              </w:rPr>
            </w:pPr>
            <w:r>
              <w:rPr>
                <w:bCs/>
                <w:szCs w:val="21"/>
                <w:highlight w:val="none"/>
              </w:rPr>
              <w:t>4</w:t>
            </w:r>
          </w:p>
        </w:tc>
        <w:tc>
          <w:tcPr>
            <w:tcW w:w="1136" w:type="dxa"/>
            <w:shd w:val="clear" w:color="auto" w:fill="auto"/>
            <w:vAlign w:val="center"/>
          </w:tcPr>
          <w:p>
            <w:pPr>
              <w:spacing w:after="160"/>
              <w:jc w:val="center"/>
              <w:rPr>
                <w:szCs w:val="21"/>
                <w:highlight w:val="none"/>
              </w:rPr>
            </w:pPr>
            <w:r>
              <w:rPr>
                <w:szCs w:val="21"/>
                <w:highlight w:val="none"/>
              </w:rPr>
              <w:t>花生醇</w:t>
            </w:r>
          </w:p>
        </w:tc>
        <w:tc>
          <w:tcPr>
            <w:tcW w:w="1279" w:type="dxa"/>
            <w:shd w:val="clear" w:color="auto" w:fill="auto"/>
            <w:vAlign w:val="center"/>
          </w:tcPr>
          <w:p>
            <w:pPr>
              <w:jc w:val="center"/>
              <w:rPr>
                <w:szCs w:val="21"/>
                <w:highlight w:val="none"/>
              </w:rPr>
            </w:pPr>
            <w:r>
              <w:rPr>
                <w:szCs w:val="21"/>
                <w:highlight w:val="none"/>
              </w:rPr>
              <w:t>0. 600</w:t>
            </w:r>
          </w:p>
        </w:tc>
        <w:tc>
          <w:tcPr>
            <w:tcW w:w="1847" w:type="dxa"/>
            <w:shd w:val="clear" w:color="auto" w:fill="auto"/>
            <w:vAlign w:val="center"/>
          </w:tcPr>
          <w:p>
            <w:pPr>
              <w:spacing w:after="160"/>
              <w:jc w:val="center"/>
              <w:rPr>
                <w:szCs w:val="21"/>
                <w:highlight w:val="none"/>
              </w:rPr>
            </w:pPr>
          </w:p>
        </w:tc>
        <w:tc>
          <w:tcPr>
            <w:tcW w:w="1704" w:type="dxa"/>
            <w:shd w:val="clear" w:color="auto" w:fill="auto"/>
            <w:vAlign w:val="center"/>
          </w:tcPr>
          <w:p>
            <w:pPr>
              <w:spacing w:after="160"/>
              <w:jc w:val="center"/>
              <w:rPr>
                <w:szCs w:val="21"/>
                <w:highlight w:val="none"/>
              </w:rPr>
            </w:pPr>
          </w:p>
        </w:tc>
        <w:tc>
          <w:tcPr>
            <w:tcW w:w="1278" w:type="dxa"/>
            <w:shd w:val="clear" w:color="auto" w:fill="auto"/>
            <w:vAlign w:val="center"/>
          </w:tcPr>
          <w:p>
            <w:pPr>
              <w:spacing w:after="160"/>
              <w:jc w:val="center"/>
              <w:rPr>
                <w:szCs w:val="21"/>
                <w:highlight w:val="none"/>
              </w:rPr>
            </w:pPr>
          </w:p>
        </w:tc>
        <w:tc>
          <w:tcPr>
            <w:tcW w:w="1136" w:type="dxa"/>
            <w:shd w:val="clear" w:color="auto" w:fill="auto"/>
            <w:vAlign w:val="center"/>
          </w:tcPr>
          <w:p>
            <w:pPr>
              <w:spacing w:after="160"/>
              <w:jc w:val="center"/>
              <w:rPr>
                <w:szCs w:val="21"/>
                <w:highlight w:val="none"/>
              </w:rPr>
            </w:pPr>
          </w:p>
        </w:tc>
        <w:tc>
          <w:tcPr>
            <w:tcW w:w="4687" w:type="dxa"/>
            <w:shd w:val="clear" w:color="auto" w:fill="auto"/>
            <w:vAlign w:val="center"/>
          </w:tcPr>
          <w:p>
            <w:pPr>
              <w:jc w:val="left"/>
              <w:rPr>
                <w:szCs w:val="21"/>
                <w:highlight w:val="none"/>
              </w:rPr>
            </w:pPr>
            <w:r>
              <w:rPr>
                <w:szCs w:val="21"/>
                <w:highlight w:val="none"/>
              </w:rPr>
              <w:t>花生醇为1-二十烷醇，属于直链长链饱和脂肪醇。直链长链饱和脂肪醇类物质的通用分子结构式为CnH2n+2O，该类物质都具有直链碳链结构，且都具有末端醇羟基作为关键官能团，化学结构的区别是碳链长短的不同。因此，花生醇和具有近似碳链长度的饱和脂肪醇（如1-十八醇、1-二十二醇）在理化性质、危害描述、危害特征描述等上的数据可以相互参考。</w:t>
            </w:r>
          </w:p>
          <w:p>
            <w:pPr>
              <w:jc w:val="left"/>
              <w:rPr>
                <w:szCs w:val="21"/>
                <w:highlight w:val="none"/>
              </w:rPr>
            </w:pPr>
            <w:r>
              <w:rPr>
                <w:szCs w:val="21"/>
                <w:highlight w:val="none"/>
              </w:rPr>
              <w:t>毒理学终点：</w:t>
            </w:r>
          </w:p>
          <w:p>
            <w:pPr>
              <w:jc w:val="left"/>
              <w:rPr>
                <w:szCs w:val="21"/>
                <w:highlight w:val="none"/>
              </w:rPr>
            </w:pPr>
            <w:r>
              <w:rPr>
                <w:szCs w:val="21"/>
                <w:highlight w:val="none"/>
              </w:rPr>
              <w:t>急性毒性：急性经口毒性试验显示该原料为实际无毒性。急性经皮毒性试验显示该原料为微毒性。</w:t>
            </w:r>
          </w:p>
          <w:p>
            <w:pPr>
              <w:jc w:val="left"/>
              <w:rPr>
                <w:szCs w:val="21"/>
                <w:highlight w:val="none"/>
              </w:rPr>
            </w:pPr>
            <w:r>
              <w:rPr>
                <w:szCs w:val="21"/>
                <w:highlight w:val="none"/>
              </w:rPr>
              <w:t>皮肤刺激性：根据原料供应商提供的毒理学安全数据，浓度为50.000%时，该原料对皮肤无刺激性。</w:t>
            </w:r>
          </w:p>
          <w:p>
            <w:pPr>
              <w:jc w:val="left"/>
              <w:rPr>
                <w:szCs w:val="21"/>
                <w:highlight w:val="none"/>
              </w:rPr>
            </w:pPr>
            <w:r>
              <w:rPr>
                <w:szCs w:val="21"/>
                <w:highlight w:val="none"/>
              </w:rPr>
              <w:t>眼刺激性：根据原料供应商提供的毒理学安全数据，浓度为50.000%时该原料对眼睛无刺激性。</w:t>
            </w:r>
          </w:p>
          <w:p>
            <w:pPr>
              <w:jc w:val="left"/>
              <w:rPr>
                <w:szCs w:val="21"/>
                <w:highlight w:val="none"/>
              </w:rPr>
            </w:pPr>
            <w:r>
              <w:rPr>
                <w:szCs w:val="21"/>
                <w:highlight w:val="none"/>
              </w:rPr>
              <w:t>皮肤变态反应：该原料经动物测试证明无致敏性。</w:t>
            </w:r>
          </w:p>
          <w:p>
            <w:pPr>
              <w:jc w:val="left"/>
              <w:rPr>
                <w:szCs w:val="21"/>
                <w:highlight w:val="none"/>
              </w:rPr>
            </w:pPr>
            <w:r>
              <w:rPr>
                <w:szCs w:val="21"/>
                <w:highlight w:val="none"/>
              </w:rPr>
              <w:t>皮肤光毒性：含有该原料的产品在临床研究中显示无皮肤光毒性。</w:t>
            </w:r>
          </w:p>
          <w:p>
            <w:pPr>
              <w:jc w:val="left"/>
              <w:rPr>
                <w:szCs w:val="21"/>
                <w:highlight w:val="none"/>
              </w:rPr>
            </w:pPr>
            <w:r>
              <w:rPr>
                <w:szCs w:val="21"/>
                <w:highlight w:val="none"/>
              </w:rPr>
              <w:t>致突变性：根据原料供应商提供的毒理学安全数据，该原料无潜在基因突变性或染色体畸变性。</w:t>
            </w:r>
          </w:p>
          <w:p>
            <w:pPr>
              <w:jc w:val="left"/>
              <w:rPr>
                <w:szCs w:val="21"/>
                <w:highlight w:val="none"/>
              </w:rPr>
            </w:pPr>
            <w:r>
              <w:rPr>
                <w:szCs w:val="21"/>
                <w:highlight w:val="none"/>
              </w:rPr>
              <w:t>系统毒性：经过危害特征描述，该原料的未观察到有害作用的剂量（NOAEL）为 1000 mg/kg bw/day。生殖发育毒性：该原料的交叉参考物1-二十二醇在重复剂量毒性/生殖和发育毒性试验中未观测到发育和生殖毒性反应，其NOAEL为 1000 mg/kg bw/day。另一交叉参考物1-十八醇在生殖和发育毒性试验中也未观测到发育和生殖毒性反应，其NOAEL为 2000 mg/kg bw/day。鉴于化学结构的相似性，花生醇（C=20）的生殖和发育毒性应与1-二十二醇和1-十八醇相近。此外，据研究表明，直链饱和脂肪醇的经皮、经口吸收率与碳链长度直接相关。当碳链长度大于7时，饱和脂肪醇的经皮、经口吸收率随碳链长度的增加而下降。因此，花生醇的生殖和发育毒性应不高于其交叉参照物的生殖发育毒性，基于保守原则，NOAEL选取1000 mg/kg bw/day。安全评估用NOAEL：选取经口重复染毒试验资料的NOAEL 1000 mg/kg/day用以计算安全边际值。暴露剂量=1.54*1000*0.600/（60*100）=0.154mg/kg/d。安全边际值MoS = 1000/0.154=6494&gt; 100</w:t>
            </w:r>
          </w:p>
          <w:p>
            <w:pPr>
              <w:spacing w:after="160"/>
              <w:jc w:val="left"/>
              <w:rPr>
                <w:szCs w:val="21"/>
                <w:highlight w:val="none"/>
              </w:rPr>
            </w:pPr>
            <w:r>
              <w:rPr>
                <w:szCs w:val="21"/>
                <w:highlight w:val="none"/>
              </w:rPr>
              <w:t>该原料在本产品中的应用风险在可接受范围内。</w:t>
            </w:r>
          </w:p>
        </w:tc>
        <w:tc>
          <w:tcPr>
            <w:tcW w:w="1208" w:type="dxa"/>
            <w:shd w:val="clear" w:color="auto" w:fill="auto"/>
            <w:vAlign w:val="center"/>
          </w:tcPr>
          <w:p>
            <w:pPr>
              <w:spacing w:after="160"/>
              <w:jc w:val="center"/>
              <w:rPr>
                <w:szCs w:val="21"/>
                <w:highlight w:val="none"/>
              </w:rPr>
            </w:pPr>
            <w:r>
              <w:rPr>
                <w:szCs w:val="21"/>
                <w:highlight w:val="none"/>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7" w:hRule="atLeast"/>
          <w:jc w:val="center"/>
        </w:trPr>
        <w:tc>
          <w:tcPr>
            <w:tcW w:w="786" w:type="dxa"/>
            <w:shd w:val="clear" w:color="auto" w:fill="auto"/>
            <w:vAlign w:val="center"/>
          </w:tcPr>
          <w:p>
            <w:pPr>
              <w:jc w:val="center"/>
              <w:rPr>
                <w:szCs w:val="21"/>
                <w:highlight w:val="none"/>
              </w:rPr>
            </w:pPr>
            <w:r>
              <w:rPr>
                <w:szCs w:val="21"/>
                <w:highlight w:val="none"/>
              </w:rPr>
              <w:t>5</w:t>
            </w:r>
          </w:p>
        </w:tc>
        <w:tc>
          <w:tcPr>
            <w:tcW w:w="1136" w:type="dxa"/>
            <w:shd w:val="clear" w:color="auto" w:fill="auto"/>
            <w:vAlign w:val="center"/>
          </w:tcPr>
          <w:p>
            <w:pPr>
              <w:jc w:val="center"/>
              <w:rPr>
                <w:szCs w:val="21"/>
                <w:highlight w:val="none"/>
              </w:rPr>
            </w:pPr>
            <w:r>
              <w:rPr>
                <w:szCs w:val="21"/>
                <w:highlight w:val="none"/>
              </w:rPr>
              <w:t>苯氧乙醇</w:t>
            </w:r>
          </w:p>
        </w:tc>
        <w:tc>
          <w:tcPr>
            <w:tcW w:w="1279" w:type="dxa"/>
            <w:shd w:val="clear" w:color="auto" w:fill="auto"/>
            <w:vAlign w:val="center"/>
          </w:tcPr>
          <w:p>
            <w:pPr>
              <w:jc w:val="center"/>
              <w:rPr>
                <w:szCs w:val="21"/>
                <w:highlight w:val="none"/>
              </w:rPr>
            </w:pPr>
            <w:r>
              <w:rPr>
                <w:szCs w:val="21"/>
                <w:highlight w:val="none"/>
              </w:rPr>
              <w:t>0.500</w:t>
            </w:r>
          </w:p>
        </w:tc>
        <w:tc>
          <w:tcPr>
            <w:tcW w:w="1847" w:type="dxa"/>
            <w:shd w:val="clear" w:color="auto" w:fill="auto"/>
            <w:vAlign w:val="center"/>
          </w:tcPr>
          <w:p>
            <w:pPr>
              <w:jc w:val="center"/>
              <w:rPr>
                <w:szCs w:val="21"/>
                <w:highlight w:val="none"/>
              </w:rPr>
            </w:pPr>
            <w:r>
              <w:rPr>
                <w:szCs w:val="21"/>
                <w:highlight w:val="none"/>
              </w:rPr>
              <w:t>符合《化妆品安全技术规范》准用防腐剂（表4）规定</w:t>
            </w:r>
          </w:p>
        </w:tc>
        <w:tc>
          <w:tcPr>
            <w:tcW w:w="1704" w:type="dxa"/>
            <w:shd w:val="clear" w:color="auto" w:fill="auto"/>
            <w:vAlign w:val="center"/>
          </w:tcPr>
          <w:p>
            <w:pPr>
              <w:jc w:val="center"/>
              <w:rPr>
                <w:szCs w:val="21"/>
                <w:highlight w:val="none"/>
              </w:rPr>
            </w:pPr>
          </w:p>
        </w:tc>
        <w:tc>
          <w:tcPr>
            <w:tcW w:w="1278" w:type="dxa"/>
            <w:shd w:val="clear" w:color="auto" w:fill="auto"/>
            <w:vAlign w:val="center"/>
          </w:tcPr>
          <w:p>
            <w:pPr>
              <w:jc w:val="center"/>
              <w:rPr>
                <w:szCs w:val="21"/>
                <w:highlight w:val="none"/>
              </w:rPr>
            </w:pPr>
          </w:p>
        </w:tc>
        <w:tc>
          <w:tcPr>
            <w:tcW w:w="1136" w:type="dxa"/>
            <w:shd w:val="clear" w:color="auto" w:fill="auto"/>
            <w:vAlign w:val="center"/>
          </w:tcPr>
          <w:p>
            <w:pPr>
              <w:jc w:val="center"/>
              <w:rPr>
                <w:szCs w:val="21"/>
                <w:highlight w:val="none"/>
              </w:rPr>
            </w:pPr>
          </w:p>
        </w:tc>
        <w:tc>
          <w:tcPr>
            <w:tcW w:w="4687" w:type="dxa"/>
            <w:shd w:val="clear" w:color="auto" w:fill="auto"/>
            <w:vAlign w:val="center"/>
          </w:tcPr>
          <w:p>
            <w:pPr>
              <w:jc w:val="left"/>
              <w:rPr>
                <w:szCs w:val="21"/>
                <w:highlight w:val="none"/>
              </w:rPr>
            </w:pPr>
            <w:r>
              <w:rPr>
                <w:szCs w:val="21"/>
                <w:highlight w:val="none"/>
              </w:rPr>
              <w:t>满足《化妆品安全技术规范》（2015年版）要求。</w:t>
            </w:r>
          </w:p>
        </w:tc>
        <w:tc>
          <w:tcPr>
            <w:tcW w:w="1208" w:type="dxa"/>
            <w:shd w:val="clear" w:color="auto" w:fill="auto"/>
            <w:vAlign w:val="center"/>
          </w:tcPr>
          <w:p>
            <w:pPr>
              <w:jc w:val="center"/>
              <w:rPr>
                <w:szCs w:val="21"/>
                <w:highlight w:val="none"/>
              </w:rPr>
            </w:pPr>
            <w:r>
              <w:rPr>
                <w:szCs w:val="21"/>
                <w:highlight w:val="none"/>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4" w:hRule="atLeast"/>
          <w:jc w:val="center"/>
        </w:trPr>
        <w:tc>
          <w:tcPr>
            <w:tcW w:w="786" w:type="dxa"/>
            <w:shd w:val="clear" w:color="auto" w:fill="auto"/>
            <w:vAlign w:val="center"/>
          </w:tcPr>
          <w:p>
            <w:pPr>
              <w:jc w:val="center"/>
              <w:rPr>
                <w:szCs w:val="21"/>
                <w:highlight w:val="none"/>
              </w:rPr>
            </w:pPr>
            <w:r>
              <w:rPr>
                <w:szCs w:val="21"/>
                <w:highlight w:val="none"/>
              </w:rPr>
              <w:t>6</w:t>
            </w:r>
          </w:p>
        </w:tc>
        <w:tc>
          <w:tcPr>
            <w:tcW w:w="1136" w:type="dxa"/>
            <w:shd w:val="clear" w:color="auto" w:fill="auto"/>
            <w:vAlign w:val="center"/>
          </w:tcPr>
          <w:p>
            <w:pPr>
              <w:jc w:val="center"/>
              <w:rPr>
                <w:szCs w:val="21"/>
                <w:highlight w:val="none"/>
              </w:rPr>
            </w:pPr>
            <w:r>
              <w:rPr>
                <w:szCs w:val="21"/>
                <w:highlight w:val="none"/>
              </w:rPr>
              <w:t>香精</w:t>
            </w:r>
          </w:p>
        </w:tc>
        <w:tc>
          <w:tcPr>
            <w:tcW w:w="1279" w:type="dxa"/>
            <w:shd w:val="clear" w:color="auto" w:fill="auto"/>
            <w:vAlign w:val="center"/>
          </w:tcPr>
          <w:p>
            <w:pPr>
              <w:jc w:val="center"/>
              <w:rPr>
                <w:szCs w:val="21"/>
                <w:highlight w:val="none"/>
              </w:rPr>
            </w:pPr>
            <w:r>
              <w:rPr>
                <w:szCs w:val="21"/>
                <w:highlight w:val="none"/>
              </w:rPr>
              <w:t>0.200</w:t>
            </w:r>
          </w:p>
        </w:tc>
        <w:tc>
          <w:tcPr>
            <w:tcW w:w="1847" w:type="dxa"/>
            <w:shd w:val="clear" w:color="auto" w:fill="auto"/>
            <w:vAlign w:val="center"/>
          </w:tcPr>
          <w:p>
            <w:pPr>
              <w:jc w:val="center"/>
              <w:rPr>
                <w:szCs w:val="21"/>
                <w:highlight w:val="none"/>
              </w:rPr>
            </w:pPr>
          </w:p>
        </w:tc>
        <w:tc>
          <w:tcPr>
            <w:tcW w:w="1704" w:type="dxa"/>
            <w:shd w:val="clear" w:color="auto" w:fill="auto"/>
            <w:vAlign w:val="center"/>
          </w:tcPr>
          <w:p>
            <w:pPr>
              <w:jc w:val="center"/>
              <w:rPr>
                <w:szCs w:val="21"/>
                <w:highlight w:val="none"/>
              </w:rPr>
            </w:pPr>
          </w:p>
        </w:tc>
        <w:tc>
          <w:tcPr>
            <w:tcW w:w="1278" w:type="dxa"/>
            <w:shd w:val="clear" w:color="auto" w:fill="auto"/>
            <w:vAlign w:val="center"/>
          </w:tcPr>
          <w:p>
            <w:pPr>
              <w:jc w:val="center"/>
              <w:rPr>
                <w:szCs w:val="21"/>
                <w:highlight w:val="none"/>
              </w:rPr>
            </w:pPr>
          </w:p>
        </w:tc>
        <w:tc>
          <w:tcPr>
            <w:tcW w:w="1136" w:type="dxa"/>
            <w:shd w:val="clear" w:color="auto" w:fill="auto"/>
            <w:vAlign w:val="center"/>
          </w:tcPr>
          <w:p>
            <w:pPr>
              <w:jc w:val="center"/>
              <w:rPr>
                <w:szCs w:val="21"/>
                <w:highlight w:val="none"/>
              </w:rPr>
            </w:pPr>
          </w:p>
        </w:tc>
        <w:tc>
          <w:tcPr>
            <w:tcW w:w="4687" w:type="dxa"/>
            <w:shd w:val="clear" w:color="auto" w:fill="auto"/>
            <w:vAlign w:val="center"/>
          </w:tcPr>
          <w:p>
            <w:pPr>
              <w:jc w:val="left"/>
              <w:rPr>
                <w:szCs w:val="21"/>
                <w:highlight w:val="none"/>
              </w:rPr>
            </w:pPr>
            <w:r>
              <w:rPr>
                <w:szCs w:val="21"/>
                <w:highlight w:val="none"/>
              </w:rPr>
              <w:t>其使用符合国际日用香料协会（IFRA）实践法规要求。</w:t>
            </w:r>
          </w:p>
        </w:tc>
        <w:tc>
          <w:tcPr>
            <w:tcW w:w="1208" w:type="dxa"/>
            <w:shd w:val="clear" w:color="auto" w:fill="auto"/>
            <w:vAlign w:val="center"/>
          </w:tcPr>
          <w:p>
            <w:pPr>
              <w:jc w:val="center"/>
              <w:rPr>
                <w:szCs w:val="21"/>
                <w:highlight w:val="none"/>
              </w:rPr>
            </w:pPr>
            <w:r>
              <w:rPr>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jc w:val="center"/>
        </w:trPr>
        <w:tc>
          <w:tcPr>
            <w:tcW w:w="786" w:type="dxa"/>
            <w:shd w:val="clear" w:color="auto" w:fill="auto"/>
            <w:vAlign w:val="center"/>
          </w:tcPr>
          <w:p>
            <w:pPr>
              <w:jc w:val="center"/>
              <w:rPr>
                <w:szCs w:val="21"/>
                <w:highlight w:val="none"/>
              </w:rPr>
            </w:pPr>
            <w:r>
              <w:rPr>
                <w:szCs w:val="21"/>
                <w:highlight w:val="none"/>
              </w:rPr>
              <w:t>7</w:t>
            </w:r>
          </w:p>
        </w:tc>
        <w:tc>
          <w:tcPr>
            <w:tcW w:w="1136" w:type="dxa"/>
            <w:shd w:val="clear" w:color="auto" w:fill="auto"/>
            <w:vAlign w:val="center"/>
          </w:tcPr>
          <w:p>
            <w:pPr>
              <w:jc w:val="center"/>
              <w:rPr>
                <w:szCs w:val="21"/>
                <w:highlight w:val="none"/>
              </w:rPr>
            </w:pPr>
            <w:r>
              <w:rPr>
                <w:szCs w:val="21"/>
                <w:highlight w:val="none"/>
              </w:rPr>
              <w:t>二棕榈酰羟脯氨酸</w:t>
            </w:r>
          </w:p>
        </w:tc>
        <w:tc>
          <w:tcPr>
            <w:tcW w:w="1279" w:type="dxa"/>
            <w:shd w:val="clear" w:color="auto" w:fill="auto"/>
            <w:vAlign w:val="center"/>
          </w:tcPr>
          <w:p>
            <w:pPr>
              <w:jc w:val="center"/>
              <w:rPr>
                <w:szCs w:val="21"/>
                <w:highlight w:val="none"/>
              </w:rPr>
            </w:pPr>
            <w:r>
              <w:rPr>
                <w:szCs w:val="21"/>
                <w:highlight w:val="none"/>
              </w:rPr>
              <w:t>0.001</w:t>
            </w:r>
          </w:p>
        </w:tc>
        <w:tc>
          <w:tcPr>
            <w:tcW w:w="1847" w:type="dxa"/>
            <w:shd w:val="clear" w:color="auto" w:fill="auto"/>
            <w:vAlign w:val="center"/>
          </w:tcPr>
          <w:p>
            <w:pPr>
              <w:jc w:val="center"/>
              <w:rPr>
                <w:szCs w:val="21"/>
                <w:highlight w:val="none"/>
              </w:rPr>
            </w:pPr>
          </w:p>
        </w:tc>
        <w:tc>
          <w:tcPr>
            <w:tcW w:w="1704" w:type="dxa"/>
            <w:shd w:val="clear" w:color="auto" w:fill="auto"/>
            <w:vAlign w:val="center"/>
          </w:tcPr>
          <w:p>
            <w:pPr>
              <w:jc w:val="center"/>
              <w:rPr>
                <w:szCs w:val="21"/>
                <w:highlight w:val="none"/>
              </w:rPr>
            </w:pPr>
          </w:p>
        </w:tc>
        <w:tc>
          <w:tcPr>
            <w:tcW w:w="1278" w:type="dxa"/>
            <w:shd w:val="clear" w:color="auto" w:fill="auto"/>
            <w:vAlign w:val="center"/>
          </w:tcPr>
          <w:p>
            <w:pPr>
              <w:jc w:val="center"/>
              <w:rPr>
                <w:szCs w:val="21"/>
                <w:highlight w:val="none"/>
              </w:rPr>
            </w:pPr>
          </w:p>
        </w:tc>
        <w:tc>
          <w:tcPr>
            <w:tcW w:w="1136" w:type="dxa"/>
            <w:shd w:val="clear" w:color="auto" w:fill="auto"/>
            <w:vAlign w:val="center"/>
          </w:tcPr>
          <w:p>
            <w:pPr>
              <w:jc w:val="center"/>
              <w:rPr>
                <w:szCs w:val="21"/>
                <w:highlight w:val="none"/>
              </w:rPr>
            </w:pPr>
            <w:r>
              <w:rPr>
                <w:szCs w:val="21"/>
                <w:highlight w:val="none"/>
              </w:rPr>
              <w:t>5</w:t>
            </w:r>
          </w:p>
        </w:tc>
        <w:tc>
          <w:tcPr>
            <w:tcW w:w="4687" w:type="dxa"/>
            <w:shd w:val="clear" w:color="auto" w:fill="auto"/>
            <w:vAlign w:val="center"/>
          </w:tcPr>
          <w:p>
            <w:pPr>
              <w:jc w:val="left"/>
              <w:rPr>
                <w:szCs w:val="21"/>
                <w:highlight w:val="none"/>
              </w:rPr>
            </w:pPr>
            <w:r>
              <w:rPr>
                <w:szCs w:val="21"/>
                <w:highlight w:val="none"/>
              </w:rPr>
              <w:t>该原料使用浓度低于已获批准驻留类化妆品中最高历史曾用量，可安全使用</w:t>
            </w:r>
            <w:r>
              <w:rPr>
                <w:rFonts w:hint="eastAsia"/>
                <w:szCs w:val="21"/>
                <w:highlight w:val="none"/>
              </w:rPr>
              <w:t>。</w:t>
            </w:r>
          </w:p>
        </w:tc>
        <w:tc>
          <w:tcPr>
            <w:tcW w:w="1208" w:type="dxa"/>
            <w:shd w:val="clear" w:color="auto" w:fill="auto"/>
            <w:vAlign w:val="center"/>
          </w:tcPr>
          <w:p>
            <w:pPr>
              <w:jc w:val="center"/>
              <w:rPr>
                <w:szCs w:val="21"/>
                <w:highlight w:val="none"/>
              </w:rPr>
            </w:pPr>
            <w:r>
              <w:rPr>
                <w:szCs w:val="21"/>
                <w:highlight w:val="none"/>
              </w:rPr>
              <w:t>/</w:t>
            </w:r>
          </w:p>
        </w:tc>
      </w:tr>
    </w:tbl>
    <w:p>
      <w:pPr>
        <w:jc w:val="center"/>
        <w:rPr>
          <w:szCs w:val="21"/>
          <w:highlight w:val="none"/>
        </w:rPr>
        <w:sectPr>
          <w:pgSz w:w="16838" w:h="11906" w:orient="landscape"/>
          <w:pgMar w:top="1531" w:right="1814" w:bottom="1531" w:left="1814" w:header="851" w:footer="680" w:gutter="0"/>
          <w:cols w:space="720" w:num="1"/>
          <w:docGrid w:type="lines" w:linePitch="327" w:charSpace="0"/>
        </w:sectPr>
      </w:pPr>
    </w:p>
    <w:p>
      <w:pPr>
        <w:adjustRightInd w:val="0"/>
        <w:snapToGrid w:val="0"/>
        <w:spacing w:line="560" w:lineRule="exact"/>
        <w:rPr>
          <w:rFonts w:eastAsia="黑体"/>
          <w:bCs/>
          <w:szCs w:val="21"/>
          <w:highlight w:val="none"/>
        </w:rPr>
      </w:pPr>
      <w:r>
        <w:rPr>
          <w:rFonts w:eastAsia="黑体"/>
          <w:bCs/>
          <w:szCs w:val="21"/>
          <w:highlight w:val="none"/>
        </w:rPr>
        <w:t>五、可能存在的风险物质的安全评估</w:t>
      </w:r>
    </w:p>
    <w:p>
      <w:pPr>
        <w:adjustRightInd w:val="0"/>
        <w:snapToGrid w:val="0"/>
        <w:spacing w:line="560" w:lineRule="exact"/>
        <w:rPr>
          <w:rFonts w:eastAsia="仿宋_GB2312"/>
          <w:szCs w:val="21"/>
          <w:highlight w:val="none"/>
        </w:rPr>
      </w:pPr>
      <w:r>
        <w:rPr>
          <w:rFonts w:eastAsia="仿宋_GB2312"/>
          <w:szCs w:val="21"/>
          <w:highlight w:val="none"/>
        </w:rPr>
        <w:t>本产品按照《化妆品安全评估技术导则》的要求，基于当前科学认知水平，对可能由化妆品原料带入、生产过程中产生或带入的风险物质进行评估，结果表明：</w:t>
      </w:r>
    </w:p>
    <w:p>
      <w:pPr>
        <w:adjustRightInd w:val="0"/>
        <w:snapToGrid w:val="0"/>
        <w:spacing w:line="560" w:lineRule="exact"/>
        <w:rPr>
          <w:rFonts w:eastAsia="仿宋_GB2312"/>
          <w:szCs w:val="21"/>
          <w:highlight w:val="none"/>
        </w:rPr>
      </w:pPr>
      <w:r>
        <w:rPr>
          <w:rFonts w:eastAsia="仿宋_GB2312"/>
          <w:szCs w:val="21"/>
          <w:highlight w:val="none"/>
        </w:rPr>
        <w:t>本产品的生产符合国家相关法律法规，对生产过程和产品包装材料进行严格的管理和控制。</w:t>
      </w:r>
    </w:p>
    <w:p>
      <w:pPr>
        <w:adjustRightInd w:val="0"/>
        <w:snapToGrid w:val="0"/>
        <w:spacing w:line="560" w:lineRule="exact"/>
        <w:rPr>
          <w:rFonts w:eastAsia="仿宋_GB2312"/>
          <w:szCs w:val="21"/>
          <w:highlight w:val="none"/>
        </w:rPr>
      </w:pPr>
      <w:r>
        <w:rPr>
          <w:rFonts w:eastAsia="仿宋_GB2312"/>
          <w:szCs w:val="21"/>
          <w:highlight w:val="none"/>
        </w:rPr>
        <w:t>产品中可能存在的安全性风险物质是技术上无法避免、由原料带入的杂质。残留的微量杂质在正常合理使用条件下不会对人体健康造成危害。产品安全性风险物质危害识别表见表3。</w:t>
      </w:r>
    </w:p>
    <w:p>
      <w:pPr>
        <w:spacing w:before="156" w:beforeLines="50" w:after="156" w:afterLines="50"/>
        <w:jc w:val="center"/>
        <w:rPr>
          <w:rFonts w:ascii="Times New Roman" w:hAnsi="Times New Roman" w:eastAsia="仿宋_GB2312" w:cs="Times New Roman"/>
          <w:b/>
          <w:bCs/>
          <w:kern w:val="0"/>
          <w:szCs w:val="21"/>
          <w:highlight w:val="none"/>
        </w:rPr>
      </w:pPr>
      <w:r>
        <w:rPr>
          <w:rFonts w:ascii="Times New Roman" w:hAnsi="Times New Roman" w:eastAsia="仿宋_GB2312" w:cs="Times New Roman"/>
          <w:b/>
          <w:bCs/>
          <w:kern w:val="0"/>
          <w:szCs w:val="21"/>
          <w:highlight w:val="none"/>
        </w:rPr>
        <w:t>表3  化妆品中安全性风险物质危害识别表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24"/>
        <w:gridCol w:w="1880"/>
        <w:gridCol w:w="46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 w:hRule="atLeast"/>
          <w:tblHeader/>
          <w:jc w:val="center"/>
        </w:trPr>
        <w:tc>
          <w:tcPr>
            <w:tcW w:w="2424" w:type="dxa"/>
            <w:shd w:val="clear" w:color="auto" w:fill="auto"/>
            <w:vAlign w:val="center"/>
          </w:tcPr>
          <w:p>
            <w:pPr>
              <w:adjustRightInd w:val="0"/>
              <w:snapToGrid w:val="0"/>
              <w:spacing w:line="260" w:lineRule="exact"/>
              <w:jc w:val="center"/>
              <w:rPr>
                <w:rFonts w:eastAsia="仿宋_GB2312"/>
                <w:b/>
                <w:szCs w:val="21"/>
                <w:highlight w:val="none"/>
              </w:rPr>
            </w:pPr>
            <w:r>
              <w:rPr>
                <w:rFonts w:eastAsia="仿宋_GB2312"/>
                <w:b/>
                <w:szCs w:val="21"/>
                <w:highlight w:val="none"/>
              </w:rPr>
              <w:t>标准中文名称</w:t>
            </w:r>
          </w:p>
        </w:tc>
        <w:tc>
          <w:tcPr>
            <w:tcW w:w="1880" w:type="dxa"/>
            <w:shd w:val="clear" w:color="auto" w:fill="auto"/>
            <w:vAlign w:val="center"/>
          </w:tcPr>
          <w:p>
            <w:pPr>
              <w:adjustRightInd w:val="0"/>
              <w:snapToGrid w:val="0"/>
              <w:spacing w:line="260" w:lineRule="exact"/>
              <w:jc w:val="center"/>
              <w:rPr>
                <w:rFonts w:eastAsia="仿宋_GB2312"/>
                <w:b/>
                <w:szCs w:val="21"/>
                <w:highlight w:val="none"/>
              </w:rPr>
            </w:pPr>
            <w:r>
              <w:rPr>
                <w:rFonts w:eastAsia="仿宋_GB2312"/>
                <w:b/>
                <w:szCs w:val="21"/>
                <w:highlight w:val="none"/>
              </w:rPr>
              <w:t>可能含有的风险物质</w:t>
            </w:r>
          </w:p>
        </w:tc>
        <w:tc>
          <w:tcPr>
            <w:tcW w:w="4630" w:type="dxa"/>
            <w:shd w:val="clear" w:color="auto" w:fill="auto"/>
            <w:vAlign w:val="center"/>
          </w:tcPr>
          <w:p>
            <w:pPr>
              <w:adjustRightInd w:val="0"/>
              <w:snapToGrid w:val="0"/>
              <w:spacing w:line="260" w:lineRule="exact"/>
              <w:jc w:val="center"/>
              <w:rPr>
                <w:rFonts w:eastAsia="仿宋_GB2312"/>
                <w:b/>
                <w:szCs w:val="21"/>
                <w:highlight w:val="none"/>
              </w:rPr>
            </w:pPr>
            <w:r>
              <w:rPr>
                <w:rFonts w:eastAsia="仿宋_GB2312"/>
                <w:b/>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2424" w:type="dxa"/>
            <w:shd w:val="clear" w:color="auto" w:fill="auto"/>
            <w:vAlign w:val="center"/>
          </w:tcPr>
          <w:p>
            <w:pPr>
              <w:adjustRightInd w:val="0"/>
              <w:snapToGrid w:val="0"/>
              <w:spacing w:line="260" w:lineRule="exact"/>
              <w:jc w:val="center"/>
              <w:rPr>
                <w:rFonts w:eastAsia="仿宋_GB2312"/>
                <w:szCs w:val="21"/>
                <w:highlight w:val="none"/>
              </w:rPr>
            </w:pPr>
            <w:r>
              <w:rPr>
                <w:rFonts w:eastAsia="仿宋_GB2312"/>
                <w:szCs w:val="21"/>
                <w:highlight w:val="none"/>
              </w:rPr>
              <w:t>水</w:t>
            </w:r>
          </w:p>
        </w:tc>
        <w:tc>
          <w:tcPr>
            <w:tcW w:w="1880" w:type="dxa"/>
            <w:shd w:val="clear" w:color="auto" w:fill="auto"/>
            <w:vAlign w:val="center"/>
          </w:tcPr>
          <w:p>
            <w:pPr>
              <w:adjustRightInd w:val="0"/>
              <w:snapToGrid w:val="0"/>
              <w:spacing w:line="260" w:lineRule="exact"/>
              <w:jc w:val="center"/>
              <w:rPr>
                <w:rFonts w:eastAsia="仿宋_GB2312"/>
                <w:szCs w:val="21"/>
                <w:highlight w:val="none"/>
              </w:rPr>
            </w:pPr>
            <w:r>
              <w:rPr>
                <w:rFonts w:eastAsia="仿宋_GB2312"/>
                <w:szCs w:val="21"/>
                <w:highlight w:val="none"/>
              </w:rPr>
              <w:t>无</w:t>
            </w:r>
          </w:p>
        </w:tc>
        <w:tc>
          <w:tcPr>
            <w:tcW w:w="4630" w:type="dxa"/>
            <w:shd w:val="clear" w:color="auto" w:fill="auto"/>
            <w:vAlign w:val="center"/>
          </w:tcPr>
          <w:p>
            <w:pPr>
              <w:adjustRightInd w:val="0"/>
              <w:snapToGrid w:val="0"/>
              <w:spacing w:line="260" w:lineRule="exact"/>
              <w:jc w:val="center"/>
              <w:rPr>
                <w:rFonts w:eastAsia="仿宋_GB2312"/>
                <w:szCs w:val="21"/>
                <w:highlight w:val="none"/>
              </w:rPr>
            </w:pPr>
            <w:r>
              <w:rPr>
                <w:rFonts w:eastAsia="仿宋_GB2312"/>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7" w:hRule="atLeast"/>
          <w:jc w:val="center"/>
        </w:trPr>
        <w:tc>
          <w:tcPr>
            <w:tcW w:w="2424" w:type="dxa"/>
            <w:shd w:val="clear" w:color="auto" w:fill="auto"/>
            <w:vAlign w:val="center"/>
          </w:tcPr>
          <w:p>
            <w:pPr>
              <w:adjustRightInd w:val="0"/>
              <w:snapToGrid w:val="0"/>
              <w:spacing w:line="260" w:lineRule="exact"/>
              <w:jc w:val="center"/>
              <w:rPr>
                <w:rFonts w:eastAsia="仿宋_GB2312"/>
                <w:szCs w:val="21"/>
                <w:highlight w:val="none"/>
              </w:rPr>
            </w:pPr>
            <w:r>
              <w:rPr>
                <w:rFonts w:eastAsia="仿宋_GB2312"/>
                <w:szCs w:val="21"/>
                <w:highlight w:val="none"/>
              </w:rPr>
              <w:t>甘油</w:t>
            </w:r>
          </w:p>
        </w:tc>
        <w:tc>
          <w:tcPr>
            <w:tcW w:w="1880" w:type="dxa"/>
            <w:shd w:val="clear" w:color="auto" w:fill="auto"/>
            <w:vAlign w:val="center"/>
          </w:tcPr>
          <w:p>
            <w:pPr>
              <w:adjustRightInd w:val="0"/>
              <w:snapToGrid w:val="0"/>
              <w:spacing w:line="260" w:lineRule="exact"/>
              <w:jc w:val="center"/>
              <w:rPr>
                <w:rFonts w:eastAsia="仿宋_GB2312"/>
                <w:szCs w:val="21"/>
                <w:highlight w:val="none"/>
              </w:rPr>
            </w:pPr>
            <w:r>
              <w:rPr>
                <w:rFonts w:eastAsia="仿宋_GB2312"/>
                <w:szCs w:val="21"/>
                <w:highlight w:val="none"/>
              </w:rPr>
              <w:t>二甘醇</w:t>
            </w:r>
          </w:p>
        </w:tc>
        <w:tc>
          <w:tcPr>
            <w:tcW w:w="4630" w:type="dxa"/>
            <w:shd w:val="clear" w:color="auto" w:fill="auto"/>
            <w:vAlign w:val="center"/>
          </w:tcPr>
          <w:p>
            <w:pPr>
              <w:adjustRightInd w:val="0"/>
              <w:snapToGrid w:val="0"/>
              <w:spacing w:line="260" w:lineRule="exact"/>
              <w:jc w:val="left"/>
              <w:rPr>
                <w:rFonts w:eastAsia="仿宋_GB2312"/>
                <w:szCs w:val="21"/>
                <w:highlight w:val="none"/>
              </w:rPr>
            </w:pPr>
            <w:r>
              <w:rPr>
                <w:rFonts w:eastAsia="仿宋_GB2312"/>
                <w:szCs w:val="21"/>
                <w:highlight w:val="none"/>
              </w:rPr>
              <w:t>欧洲消费者安全科学委员会（SCCS）关于二甘醇杂质的意见中，浓度不超过0.1%时，其在化妆品中的存在是安全的。</w:t>
            </w:r>
          </w:p>
          <w:p>
            <w:pPr>
              <w:adjustRightInd w:val="0"/>
              <w:snapToGrid w:val="0"/>
              <w:spacing w:line="260" w:lineRule="exact"/>
              <w:jc w:val="left"/>
              <w:rPr>
                <w:rFonts w:eastAsia="仿宋_GB2312"/>
                <w:szCs w:val="21"/>
                <w:highlight w:val="none"/>
              </w:rPr>
            </w:pPr>
            <w:r>
              <w:rPr>
                <w:rFonts w:eastAsia="仿宋_GB2312"/>
                <w:szCs w:val="21"/>
                <w:highlight w:val="none"/>
              </w:rPr>
              <w:t>终产品二甘醇的检验报告附后。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2424" w:type="dxa"/>
            <w:shd w:val="clear" w:color="auto" w:fill="auto"/>
            <w:vAlign w:val="center"/>
          </w:tcPr>
          <w:p>
            <w:pPr>
              <w:adjustRightInd w:val="0"/>
              <w:snapToGrid w:val="0"/>
              <w:spacing w:line="260" w:lineRule="exact"/>
              <w:jc w:val="center"/>
              <w:rPr>
                <w:rFonts w:eastAsia="仿宋_GB2312"/>
                <w:szCs w:val="21"/>
                <w:highlight w:val="none"/>
              </w:rPr>
            </w:pPr>
            <w:r>
              <w:rPr>
                <w:rFonts w:eastAsia="仿宋_GB2312"/>
                <w:szCs w:val="21"/>
                <w:highlight w:val="none"/>
              </w:rPr>
              <w:t>鲸蜡醇</w:t>
            </w:r>
          </w:p>
        </w:tc>
        <w:tc>
          <w:tcPr>
            <w:tcW w:w="1880" w:type="dxa"/>
            <w:shd w:val="clear" w:color="auto" w:fill="auto"/>
            <w:vAlign w:val="center"/>
          </w:tcPr>
          <w:p>
            <w:pPr>
              <w:adjustRightInd w:val="0"/>
              <w:snapToGrid w:val="0"/>
              <w:spacing w:line="260" w:lineRule="exact"/>
              <w:jc w:val="center"/>
              <w:rPr>
                <w:rFonts w:eastAsia="仿宋_GB2312"/>
                <w:szCs w:val="21"/>
                <w:highlight w:val="none"/>
              </w:rPr>
            </w:pPr>
            <w:r>
              <w:rPr>
                <w:rFonts w:eastAsia="仿宋_GB2312"/>
                <w:szCs w:val="21"/>
                <w:highlight w:val="none"/>
              </w:rPr>
              <w:t>无</w:t>
            </w:r>
          </w:p>
        </w:tc>
        <w:tc>
          <w:tcPr>
            <w:tcW w:w="4630" w:type="dxa"/>
            <w:shd w:val="clear" w:color="auto" w:fill="auto"/>
            <w:vAlign w:val="center"/>
          </w:tcPr>
          <w:p>
            <w:pPr>
              <w:adjustRightInd w:val="0"/>
              <w:snapToGrid w:val="0"/>
              <w:spacing w:line="260" w:lineRule="exact"/>
              <w:jc w:val="center"/>
              <w:rPr>
                <w:rFonts w:eastAsia="仿宋_GB2312"/>
                <w:szCs w:val="21"/>
                <w:highlight w:val="none"/>
              </w:rPr>
            </w:pPr>
            <w:r>
              <w:rPr>
                <w:rFonts w:eastAsia="仿宋_GB2312"/>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2424" w:type="dxa"/>
            <w:shd w:val="clear" w:color="auto" w:fill="auto"/>
            <w:vAlign w:val="center"/>
          </w:tcPr>
          <w:p>
            <w:pPr>
              <w:adjustRightInd w:val="0"/>
              <w:snapToGrid w:val="0"/>
              <w:spacing w:line="260" w:lineRule="exact"/>
              <w:jc w:val="center"/>
              <w:rPr>
                <w:rFonts w:eastAsia="仿宋_GB2312"/>
                <w:szCs w:val="21"/>
                <w:highlight w:val="none"/>
              </w:rPr>
            </w:pPr>
            <w:r>
              <w:rPr>
                <w:rFonts w:eastAsia="仿宋_GB2312"/>
                <w:szCs w:val="21"/>
                <w:highlight w:val="none"/>
              </w:rPr>
              <w:t>花生醇</w:t>
            </w:r>
          </w:p>
        </w:tc>
        <w:tc>
          <w:tcPr>
            <w:tcW w:w="1880" w:type="dxa"/>
            <w:shd w:val="clear" w:color="auto" w:fill="auto"/>
            <w:vAlign w:val="center"/>
          </w:tcPr>
          <w:p>
            <w:pPr>
              <w:adjustRightInd w:val="0"/>
              <w:snapToGrid w:val="0"/>
              <w:spacing w:line="260" w:lineRule="exact"/>
              <w:jc w:val="center"/>
              <w:rPr>
                <w:rFonts w:eastAsia="仿宋_GB2312"/>
                <w:szCs w:val="21"/>
                <w:highlight w:val="none"/>
              </w:rPr>
            </w:pPr>
            <w:r>
              <w:rPr>
                <w:rFonts w:eastAsia="仿宋_GB2312"/>
                <w:szCs w:val="21"/>
                <w:highlight w:val="none"/>
              </w:rPr>
              <w:t>无</w:t>
            </w:r>
          </w:p>
        </w:tc>
        <w:tc>
          <w:tcPr>
            <w:tcW w:w="4630" w:type="dxa"/>
            <w:shd w:val="clear" w:color="auto" w:fill="auto"/>
            <w:vAlign w:val="center"/>
          </w:tcPr>
          <w:p>
            <w:pPr>
              <w:adjustRightInd w:val="0"/>
              <w:snapToGrid w:val="0"/>
              <w:spacing w:line="260" w:lineRule="exact"/>
              <w:jc w:val="center"/>
              <w:rPr>
                <w:rFonts w:eastAsia="仿宋_GB2312"/>
                <w:szCs w:val="21"/>
                <w:highlight w:val="none"/>
              </w:rPr>
            </w:pPr>
            <w:r>
              <w:rPr>
                <w:rFonts w:eastAsia="仿宋_GB2312"/>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5" w:hRule="atLeast"/>
          <w:jc w:val="center"/>
        </w:trPr>
        <w:tc>
          <w:tcPr>
            <w:tcW w:w="2424" w:type="dxa"/>
            <w:shd w:val="clear" w:color="auto" w:fill="auto"/>
            <w:vAlign w:val="center"/>
          </w:tcPr>
          <w:p>
            <w:pPr>
              <w:adjustRightInd w:val="0"/>
              <w:snapToGrid w:val="0"/>
              <w:spacing w:line="260" w:lineRule="exact"/>
              <w:jc w:val="center"/>
              <w:rPr>
                <w:rFonts w:eastAsia="仿宋_GB2312"/>
                <w:szCs w:val="21"/>
                <w:highlight w:val="none"/>
              </w:rPr>
            </w:pPr>
            <w:r>
              <w:rPr>
                <w:rFonts w:eastAsia="仿宋_GB2312"/>
                <w:szCs w:val="21"/>
                <w:highlight w:val="none"/>
              </w:rPr>
              <w:t>苯氧乙醇</w:t>
            </w:r>
          </w:p>
        </w:tc>
        <w:tc>
          <w:tcPr>
            <w:tcW w:w="1880" w:type="dxa"/>
            <w:shd w:val="clear" w:color="auto" w:fill="auto"/>
            <w:vAlign w:val="center"/>
          </w:tcPr>
          <w:p>
            <w:pPr>
              <w:adjustRightInd w:val="0"/>
              <w:snapToGrid w:val="0"/>
              <w:spacing w:line="260" w:lineRule="exact"/>
              <w:jc w:val="center"/>
              <w:rPr>
                <w:rFonts w:eastAsia="仿宋_GB2312"/>
                <w:szCs w:val="21"/>
                <w:highlight w:val="none"/>
              </w:rPr>
            </w:pPr>
            <w:r>
              <w:rPr>
                <w:rFonts w:eastAsia="仿宋_GB2312"/>
                <w:szCs w:val="21"/>
                <w:highlight w:val="none"/>
              </w:rPr>
              <w:t>二噁烷和苯酚</w:t>
            </w:r>
          </w:p>
        </w:tc>
        <w:tc>
          <w:tcPr>
            <w:tcW w:w="4630" w:type="dxa"/>
            <w:shd w:val="clear" w:color="auto" w:fill="auto"/>
            <w:vAlign w:val="center"/>
          </w:tcPr>
          <w:p>
            <w:pPr>
              <w:adjustRightInd w:val="0"/>
              <w:snapToGrid w:val="0"/>
              <w:spacing w:line="260" w:lineRule="exact"/>
              <w:rPr>
                <w:rFonts w:eastAsia="仿宋_GB2312"/>
                <w:szCs w:val="21"/>
                <w:highlight w:val="none"/>
              </w:rPr>
            </w:pPr>
            <w:r>
              <w:rPr>
                <w:rFonts w:eastAsia="仿宋_GB2312"/>
                <w:szCs w:val="21"/>
                <w:highlight w:val="none"/>
              </w:rPr>
              <w:t>二噁烷：化妆品终产品中二噁烷的残留浓度应符合《化妆品安全技术规范》（2015版）第一章&lt;概述&gt;中表2“化妆品中有害物质限值”的要求，即二噁烷的残留浓度应小于30mg/kg。本产品中二噁烷的残留浓度符合该要求。</w:t>
            </w:r>
          </w:p>
          <w:p>
            <w:pPr>
              <w:adjustRightInd w:val="0"/>
              <w:snapToGrid w:val="0"/>
              <w:spacing w:line="260" w:lineRule="exact"/>
              <w:rPr>
                <w:rFonts w:eastAsia="仿宋_GB2312"/>
                <w:szCs w:val="21"/>
                <w:highlight w:val="none"/>
              </w:rPr>
            </w:pPr>
            <w:r>
              <w:rPr>
                <w:rFonts w:eastAsia="仿宋_GB2312"/>
                <w:szCs w:val="21"/>
                <w:highlight w:val="none"/>
              </w:rPr>
              <w:t>苯酚：根据日本化妆品标准允许使用的防腐剂中，苯酚在化妆品中的限量为0.1g/100g，本产品中苯酚含量为0.002g/100g，因此，本原料不具有安全性风险，不会对人体健康造成潜在的危害。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2424" w:type="dxa"/>
            <w:shd w:val="clear" w:color="auto" w:fill="auto"/>
            <w:vAlign w:val="center"/>
          </w:tcPr>
          <w:p>
            <w:pPr>
              <w:adjustRightInd w:val="0"/>
              <w:snapToGrid w:val="0"/>
              <w:spacing w:line="260" w:lineRule="exact"/>
              <w:jc w:val="center"/>
              <w:rPr>
                <w:rFonts w:eastAsia="仿宋_GB2312"/>
                <w:szCs w:val="21"/>
                <w:highlight w:val="none"/>
              </w:rPr>
            </w:pPr>
            <w:r>
              <w:rPr>
                <w:rFonts w:eastAsia="仿宋_GB2312"/>
                <w:szCs w:val="21"/>
                <w:highlight w:val="none"/>
              </w:rPr>
              <w:t>香精</w:t>
            </w:r>
          </w:p>
        </w:tc>
        <w:tc>
          <w:tcPr>
            <w:tcW w:w="1880" w:type="dxa"/>
            <w:shd w:val="clear" w:color="auto" w:fill="auto"/>
            <w:vAlign w:val="center"/>
          </w:tcPr>
          <w:p>
            <w:pPr>
              <w:adjustRightInd w:val="0"/>
              <w:snapToGrid w:val="0"/>
              <w:spacing w:line="260" w:lineRule="exact"/>
              <w:jc w:val="center"/>
              <w:rPr>
                <w:rFonts w:eastAsia="仿宋_GB2312"/>
                <w:szCs w:val="21"/>
                <w:highlight w:val="none"/>
              </w:rPr>
            </w:pPr>
            <w:r>
              <w:rPr>
                <w:rFonts w:eastAsia="仿宋_GB2312"/>
                <w:szCs w:val="21"/>
                <w:highlight w:val="none"/>
              </w:rPr>
              <w:t>无</w:t>
            </w:r>
          </w:p>
        </w:tc>
        <w:tc>
          <w:tcPr>
            <w:tcW w:w="4630" w:type="dxa"/>
            <w:shd w:val="clear" w:color="auto" w:fill="auto"/>
            <w:vAlign w:val="center"/>
          </w:tcPr>
          <w:p>
            <w:pPr>
              <w:adjustRightInd w:val="0"/>
              <w:snapToGrid w:val="0"/>
              <w:spacing w:line="260" w:lineRule="exact"/>
              <w:jc w:val="center"/>
              <w:rPr>
                <w:rFonts w:eastAsia="仿宋_GB2312"/>
                <w:szCs w:val="21"/>
                <w:highlight w:val="none"/>
              </w:rPr>
            </w:pPr>
            <w:r>
              <w:rPr>
                <w:rFonts w:eastAsia="仿宋_GB2312"/>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2424" w:type="dxa"/>
            <w:shd w:val="clear" w:color="auto" w:fill="auto"/>
            <w:vAlign w:val="center"/>
          </w:tcPr>
          <w:p>
            <w:pPr>
              <w:adjustRightInd w:val="0"/>
              <w:snapToGrid w:val="0"/>
              <w:spacing w:line="260" w:lineRule="exact"/>
              <w:jc w:val="center"/>
              <w:rPr>
                <w:rFonts w:eastAsia="仿宋_GB2312"/>
                <w:szCs w:val="21"/>
                <w:highlight w:val="none"/>
              </w:rPr>
            </w:pPr>
            <w:r>
              <w:rPr>
                <w:rFonts w:eastAsia="仿宋_GB2312"/>
                <w:szCs w:val="21"/>
                <w:highlight w:val="none"/>
              </w:rPr>
              <w:t>二棕榈酰羟脯氨酸</w:t>
            </w:r>
          </w:p>
        </w:tc>
        <w:tc>
          <w:tcPr>
            <w:tcW w:w="1880" w:type="dxa"/>
            <w:shd w:val="clear" w:color="auto" w:fill="auto"/>
            <w:vAlign w:val="center"/>
          </w:tcPr>
          <w:p>
            <w:pPr>
              <w:adjustRightInd w:val="0"/>
              <w:snapToGrid w:val="0"/>
              <w:spacing w:line="260" w:lineRule="exact"/>
              <w:jc w:val="center"/>
              <w:rPr>
                <w:rFonts w:eastAsia="仿宋_GB2312"/>
                <w:szCs w:val="21"/>
                <w:highlight w:val="none"/>
              </w:rPr>
            </w:pPr>
            <w:r>
              <w:rPr>
                <w:rFonts w:eastAsia="仿宋_GB2312"/>
                <w:szCs w:val="21"/>
                <w:highlight w:val="none"/>
              </w:rPr>
              <w:t>无</w:t>
            </w:r>
          </w:p>
        </w:tc>
        <w:tc>
          <w:tcPr>
            <w:tcW w:w="4630" w:type="dxa"/>
            <w:shd w:val="clear" w:color="auto" w:fill="auto"/>
            <w:vAlign w:val="center"/>
          </w:tcPr>
          <w:p>
            <w:pPr>
              <w:adjustRightInd w:val="0"/>
              <w:snapToGrid w:val="0"/>
              <w:spacing w:line="260" w:lineRule="exact"/>
              <w:jc w:val="center"/>
              <w:rPr>
                <w:rFonts w:eastAsia="仿宋_GB2312"/>
                <w:szCs w:val="21"/>
                <w:highlight w:val="none"/>
              </w:rPr>
            </w:pPr>
            <w:r>
              <w:rPr>
                <w:rFonts w:eastAsia="仿宋_GB2312"/>
                <w:szCs w:val="21"/>
                <w:highlight w:val="none"/>
              </w:rPr>
              <w:t>/</w:t>
            </w:r>
          </w:p>
        </w:tc>
      </w:tr>
    </w:tbl>
    <w:p>
      <w:pPr>
        <w:adjustRightInd w:val="0"/>
        <w:snapToGrid w:val="0"/>
        <w:spacing w:line="580" w:lineRule="exact"/>
        <w:rPr>
          <w:rFonts w:eastAsia="仿宋_GB2312"/>
          <w:szCs w:val="21"/>
          <w:highlight w:val="none"/>
        </w:rPr>
      </w:pPr>
      <w:r>
        <w:rPr>
          <w:rFonts w:eastAsia="仿宋_GB2312"/>
          <w:szCs w:val="21"/>
          <w:highlight w:val="none"/>
        </w:rPr>
        <w:t>此外，该产品的检验报告显示其铅、汞、砷、镉、二噁烷检验结果符合《化妆品安全技术规范》（2015年版）表2《化妆品中有害物质限量》的限值要求。</w:t>
      </w:r>
    </w:p>
    <w:p>
      <w:pPr>
        <w:adjustRightInd w:val="0"/>
        <w:snapToGrid w:val="0"/>
        <w:spacing w:line="580" w:lineRule="exact"/>
        <w:rPr>
          <w:rFonts w:eastAsia="黑体"/>
          <w:bCs/>
          <w:szCs w:val="21"/>
          <w:highlight w:val="none"/>
        </w:rPr>
      </w:pPr>
      <w:r>
        <w:rPr>
          <w:rFonts w:eastAsia="黑体"/>
          <w:bCs/>
          <w:szCs w:val="21"/>
          <w:highlight w:val="none"/>
        </w:rPr>
        <w:t>六、风险控制措施或建议</w:t>
      </w:r>
    </w:p>
    <w:p>
      <w:pPr>
        <w:adjustRightInd w:val="0"/>
        <w:snapToGrid w:val="0"/>
        <w:spacing w:line="580" w:lineRule="exact"/>
        <w:rPr>
          <w:rFonts w:eastAsia="仿宋_GB2312"/>
          <w:szCs w:val="21"/>
          <w:highlight w:val="none"/>
        </w:rPr>
      </w:pPr>
      <w:r>
        <w:rPr>
          <w:rFonts w:eastAsia="仿宋_GB2312"/>
          <w:szCs w:val="21"/>
          <w:highlight w:val="none"/>
        </w:rPr>
        <w:t>本产品为面霜，涂抹于面部，可每日使用。</w:t>
      </w:r>
    </w:p>
    <w:p>
      <w:pPr>
        <w:adjustRightInd w:val="0"/>
        <w:snapToGrid w:val="0"/>
        <w:spacing w:line="580" w:lineRule="exact"/>
        <w:rPr>
          <w:rFonts w:eastAsia="仿宋_GB2312"/>
          <w:szCs w:val="21"/>
          <w:highlight w:val="none"/>
        </w:rPr>
      </w:pPr>
      <w:r>
        <w:rPr>
          <w:rFonts w:eastAsia="仿宋_GB2312"/>
          <w:szCs w:val="21"/>
          <w:highlight w:val="none"/>
        </w:rPr>
        <w:t>本产品无需标注警示用语。</w:t>
      </w:r>
    </w:p>
    <w:p>
      <w:pPr>
        <w:adjustRightInd w:val="0"/>
        <w:snapToGrid w:val="0"/>
        <w:spacing w:line="580" w:lineRule="exact"/>
        <w:rPr>
          <w:rFonts w:eastAsia="黑体"/>
          <w:bCs/>
          <w:szCs w:val="21"/>
          <w:highlight w:val="none"/>
        </w:rPr>
      </w:pPr>
      <w:r>
        <w:rPr>
          <w:rFonts w:eastAsia="黑体"/>
          <w:bCs/>
          <w:szCs w:val="21"/>
          <w:highlight w:val="none"/>
        </w:rPr>
        <w:t>七、安全评估结论</w:t>
      </w:r>
    </w:p>
    <w:p>
      <w:pPr>
        <w:adjustRightInd w:val="0"/>
        <w:snapToGrid w:val="0"/>
        <w:spacing w:line="580" w:lineRule="exact"/>
        <w:rPr>
          <w:rFonts w:eastAsia="仿宋_GB2312"/>
          <w:szCs w:val="21"/>
          <w:highlight w:val="none"/>
        </w:rPr>
      </w:pPr>
      <w:r>
        <w:rPr>
          <w:rFonts w:eastAsia="仿宋_GB2312"/>
          <w:szCs w:val="21"/>
          <w:highlight w:val="none"/>
        </w:rPr>
        <w:t>本产品为面霜（驻留类化妆品），可每日使用，涂抹于面部。主要暴露方式为经皮吸收，根据产品的特性，对本产品的暴露评估仅考虑经皮途径。</w:t>
      </w:r>
    </w:p>
    <w:p>
      <w:pPr>
        <w:adjustRightInd w:val="0"/>
        <w:snapToGrid w:val="0"/>
        <w:spacing w:line="580" w:lineRule="exact"/>
        <w:rPr>
          <w:rFonts w:eastAsia="仿宋_GB2312"/>
          <w:szCs w:val="21"/>
          <w:highlight w:val="none"/>
        </w:rPr>
      </w:pPr>
      <w:r>
        <w:rPr>
          <w:rFonts w:eastAsia="仿宋_GB2312"/>
          <w:szCs w:val="21"/>
          <w:highlight w:val="none"/>
        </w:rPr>
        <w:t>通过对产品以下各方面的综合评估：</w:t>
      </w:r>
    </w:p>
    <w:p>
      <w:pPr>
        <w:adjustRightInd w:val="0"/>
        <w:snapToGrid w:val="0"/>
        <w:spacing w:line="580" w:lineRule="exact"/>
        <w:rPr>
          <w:rFonts w:eastAsia="仿宋_GB2312"/>
          <w:szCs w:val="21"/>
          <w:highlight w:val="none"/>
        </w:rPr>
      </w:pPr>
      <w:r>
        <w:rPr>
          <w:rFonts w:eastAsia="仿宋_GB2312"/>
          <w:szCs w:val="21"/>
          <w:highlight w:val="none"/>
        </w:rPr>
        <w:t>1、各成分的安全评估结果显示，所有成分在本产品浓度下不会对人体健康产生危害；</w:t>
      </w:r>
    </w:p>
    <w:p>
      <w:pPr>
        <w:adjustRightInd w:val="0"/>
        <w:snapToGrid w:val="0"/>
        <w:spacing w:line="580" w:lineRule="exact"/>
        <w:rPr>
          <w:rFonts w:eastAsia="仿宋_GB2312"/>
          <w:szCs w:val="21"/>
          <w:highlight w:val="none"/>
        </w:rPr>
      </w:pPr>
      <w:r>
        <w:rPr>
          <w:rFonts w:eastAsia="仿宋_GB2312"/>
          <w:szCs w:val="21"/>
          <w:highlight w:val="none"/>
        </w:rPr>
        <w:t>2、可能存在的安全性风险物质检测及评估结果显示，不会对人体健康产生危害；</w:t>
      </w:r>
    </w:p>
    <w:p>
      <w:pPr>
        <w:adjustRightInd w:val="0"/>
        <w:snapToGrid w:val="0"/>
        <w:spacing w:line="580" w:lineRule="exact"/>
        <w:rPr>
          <w:rFonts w:eastAsia="仿宋_GB2312"/>
          <w:szCs w:val="21"/>
          <w:highlight w:val="none"/>
        </w:rPr>
      </w:pPr>
      <w:r>
        <w:rPr>
          <w:rFonts w:eastAsia="仿宋_GB2312"/>
          <w:szCs w:val="21"/>
          <w:highlight w:val="none"/>
        </w:rPr>
        <w:t xml:space="preserve">3、微生物检验结果显示该产品微生物符合《化妆品安全技术规范》（2015年版）有关要求； </w:t>
      </w:r>
    </w:p>
    <w:p>
      <w:pPr>
        <w:adjustRightInd w:val="0"/>
        <w:snapToGrid w:val="0"/>
        <w:spacing w:line="580" w:lineRule="exact"/>
        <w:rPr>
          <w:rFonts w:eastAsia="仿宋_GB2312"/>
          <w:szCs w:val="21"/>
          <w:highlight w:val="none"/>
        </w:rPr>
      </w:pPr>
      <w:r>
        <w:rPr>
          <w:rFonts w:eastAsia="仿宋_GB2312"/>
          <w:szCs w:val="21"/>
          <w:highlight w:val="none"/>
        </w:rPr>
        <w:t>4、有害物质检测结果显示，该产品有害物质含量符合《化妆品安全技术规范》（2015年版）有关要求;</w:t>
      </w:r>
    </w:p>
    <w:p>
      <w:pPr>
        <w:adjustRightInd w:val="0"/>
        <w:snapToGrid w:val="0"/>
        <w:spacing w:line="580" w:lineRule="exact"/>
        <w:rPr>
          <w:rFonts w:eastAsia="仿宋_GB2312"/>
          <w:szCs w:val="21"/>
          <w:highlight w:val="none"/>
        </w:rPr>
      </w:pPr>
      <w:r>
        <w:rPr>
          <w:rFonts w:eastAsia="仿宋_GB2312"/>
          <w:szCs w:val="21"/>
          <w:highlight w:val="none"/>
        </w:rPr>
        <w:t>5、配方中各成分之间未预见发生有害的相互作用。</w:t>
      </w:r>
    </w:p>
    <w:p>
      <w:pPr>
        <w:adjustRightInd w:val="0"/>
        <w:snapToGrid w:val="0"/>
        <w:spacing w:line="580" w:lineRule="exact"/>
        <w:rPr>
          <w:rFonts w:eastAsia="仿宋_GB2312"/>
          <w:szCs w:val="21"/>
          <w:highlight w:val="none"/>
        </w:rPr>
      </w:pPr>
      <w:r>
        <w:rPr>
          <w:rFonts w:eastAsia="仿宋_GB2312"/>
          <w:szCs w:val="21"/>
          <w:highlight w:val="none"/>
        </w:rPr>
        <w:t>综上，认为该产品在正常及合理、可预见的使用条件下，不会对人体健康产生危害。</w:t>
      </w:r>
    </w:p>
    <w:p>
      <w:pPr>
        <w:adjustRightInd w:val="0"/>
        <w:snapToGrid w:val="0"/>
        <w:spacing w:line="580" w:lineRule="exact"/>
        <w:rPr>
          <w:rFonts w:eastAsia="黑体"/>
          <w:bCs/>
          <w:szCs w:val="21"/>
          <w:highlight w:val="none"/>
        </w:rPr>
      </w:pPr>
      <w:r>
        <w:rPr>
          <w:rFonts w:eastAsia="黑体"/>
          <w:bCs/>
          <w:szCs w:val="21"/>
          <w:highlight w:val="none"/>
        </w:rPr>
        <w:t xml:space="preserve">八、安全评估人员的签名 </w:t>
      </w:r>
    </w:p>
    <w:p>
      <w:pPr>
        <w:adjustRightInd w:val="0"/>
        <w:snapToGrid w:val="0"/>
        <w:spacing w:line="580" w:lineRule="exact"/>
        <w:rPr>
          <w:rFonts w:eastAsia="仿宋_GB2312"/>
          <w:szCs w:val="21"/>
          <w:highlight w:val="none"/>
        </w:rPr>
      </w:pPr>
      <w:r>
        <w:rPr>
          <w:rFonts w:eastAsia="仿宋_GB2312"/>
          <w:szCs w:val="21"/>
          <w:highlight w:val="none"/>
        </w:rPr>
        <w:t xml:space="preserve">评估人：xxx    </w:t>
      </w:r>
    </w:p>
    <w:p>
      <w:pPr>
        <w:adjustRightInd w:val="0"/>
        <w:snapToGrid w:val="0"/>
        <w:spacing w:line="560" w:lineRule="exact"/>
        <w:rPr>
          <w:rFonts w:eastAsia="仿宋_GB2312"/>
          <w:szCs w:val="21"/>
          <w:highlight w:val="none"/>
        </w:rPr>
      </w:pPr>
      <w:r>
        <w:rPr>
          <w:rFonts w:eastAsia="仿宋_GB2312"/>
          <w:szCs w:val="21"/>
          <w:highlight w:val="none"/>
        </w:rPr>
        <w:t>日期：20xx年xx月xx日</w:t>
      </w:r>
    </w:p>
    <w:p>
      <w:pPr>
        <w:adjustRightInd w:val="0"/>
        <w:snapToGrid w:val="0"/>
        <w:spacing w:line="560" w:lineRule="exact"/>
        <w:rPr>
          <w:rFonts w:eastAsia="仿宋_GB2312"/>
          <w:szCs w:val="21"/>
          <w:highlight w:val="none"/>
        </w:rPr>
      </w:pPr>
      <w:r>
        <w:rPr>
          <w:rFonts w:eastAsia="仿宋_GB2312"/>
          <w:szCs w:val="21"/>
          <w:highlight w:val="none"/>
        </w:rPr>
        <w:t>地址：xxxxxxxxxxxxxxxx</w:t>
      </w:r>
    </w:p>
    <w:p>
      <w:pPr>
        <w:adjustRightInd w:val="0"/>
        <w:snapToGrid w:val="0"/>
        <w:spacing w:line="560" w:lineRule="exact"/>
        <w:rPr>
          <w:rFonts w:eastAsia="仿宋_GB2312"/>
          <w:szCs w:val="21"/>
          <w:highlight w:val="none"/>
        </w:rPr>
      </w:pPr>
    </w:p>
    <w:p>
      <w:pPr>
        <w:adjustRightInd w:val="0"/>
        <w:snapToGrid w:val="0"/>
        <w:spacing w:line="560" w:lineRule="exact"/>
        <w:rPr>
          <w:rFonts w:eastAsia="仿宋_GB2312"/>
          <w:szCs w:val="21"/>
          <w:highlight w:val="none"/>
        </w:rPr>
      </w:pPr>
      <w:r>
        <w:rPr>
          <w:rFonts w:eastAsia="仿宋_GB2312"/>
          <w:szCs w:val="21"/>
          <w:highlight w:val="none"/>
        </w:rPr>
        <w:t xml:space="preserve">评估人：xxx    </w:t>
      </w:r>
    </w:p>
    <w:p>
      <w:pPr>
        <w:adjustRightInd w:val="0"/>
        <w:snapToGrid w:val="0"/>
        <w:spacing w:line="560" w:lineRule="exact"/>
        <w:rPr>
          <w:rFonts w:eastAsia="仿宋_GB2312"/>
          <w:szCs w:val="21"/>
          <w:highlight w:val="none"/>
        </w:rPr>
      </w:pPr>
      <w:r>
        <w:rPr>
          <w:rFonts w:eastAsia="仿宋_GB2312"/>
          <w:szCs w:val="21"/>
          <w:highlight w:val="none"/>
        </w:rPr>
        <w:t>日期：20xx年xx月xx日</w:t>
      </w:r>
    </w:p>
    <w:p>
      <w:pPr>
        <w:adjustRightInd w:val="0"/>
        <w:snapToGrid w:val="0"/>
        <w:spacing w:line="560" w:lineRule="exact"/>
        <w:rPr>
          <w:rFonts w:eastAsia="仿宋_GB2312"/>
          <w:szCs w:val="21"/>
          <w:highlight w:val="none"/>
        </w:rPr>
      </w:pPr>
      <w:r>
        <w:rPr>
          <w:rFonts w:eastAsia="仿宋_GB2312"/>
          <w:szCs w:val="21"/>
          <w:highlight w:val="none"/>
        </w:rPr>
        <w:t>地址：xxxxxxxxxxxxxxxx</w:t>
      </w:r>
    </w:p>
    <w:p>
      <w:pPr>
        <w:adjustRightInd w:val="0"/>
        <w:snapToGrid w:val="0"/>
        <w:spacing w:line="580" w:lineRule="exact"/>
        <w:rPr>
          <w:rFonts w:eastAsia="黑体"/>
          <w:bCs/>
          <w:szCs w:val="21"/>
          <w:highlight w:val="none"/>
        </w:rPr>
      </w:pPr>
      <w:r>
        <w:rPr>
          <w:rFonts w:eastAsia="黑体"/>
          <w:bCs/>
          <w:szCs w:val="21"/>
          <w:highlight w:val="none"/>
        </w:rPr>
        <w:t>九、安全评估人员简历</w:t>
      </w:r>
    </w:p>
    <w:p>
      <w:pPr>
        <w:adjustRightInd w:val="0"/>
        <w:snapToGrid w:val="0"/>
        <w:spacing w:line="560" w:lineRule="exact"/>
        <w:rPr>
          <w:rFonts w:eastAsia="仿宋_GB2312"/>
          <w:szCs w:val="21"/>
          <w:highlight w:val="none"/>
        </w:rPr>
      </w:pPr>
      <w:r>
        <w:rPr>
          <w:rFonts w:eastAsia="仿宋_GB2312"/>
          <w:szCs w:val="21"/>
          <w:highlight w:val="none"/>
        </w:rPr>
        <w:t>……</w:t>
      </w:r>
    </w:p>
    <w:p>
      <w:pPr>
        <w:adjustRightInd w:val="0"/>
        <w:snapToGrid w:val="0"/>
        <w:spacing w:line="580" w:lineRule="exact"/>
        <w:rPr>
          <w:rFonts w:eastAsia="黑体"/>
          <w:bCs/>
          <w:szCs w:val="21"/>
          <w:highlight w:val="none"/>
        </w:rPr>
      </w:pPr>
      <w:r>
        <w:rPr>
          <w:rFonts w:eastAsia="黑体"/>
          <w:bCs/>
          <w:szCs w:val="21"/>
          <w:highlight w:val="none"/>
        </w:rPr>
        <w:t>十、参考文献</w:t>
      </w:r>
    </w:p>
    <w:p>
      <w:pPr>
        <w:adjustRightInd w:val="0"/>
        <w:snapToGrid w:val="0"/>
        <w:spacing w:line="560" w:lineRule="exact"/>
        <w:rPr>
          <w:rFonts w:eastAsia="仿宋_GB2312"/>
          <w:szCs w:val="21"/>
          <w:highlight w:val="none"/>
        </w:rPr>
      </w:pPr>
      <w:r>
        <w:rPr>
          <w:rFonts w:eastAsia="仿宋_GB2312"/>
          <w:szCs w:val="21"/>
          <w:highlight w:val="none"/>
        </w:rPr>
        <w:t>格式举例：</w:t>
      </w:r>
    </w:p>
    <w:p>
      <w:pPr>
        <w:adjustRightInd w:val="0"/>
        <w:snapToGrid w:val="0"/>
        <w:spacing w:line="560" w:lineRule="exact"/>
        <w:rPr>
          <w:rFonts w:eastAsia="仿宋_GB2312"/>
          <w:szCs w:val="21"/>
          <w:highlight w:val="none"/>
        </w:rPr>
      </w:pPr>
      <w:r>
        <w:rPr>
          <w:rFonts w:eastAsia="仿宋_GB2312"/>
          <w:szCs w:val="21"/>
          <w:highlight w:val="none"/>
        </w:rPr>
        <w:t>1. 国家食品药品监督管理总局，关于发布化妆品安全技术规范（2015年版）的公告，2015年第268号</w:t>
      </w:r>
    </w:p>
    <w:p>
      <w:pPr>
        <w:adjustRightInd w:val="0"/>
        <w:snapToGrid w:val="0"/>
        <w:spacing w:line="560" w:lineRule="exact"/>
        <w:rPr>
          <w:rFonts w:eastAsia="仿宋_GB2312"/>
          <w:szCs w:val="21"/>
          <w:highlight w:val="none"/>
        </w:rPr>
      </w:pPr>
      <w:r>
        <w:rPr>
          <w:rFonts w:eastAsia="仿宋_GB2312"/>
          <w:szCs w:val="21"/>
          <w:highlight w:val="none"/>
        </w:rPr>
        <w:t>2. Ralph Gingell, Jeannie B. Kirkpatrick, and David R. Subchronic Toxicity Study of 1,3-Propanediol Administered Orally to Rats. International Journal of Toxicology, 2000,19: 27–32</w:t>
      </w:r>
    </w:p>
    <w:p>
      <w:pPr>
        <w:adjustRightInd w:val="0"/>
        <w:snapToGrid w:val="0"/>
        <w:spacing w:line="560" w:lineRule="exact"/>
        <w:rPr>
          <w:rFonts w:eastAsia="仿宋_GB2312"/>
          <w:szCs w:val="21"/>
          <w:highlight w:val="none"/>
        </w:rPr>
      </w:pPr>
      <w:r>
        <w:rPr>
          <w:rFonts w:eastAsia="仿宋_GB2312"/>
          <w:szCs w:val="21"/>
          <w:highlight w:val="none"/>
        </w:rPr>
        <w:t>3. Safety Assessment of Brown Algae-Derived Ingredients as Used in Cosmetics. Final report 2019 available from CIR</w:t>
      </w:r>
    </w:p>
    <w:p>
      <w:pPr>
        <w:adjustRightInd w:val="0"/>
        <w:snapToGrid w:val="0"/>
        <w:spacing w:line="580" w:lineRule="exact"/>
        <w:rPr>
          <w:rFonts w:eastAsia="黑体"/>
          <w:bCs/>
          <w:szCs w:val="21"/>
          <w:highlight w:val="none"/>
        </w:rPr>
      </w:pPr>
      <w:r>
        <w:rPr>
          <w:rFonts w:eastAsia="黑体"/>
          <w:bCs/>
          <w:szCs w:val="21"/>
          <w:highlight w:val="none"/>
        </w:rPr>
        <w:t>十一、附录</w:t>
      </w:r>
    </w:p>
    <w:p>
      <w:pPr>
        <w:adjustRightInd w:val="0"/>
        <w:snapToGrid w:val="0"/>
        <w:spacing w:line="560" w:lineRule="exact"/>
        <w:rPr>
          <w:rFonts w:eastAsia="仿宋_GB2312"/>
          <w:szCs w:val="21"/>
          <w:highlight w:val="none"/>
        </w:rPr>
      </w:pPr>
      <w:r>
        <w:rPr>
          <w:rFonts w:eastAsia="仿宋_GB2312"/>
          <w:szCs w:val="21"/>
          <w:highlight w:val="none"/>
        </w:rPr>
        <w:t>1、原料供应商提供的1,3-丙二醇、花生醇毒理学报告</w:t>
      </w:r>
    </w:p>
    <w:p>
      <w:pPr>
        <w:adjustRightInd w:val="0"/>
        <w:snapToGrid w:val="0"/>
        <w:spacing w:line="560" w:lineRule="exact"/>
        <w:rPr>
          <w:rFonts w:eastAsia="仿宋_GB2312"/>
          <w:szCs w:val="21"/>
          <w:highlight w:val="none"/>
        </w:rPr>
      </w:pPr>
      <w:r>
        <w:rPr>
          <w:rFonts w:eastAsia="仿宋_GB2312"/>
          <w:szCs w:val="21"/>
          <w:highlight w:val="none"/>
        </w:rPr>
        <w:t>2、使用鲸蜡醇的备案号为</w:t>
      </w:r>
      <w:r>
        <w:rPr>
          <w:rFonts w:hint="eastAsia" w:eastAsia="仿宋_GB2312"/>
          <w:szCs w:val="21"/>
          <w:highlight w:val="none"/>
        </w:rPr>
        <w:t>xxx</w:t>
      </w:r>
      <w:r>
        <w:rPr>
          <w:rFonts w:eastAsia="仿宋_GB2312"/>
          <w:szCs w:val="21"/>
          <w:highlight w:val="none"/>
        </w:rPr>
        <w:t>的面霜资料</w:t>
      </w:r>
    </w:p>
    <w:p>
      <w:pPr>
        <w:adjustRightInd w:val="0"/>
        <w:snapToGrid w:val="0"/>
        <w:spacing w:line="560" w:lineRule="exact"/>
        <w:rPr>
          <w:rFonts w:eastAsia="仿宋_GB2312"/>
          <w:szCs w:val="21"/>
          <w:highlight w:val="none"/>
        </w:rPr>
      </w:pPr>
      <w:r>
        <w:rPr>
          <w:rFonts w:eastAsia="仿宋_GB2312"/>
          <w:szCs w:val="21"/>
          <w:highlight w:val="none"/>
        </w:rPr>
        <w:t>3、产品中二甘醇、苯酚检测报告</w:t>
      </w:r>
    </w:p>
    <w:p>
      <w:pPr>
        <w:adjustRightInd w:val="0"/>
        <w:snapToGrid w:val="0"/>
        <w:spacing w:line="560" w:lineRule="exact"/>
        <w:rPr>
          <w:rFonts w:eastAsia="仿宋_GB2312"/>
          <w:szCs w:val="21"/>
          <w:highlight w:val="none"/>
        </w:rPr>
      </w:pPr>
      <w:r>
        <w:rPr>
          <w:rFonts w:eastAsia="仿宋_GB2312"/>
          <w:szCs w:val="21"/>
          <w:highlight w:val="none"/>
        </w:rPr>
        <w:t>4、香精的IFRA证书</w:t>
      </w:r>
    </w:p>
    <w:p>
      <w:pPr>
        <w:adjustRightInd w:val="0"/>
        <w:snapToGrid w:val="0"/>
        <w:spacing w:line="560" w:lineRule="exact"/>
        <w:rPr>
          <w:rFonts w:eastAsia="仿宋_GB2312"/>
          <w:szCs w:val="21"/>
          <w:highlight w:val="none"/>
        </w:rPr>
      </w:pPr>
      <w:r>
        <w:rPr>
          <w:rFonts w:eastAsia="仿宋_GB2312"/>
          <w:szCs w:val="21"/>
          <w:highlight w:val="none"/>
        </w:rPr>
        <w:t>注：附录所提供的资料仅针对该示例报告，还可根据产品实际情况提供原料供应商提供的符合要求的证明文件，根据原料供应商提供的材料推算出的风险物质浓度，原料供应商提供的其他香精证明文件或符合GB/T 22731-2017 日用香精标准声明等其他证明文件。</w:t>
      </w:r>
    </w:p>
    <w:p>
      <w:pPr>
        <w:adjustRightInd w:val="0"/>
        <w:snapToGrid w:val="0"/>
        <w:spacing w:line="500" w:lineRule="exact"/>
        <w:outlineLvl w:val="0"/>
        <w:rPr>
          <w:rFonts w:ascii="方正小标宋简体" w:hAnsi="黑体" w:eastAsia="方正小标宋简体" w:cs="黑体"/>
          <w:bCs/>
          <w:color w:val="000000"/>
          <w:sz w:val="28"/>
          <w:szCs w:val="28"/>
          <w:highlight w:val="none"/>
        </w:rPr>
      </w:pPr>
      <w:bookmarkStart w:id="17" w:name="_Toc15014"/>
    </w:p>
    <w:p>
      <w:pPr>
        <w:adjustRightInd w:val="0"/>
        <w:snapToGrid w:val="0"/>
        <w:spacing w:line="500" w:lineRule="exact"/>
        <w:outlineLvl w:val="0"/>
        <w:rPr>
          <w:rFonts w:ascii="方正小标宋简体" w:hAnsi="黑体" w:eastAsia="方正小标宋简体" w:cs="黑体"/>
          <w:bCs/>
          <w:color w:val="000000"/>
          <w:sz w:val="28"/>
          <w:szCs w:val="28"/>
          <w:highlight w:val="none"/>
        </w:rPr>
      </w:pPr>
    </w:p>
    <w:p>
      <w:pPr>
        <w:adjustRightInd w:val="0"/>
        <w:snapToGrid w:val="0"/>
        <w:spacing w:line="500" w:lineRule="exact"/>
        <w:outlineLvl w:val="0"/>
        <w:rPr>
          <w:rFonts w:ascii="方正小标宋简体" w:hAnsi="黑体" w:eastAsia="方正小标宋简体" w:cs="黑体"/>
          <w:bCs/>
          <w:color w:val="000000"/>
          <w:sz w:val="28"/>
          <w:szCs w:val="28"/>
          <w:highlight w:val="none"/>
        </w:rPr>
      </w:pPr>
    </w:p>
    <w:p>
      <w:pPr>
        <w:adjustRightInd w:val="0"/>
        <w:snapToGrid w:val="0"/>
        <w:spacing w:line="500" w:lineRule="exact"/>
        <w:outlineLvl w:val="0"/>
        <w:rPr>
          <w:rFonts w:ascii="方正小标宋简体" w:hAnsi="黑体" w:eastAsia="方正小标宋简体" w:cs="黑体"/>
          <w:bCs/>
          <w:color w:val="000000"/>
          <w:sz w:val="28"/>
          <w:szCs w:val="28"/>
          <w:highlight w:val="none"/>
        </w:rPr>
      </w:pPr>
    </w:p>
    <w:p>
      <w:pPr>
        <w:adjustRightInd w:val="0"/>
        <w:snapToGrid w:val="0"/>
        <w:spacing w:line="500" w:lineRule="exact"/>
        <w:outlineLvl w:val="0"/>
        <w:rPr>
          <w:rFonts w:ascii="方正小标宋简体" w:hAnsi="黑体" w:eastAsia="方正小标宋简体" w:cs="黑体"/>
          <w:bCs/>
          <w:color w:val="000000"/>
          <w:sz w:val="28"/>
          <w:szCs w:val="28"/>
          <w:highlight w:val="none"/>
        </w:rPr>
      </w:pPr>
    </w:p>
    <w:p>
      <w:pPr>
        <w:adjustRightInd w:val="0"/>
        <w:snapToGrid w:val="0"/>
        <w:spacing w:line="500" w:lineRule="exact"/>
        <w:outlineLvl w:val="0"/>
        <w:rPr>
          <w:rFonts w:ascii="方正小标宋简体" w:hAnsi="黑体" w:eastAsia="方正小标宋简体" w:cs="黑体"/>
          <w:bCs/>
          <w:color w:val="000000"/>
          <w:sz w:val="28"/>
          <w:szCs w:val="28"/>
          <w:highlight w:val="none"/>
        </w:rPr>
      </w:pPr>
    </w:p>
    <w:p>
      <w:pPr>
        <w:adjustRightInd w:val="0"/>
        <w:snapToGrid w:val="0"/>
        <w:spacing w:line="500" w:lineRule="exact"/>
        <w:outlineLvl w:val="0"/>
        <w:rPr>
          <w:rFonts w:ascii="方正小标宋简体" w:hAnsi="黑体" w:eastAsia="方正小标宋简体" w:cs="黑体"/>
          <w:bCs/>
          <w:color w:val="000000"/>
          <w:sz w:val="28"/>
          <w:szCs w:val="28"/>
          <w:highlight w:val="none"/>
        </w:rPr>
      </w:pPr>
    </w:p>
    <w:p>
      <w:pPr>
        <w:adjustRightInd w:val="0"/>
        <w:snapToGrid w:val="0"/>
        <w:spacing w:line="500" w:lineRule="exact"/>
        <w:outlineLvl w:val="0"/>
        <w:rPr>
          <w:rFonts w:ascii="方正小标宋简体" w:hAnsi="黑体" w:eastAsia="方正小标宋简体" w:cs="黑体"/>
          <w:bCs/>
          <w:color w:val="000000"/>
          <w:sz w:val="28"/>
          <w:szCs w:val="28"/>
          <w:highlight w:val="none"/>
        </w:rPr>
      </w:pPr>
    </w:p>
    <w:p>
      <w:pPr>
        <w:adjustRightInd w:val="0"/>
        <w:snapToGrid w:val="0"/>
        <w:spacing w:line="500" w:lineRule="exact"/>
        <w:outlineLvl w:val="0"/>
        <w:rPr>
          <w:rFonts w:ascii="方正小标宋简体" w:hAnsi="黑体" w:eastAsia="方正小标宋简体" w:cs="黑体"/>
          <w:bCs/>
          <w:color w:val="000000"/>
          <w:sz w:val="28"/>
          <w:szCs w:val="28"/>
          <w:highlight w:val="none"/>
        </w:rPr>
      </w:pPr>
    </w:p>
    <w:p>
      <w:pPr>
        <w:adjustRightInd w:val="0"/>
        <w:snapToGrid w:val="0"/>
        <w:spacing w:line="500" w:lineRule="exact"/>
        <w:outlineLvl w:val="0"/>
        <w:rPr>
          <w:rFonts w:ascii="方正小标宋简体" w:hAnsi="黑体" w:eastAsia="方正小标宋简体" w:cs="黑体"/>
          <w:bCs/>
          <w:color w:val="000000"/>
          <w:sz w:val="28"/>
          <w:szCs w:val="28"/>
          <w:highlight w:val="none"/>
        </w:rPr>
      </w:pPr>
    </w:p>
    <w:p>
      <w:pPr>
        <w:adjustRightInd w:val="0"/>
        <w:snapToGrid w:val="0"/>
        <w:spacing w:line="500" w:lineRule="exact"/>
        <w:outlineLvl w:val="0"/>
        <w:rPr>
          <w:rFonts w:ascii="方正小标宋简体" w:hAnsi="黑体" w:eastAsia="方正小标宋简体" w:cs="黑体"/>
          <w:bCs/>
          <w:color w:val="000000"/>
          <w:sz w:val="28"/>
          <w:szCs w:val="28"/>
          <w:highlight w:val="none"/>
        </w:rPr>
      </w:pPr>
    </w:p>
    <w:p>
      <w:pPr>
        <w:adjustRightInd w:val="0"/>
        <w:snapToGrid w:val="0"/>
        <w:spacing w:line="500" w:lineRule="exact"/>
        <w:outlineLvl w:val="0"/>
        <w:rPr>
          <w:rFonts w:ascii="方正小标宋简体" w:hAnsi="黑体" w:eastAsia="方正小标宋简体" w:cs="黑体"/>
          <w:bCs/>
          <w:color w:val="000000"/>
          <w:sz w:val="28"/>
          <w:szCs w:val="28"/>
          <w:highlight w:val="none"/>
        </w:rPr>
      </w:pPr>
    </w:p>
    <w:p>
      <w:pPr>
        <w:adjustRightInd w:val="0"/>
        <w:snapToGrid w:val="0"/>
        <w:spacing w:line="500" w:lineRule="exact"/>
        <w:outlineLvl w:val="0"/>
        <w:rPr>
          <w:rFonts w:ascii="方正小标宋简体" w:hAnsi="黑体" w:eastAsia="方正小标宋简体" w:cs="黑体"/>
          <w:bCs/>
          <w:color w:val="000000"/>
          <w:sz w:val="28"/>
          <w:szCs w:val="28"/>
          <w:highlight w:val="none"/>
        </w:rPr>
      </w:pPr>
    </w:p>
    <w:bookmarkEnd w:id="17"/>
    <w:p>
      <w:pPr>
        <w:adjustRightInd w:val="0"/>
        <w:snapToGrid w:val="0"/>
        <w:spacing w:line="500" w:lineRule="exact"/>
        <w:outlineLvl w:val="0"/>
        <w:rPr>
          <w:rFonts w:ascii="方正小标宋简体" w:hAnsi="黑体" w:eastAsia="方正小标宋简体"/>
          <w:bCs/>
          <w:color w:val="000000"/>
          <w:sz w:val="28"/>
          <w:szCs w:val="28"/>
          <w:highlight w:val="none"/>
        </w:rPr>
      </w:pPr>
      <w:r>
        <w:rPr>
          <w:rFonts w:hint="eastAsia" w:ascii="方正小标宋简体" w:hAnsi="黑体" w:eastAsia="方正小标宋简体"/>
          <w:bCs/>
          <w:color w:val="000000"/>
          <w:sz w:val="28"/>
          <w:szCs w:val="28"/>
          <w:highlight w:val="none"/>
        </w:rPr>
        <w:t>附14</w:t>
      </w:r>
    </w:p>
    <w:p>
      <w:pPr>
        <w:adjustRightInd w:val="0"/>
        <w:snapToGrid w:val="0"/>
        <w:spacing w:line="500" w:lineRule="exact"/>
        <w:jc w:val="center"/>
        <w:outlineLvl w:val="0"/>
        <w:rPr>
          <w:rFonts w:ascii="方正小标宋简体" w:hAnsi="黑体" w:eastAsia="方正小标宋简体"/>
          <w:bCs/>
          <w:color w:val="000000"/>
          <w:sz w:val="28"/>
          <w:szCs w:val="28"/>
          <w:highlight w:val="none"/>
        </w:rPr>
      </w:pPr>
      <w:r>
        <w:rPr>
          <w:rFonts w:hint="eastAsia" w:ascii="方正小标宋简体" w:hAnsi="黑体" w:eastAsia="方正小标宋简体"/>
          <w:bCs/>
          <w:color w:val="000000"/>
          <w:sz w:val="28"/>
          <w:szCs w:val="28"/>
          <w:highlight w:val="none"/>
        </w:rPr>
        <w:t>办理流程</w:t>
      </w:r>
    </w:p>
    <w:p>
      <w:pPr>
        <w:spacing w:line="360" w:lineRule="atLeast"/>
        <w:rPr>
          <w:rFonts w:ascii="Times New Roman" w:hAnsi="Times New Roman"/>
          <w:color w:val="000000"/>
          <w:kern w:val="0"/>
          <w:highlight w:val="none"/>
        </w:rPr>
      </w:pPr>
    </w:p>
    <w:p>
      <w:pPr>
        <w:spacing w:line="360" w:lineRule="atLeast"/>
        <w:rPr>
          <w:rFonts w:ascii="Times New Roman" w:hAnsi="Times New Roman"/>
          <w:color w:val="000000"/>
          <w:kern w:val="0"/>
          <w:highlight w:val="none"/>
        </w:rPr>
      </w:pPr>
      <w:r>
        <w:rPr>
          <w:rFonts w:ascii="Times New Roman" w:hAnsi="Times New Roman"/>
          <w:color w:val="000000"/>
          <w:kern w:val="0"/>
          <w:highlight w:val="none"/>
        </w:rPr>
        <mc:AlternateContent>
          <mc:Choice Requires="wps">
            <w:drawing>
              <wp:anchor distT="0" distB="0" distL="114300" distR="114300" simplePos="0" relativeHeight="251693056" behindDoc="0" locked="0" layoutInCell="1" allowOverlap="1">
                <wp:simplePos x="0" y="0"/>
                <wp:positionH relativeFrom="column">
                  <wp:posOffset>121920</wp:posOffset>
                </wp:positionH>
                <wp:positionV relativeFrom="paragraph">
                  <wp:posOffset>187960</wp:posOffset>
                </wp:positionV>
                <wp:extent cx="995680" cy="0"/>
                <wp:effectExtent l="0" t="38100" r="13970" b="38100"/>
                <wp:wrapNone/>
                <wp:docPr id="109" name="直接箭头连接符 109"/>
                <wp:cNvGraphicFramePr/>
                <a:graphic xmlns:a="http://schemas.openxmlformats.org/drawingml/2006/main">
                  <a:graphicData uri="http://schemas.microsoft.com/office/word/2010/wordprocessingShape">
                    <wps:wsp>
                      <wps:cNvCnPr/>
                      <wps:spPr>
                        <a:xfrm>
                          <a:off x="0" y="0"/>
                          <a:ext cx="995680" cy="0"/>
                        </a:xfrm>
                        <a:prstGeom prst="straightConnector1">
                          <a:avLst/>
                        </a:prstGeom>
                        <a:ln>
                          <a:prstDash val="solid"/>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9.6pt;margin-top:14.8pt;height:0pt;width:78.4pt;z-index:251693056;mso-width-relative:page;mso-height-relative:page;" filled="f" stroked="t" coordsize="21600,21600" o:gfxdata="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FgAAAGRycy9QSwECFAAUAAAACACHTuJA5b8RJNYAAAAIAQAADwAAAAAAAAABACAAAAA4&#10;AAAAZHJzL2Rvd25yZXYueG1sUEsBAhQAFAAAAAgAh07iQOBWp9L2AQAAuAMAAA4AAAAAAAAAAQAg&#10;AAAAOwEAAGRycy9lMm9Eb2MueG1sUEsFBgAAAAAGAAYAWQEAAKMFAAAAAA==&#10;">
                <v:fill on="f" focussize="0,0"/>
                <v:stroke color="#000000 [3200]" joinstyle="round" endarrow="block"/>
                <v:imagedata o:title=""/>
                <o:lock v:ext="edit" aspectratio="f"/>
              </v:shape>
            </w:pict>
          </mc:Fallback>
        </mc:AlternateContent>
      </w:r>
      <w:r>
        <w:rPr>
          <w:rFonts w:ascii="Times New Roman" w:hAnsi="Times New Roman"/>
          <w:color w:val="000000"/>
          <w:kern w:val="0"/>
          <w:highlight w:val="none"/>
        </w:rPr>
        <mc:AlternateContent>
          <mc:Choice Requires="wps">
            <w:drawing>
              <wp:anchor distT="0" distB="0" distL="114300" distR="114300" simplePos="0" relativeHeight="251667456" behindDoc="0" locked="0" layoutInCell="1" allowOverlap="1">
                <wp:simplePos x="0" y="0"/>
                <wp:positionH relativeFrom="column">
                  <wp:posOffset>121920</wp:posOffset>
                </wp:positionH>
                <wp:positionV relativeFrom="paragraph">
                  <wp:posOffset>187960</wp:posOffset>
                </wp:positionV>
                <wp:extent cx="0" cy="2080260"/>
                <wp:effectExtent l="4445" t="0" r="14605" b="15240"/>
                <wp:wrapNone/>
                <wp:docPr id="110" name="直接连接符 110"/>
                <wp:cNvGraphicFramePr/>
                <a:graphic xmlns:a="http://schemas.openxmlformats.org/drawingml/2006/main">
                  <a:graphicData uri="http://schemas.microsoft.com/office/word/2010/wordprocessingShape">
                    <wps:wsp>
                      <wps:cNvCnPr/>
                      <wps:spPr>
                        <a:xfrm>
                          <a:off x="0" y="0"/>
                          <a:ext cx="0" cy="2080260"/>
                        </a:xfrm>
                        <a:prstGeom prst="line">
                          <a:avLst/>
                        </a:prstGeom>
                        <a:ln>
                          <a:prstDash val="soli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9.6pt;margin-top:14.8pt;height:163.8pt;width:0pt;z-index:251667456;mso-width-relative:page;mso-height-relative:page;" filled="f" stroked="t" coordsize="21600,21600" o:gfxdata="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FgAAAGRycy9QSwECFAAUAAAACACHTuJAk1cE&#10;qdUAAAAIAQAADwAAAAAAAAABACAAAAA4AAAAZHJzL2Rvd25yZXYueG1sUEsBAhQAFAAAAAgAh07i&#10;QO8NUB7WAQAAiQMAAA4AAAAAAAAAAQAgAAAAOgEAAGRycy9lMm9Eb2MueG1sUEsFBgAAAAAGAAYA&#10;WQEAAIIFAAAAAA==&#10;">
                <v:fill on="f" focussize="0,0"/>
                <v:stroke color="#000000 [3200]" joinstyle="round"/>
                <v:imagedata o:title=""/>
                <o:lock v:ext="edit" aspectratio="f"/>
              </v:line>
            </w:pict>
          </mc:Fallback>
        </mc:AlternateContent>
      </w:r>
      <w:r>
        <w:rPr>
          <w:rFonts w:ascii="Calibri" w:hAnsi="Calibri"/>
          <w:highlight w:val="none"/>
        </w:rPr>
        <mc:AlternateContent>
          <mc:Choice Requires="wps">
            <w:drawing>
              <wp:anchor distT="0" distB="0" distL="114300" distR="114300" simplePos="0" relativeHeight="251660288" behindDoc="0" locked="0" layoutInCell="1" allowOverlap="1">
                <wp:simplePos x="0" y="0"/>
                <wp:positionH relativeFrom="column">
                  <wp:posOffset>1115060</wp:posOffset>
                </wp:positionH>
                <wp:positionV relativeFrom="paragraph">
                  <wp:posOffset>20955</wp:posOffset>
                </wp:positionV>
                <wp:extent cx="2936240" cy="306705"/>
                <wp:effectExtent l="4445" t="4445" r="12065" b="12700"/>
                <wp:wrapNone/>
                <wp:docPr id="112" name="文本框 112"/>
                <wp:cNvGraphicFramePr/>
                <a:graphic xmlns:a="http://schemas.openxmlformats.org/drawingml/2006/main">
                  <a:graphicData uri="http://schemas.microsoft.com/office/word/2010/wordprocessingShape">
                    <wps:wsp>
                      <wps:cNvSpPr txBox="true">
                        <a:spLocks noChangeArrowheads="true"/>
                      </wps:cNvSpPr>
                      <wps:spPr bwMode="auto">
                        <a:xfrm>
                          <a:off x="0" y="0"/>
                          <a:ext cx="2936529" cy="306705"/>
                        </a:xfrm>
                        <a:prstGeom prst="rect">
                          <a:avLst/>
                        </a:prstGeom>
                        <a:solidFill>
                          <a:srgbClr val="FFFFFF"/>
                        </a:solidFill>
                        <a:ln w="9525">
                          <a:solidFill>
                            <a:srgbClr val="000000"/>
                          </a:solidFill>
                          <a:miter lim="800000"/>
                        </a:ln>
                        <a:effectLst/>
                      </wps:spPr>
                      <wps:txbx>
                        <w:txbxContent>
                          <w:p>
                            <w:pPr>
                              <w:jc w:val="center"/>
                              <w:rPr>
                                <w:rFonts w:ascii="宋体" w:hAnsi="宋体"/>
                                <w:szCs w:val="21"/>
                              </w:rPr>
                            </w:pPr>
                            <w:r>
                              <w:rPr>
                                <w:rFonts w:hint="eastAsia" w:ascii="宋体" w:hAnsi="宋体"/>
                                <w:szCs w:val="21"/>
                              </w:rPr>
                              <w:t>申请人系统提交注册申请</w:t>
                            </w:r>
                          </w:p>
                        </w:txbxContent>
                      </wps:txbx>
                      <wps:bodyPr rot="0" vert="horz" wrap="square" lIns="91440" tIns="45720" rIns="91440" bIns="45720" anchor="t" anchorCtr="false" upright="true">
                        <a:noAutofit/>
                      </wps:bodyPr>
                    </wps:wsp>
                  </a:graphicData>
                </a:graphic>
              </wp:anchor>
            </w:drawing>
          </mc:Choice>
          <mc:Fallback>
            <w:pict>
              <v:shape id="_x0000_s1026" o:spid="_x0000_s1026" o:spt="202" type="#_x0000_t202" style="position:absolute;left:0pt;margin-left:87.8pt;margin-top:1.65pt;height:24.15pt;width:231.2pt;z-index:251660288;mso-width-relative:page;mso-height-relative:page;" fillcolor="#FFFFFF" filled="t" stroked="t" coordsize="21600,21600" o:gfxdata="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">
                <v:fill on="t" focussize="0,0"/>
                <v:stroke color="#000000" miterlimit="8" joinstyle="miter"/>
                <v:imagedata o:title=""/>
                <o:lock v:ext="edit" aspectratio="f"/>
                <v:textbox>
                  <w:txbxContent>
                    <w:p>
                      <w:pPr>
                        <w:jc w:val="center"/>
                        <w:rPr>
                          <w:rFonts w:ascii="宋体" w:hAnsi="宋体"/>
                          <w:szCs w:val="21"/>
                        </w:rPr>
                      </w:pPr>
                      <w:r>
                        <w:rPr>
                          <w:rFonts w:hint="eastAsia" w:ascii="宋体" w:hAnsi="宋体"/>
                          <w:szCs w:val="21"/>
                        </w:rPr>
                        <w:t>申请人系统提交注册申请</w:t>
                      </w:r>
                    </w:p>
                  </w:txbxContent>
                </v:textbox>
              </v:shape>
            </w:pict>
          </mc:Fallback>
        </mc:AlternateContent>
      </w:r>
    </w:p>
    <w:p>
      <w:pPr>
        <w:spacing w:line="360" w:lineRule="atLeast"/>
        <w:rPr>
          <w:rFonts w:ascii="Times New Roman" w:hAnsi="Times New Roman"/>
          <w:color w:val="000000"/>
          <w:kern w:val="0"/>
          <w:highlight w:val="none"/>
        </w:rPr>
      </w:pPr>
    </w:p>
    <w:p>
      <w:pPr>
        <w:spacing w:line="360" w:lineRule="atLeast"/>
        <w:rPr>
          <w:rFonts w:ascii="Times New Roman" w:hAnsi="Times New Roman"/>
          <w:color w:val="000000"/>
          <w:kern w:val="0"/>
          <w:highlight w:val="none"/>
        </w:rPr>
      </w:pPr>
      <w:r>
        <w:rPr>
          <w:rFonts w:ascii="Calibri" w:hAnsi="Calibri"/>
          <w:highlight w:val="none"/>
        </w:rPr>
        <mc:AlternateContent>
          <mc:Choice Requires="wps">
            <w:drawing>
              <wp:anchor distT="0" distB="0" distL="114300" distR="114300" simplePos="0" relativeHeight="251683840" behindDoc="0" locked="0" layoutInCell="1" allowOverlap="1">
                <wp:simplePos x="0" y="0"/>
                <wp:positionH relativeFrom="column">
                  <wp:posOffset>2461260</wp:posOffset>
                </wp:positionH>
                <wp:positionV relativeFrom="paragraph">
                  <wp:posOffset>-1905</wp:posOffset>
                </wp:positionV>
                <wp:extent cx="259715" cy="635"/>
                <wp:effectExtent l="38100" t="0" r="37465" b="6985"/>
                <wp:wrapNone/>
                <wp:docPr id="114" name="肘形连接符 114"/>
                <wp:cNvGraphicFramePr/>
                <a:graphic xmlns:a="http://schemas.openxmlformats.org/drawingml/2006/main">
                  <a:graphicData uri="http://schemas.microsoft.com/office/word/2010/wordprocessingShape">
                    <wps:wsp>
                      <wps:cNvCnPr>
                        <a:cxnSpLocks noChangeShapeType="true"/>
                      </wps:cNvCnPr>
                      <wps:spPr bwMode="auto">
                        <a:xfrm rot="5400000">
                          <a:off x="0" y="0"/>
                          <a:ext cx="259715" cy="635"/>
                        </a:xfrm>
                        <a:prstGeom prst="bentConnector3">
                          <a:avLst>
                            <a:gd name="adj1" fmla="val 50000"/>
                          </a:avLst>
                        </a:prstGeom>
                        <a:noFill/>
                        <a:ln w="9525">
                          <a:solidFill>
                            <a:srgbClr val="000000"/>
                          </a:solidFill>
                          <a:miter lim="800000"/>
                          <a:tailEnd type="triangle" w="med" len="med"/>
                        </a:ln>
                        <a:effectLst/>
                      </wps:spPr>
                      <wps:bodyPr/>
                    </wps:wsp>
                  </a:graphicData>
                </a:graphic>
              </wp:anchor>
            </w:drawing>
          </mc:Choice>
          <mc:Fallback>
            <w:pict>
              <v:shape id="_x0000_s1026" o:spid="_x0000_s1026" o:spt="34" type="#_x0000_t34" style="position:absolute;left:0pt;margin-left:193.8pt;margin-top:-0.15pt;height:0.05pt;width:20.45pt;rotation:5898240f;z-index:251683840;mso-width-relative:page;mso-height-relative:page;" filled="f" stroked="t" coordsize="21600,21600" o:gfxdata="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BYAAABkcnMvUEsBAhQA&#10;FAAAAAgAh07iQAiY0e3UAAAABwEAAA8AAAAAAAAAAQAgAAAAOAAAAGRycy9kb3ducmV2LnhtbFBL&#10;AQIUABQAAAAIAIdO4kA09LY3HQIAAPIDAAAOAAAAAAAAAAEAIAAAADkBAABkcnMvZTJvRG9jLnht&#10;bFBLBQYAAAAABgAGAFkBAADIBQAAAAA=&#10;" adj="10800">
                <v:fill on="f" focussize="0,0"/>
                <v:stroke color="#000000" miterlimit="8" joinstyle="miter" endarrow="block"/>
                <v:imagedata o:title=""/>
                <o:lock v:ext="edit" aspectratio="f"/>
              </v:shape>
            </w:pict>
          </mc:Fallback>
        </mc:AlternateContent>
      </w:r>
      <w:r>
        <w:rPr>
          <w:rFonts w:ascii="Calibri" w:hAnsi="Calibri"/>
          <w:highlight w:val="none"/>
        </w:rPr>
        <mc:AlternateContent>
          <mc:Choice Requires="wps">
            <w:drawing>
              <wp:anchor distT="0" distB="0" distL="114300" distR="114300" simplePos="0" relativeHeight="251661312" behindDoc="0" locked="0" layoutInCell="1" allowOverlap="1">
                <wp:simplePos x="0" y="0"/>
                <wp:positionH relativeFrom="column">
                  <wp:posOffset>1052830</wp:posOffset>
                </wp:positionH>
                <wp:positionV relativeFrom="paragraph">
                  <wp:posOffset>139065</wp:posOffset>
                </wp:positionV>
                <wp:extent cx="2971165" cy="276225"/>
                <wp:effectExtent l="4445" t="4445" r="15240" b="5080"/>
                <wp:wrapNone/>
                <wp:docPr id="115" name="文本框 115"/>
                <wp:cNvGraphicFramePr/>
                <a:graphic xmlns:a="http://schemas.openxmlformats.org/drawingml/2006/main">
                  <a:graphicData uri="http://schemas.microsoft.com/office/word/2010/wordprocessingShape">
                    <wps:wsp>
                      <wps:cNvSpPr txBox="true">
                        <a:spLocks noChangeArrowheads="true"/>
                      </wps:cNvSpPr>
                      <wps:spPr bwMode="auto">
                        <a:xfrm>
                          <a:off x="0" y="0"/>
                          <a:ext cx="2971165" cy="276225"/>
                        </a:xfrm>
                        <a:prstGeom prst="rect">
                          <a:avLst/>
                        </a:prstGeom>
                        <a:solidFill>
                          <a:srgbClr val="FFFFFF"/>
                        </a:solidFill>
                        <a:ln w="9525">
                          <a:solidFill>
                            <a:srgbClr val="000000"/>
                          </a:solidFill>
                          <a:miter lim="800000"/>
                        </a:ln>
                        <a:effectLst/>
                      </wps:spPr>
                      <wps:txbx>
                        <w:txbxContent>
                          <w:p>
                            <w:pPr>
                              <w:jc w:val="center"/>
                              <w:rPr>
                                <w:rFonts w:ascii="宋体" w:hAnsi="宋体"/>
                                <w:szCs w:val="21"/>
                              </w:rPr>
                            </w:pPr>
                            <w:r>
                              <w:rPr>
                                <w:rFonts w:hint="eastAsia" w:ascii="宋体" w:hAnsi="宋体"/>
                                <w:szCs w:val="21"/>
                              </w:rPr>
                              <w:t>受理机构做出受理决定</w:t>
                            </w:r>
                          </w:p>
                        </w:txbxContent>
                      </wps:txbx>
                      <wps:bodyPr rot="0" vert="horz" wrap="square" lIns="91440" tIns="45720" rIns="91440" bIns="45720" anchor="t" anchorCtr="false" upright="true">
                        <a:noAutofit/>
                      </wps:bodyPr>
                    </wps:wsp>
                  </a:graphicData>
                </a:graphic>
              </wp:anchor>
            </w:drawing>
          </mc:Choice>
          <mc:Fallback>
            <w:pict>
              <v:shape id="_x0000_s1026" o:spid="_x0000_s1026" o:spt="202" type="#_x0000_t202" style="position:absolute;left:0pt;margin-left:82.9pt;margin-top:10.95pt;height:21.75pt;width:233.95pt;z-index:251661312;mso-width-relative:page;mso-height-relative:page;" fillcolor="#FFFFFF" filled="t" stroked="t" coordsize="21600,21600" o:gfxdata="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">
                <v:fill on="t" focussize="0,0"/>
                <v:stroke color="#000000" miterlimit="8" joinstyle="miter"/>
                <v:imagedata o:title=""/>
                <o:lock v:ext="edit" aspectratio="f"/>
                <v:textbox>
                  <w:txbxContent>
                    <w:p>
                      <w:pPr>
                        <w:jc w:val="center"/>
                        <w:rPr>
                          <w:rFonts w:ascii="宋体" w:hAnsi="宋体"/>
                          <w:szCs w:val="21"/>
                        </w:rPr>
                      </w:pPr>
                      <w:r>
                        <w:rPr>
                          <w:rFonts w:hint="eastAsia" w:ascii="宋体" w:hAnsi="宋体"/>
                          <w:szCs w:val="21"/>
                        </w:rPr>
                        <w:t>受理机构做出受理决定</w:t>
                      </w:r>
                    </w:p>
                  </w:txbxContent>
                </v:textbox>
              </v:shape>
            </w:pict>
          </mc:Fallback>
        </mc:AlternateContent>
      </w:r>
    </w:p>
    <w:p>
      <w:pPr>
        <w:spacing w:line="360" w:lineRule="atLeast"/>
        <w:rPr>
          <w:rFonts w:ascii="Times New Roman" w:hAnsi="Times New Roman"/>
          <w:color w:val="000000"/>
          <w:kern w:val="0"/>
          <w:highlight w:val="none"/>
        </w:rPr>
      </w:pPr>
      <w:r>
        <w:rPr>
          <w:rFonts w:ascii="Times New Roman" w:hAnsi="Times New Roman"/>
          <w:color w:val="000000"/>
          <w:kern w:val="0"/>
          <w:highlight w:val="none"/>
        </w:rPr>
        <mc:AlternateContent>
          <mc:Choice Requires="wps">
            <w:drawing>
              <wp:anchor distT="0" distB="0" distL="114300" distR="114300" simplePos="0" relativeHeight="251672576" behindDoc="0" locked="0" layoutInCell="1" allowOverlap="1">
                <wp:simplePos x="0" y="0"/>
                <wp:positionH relativeFrom="column">
                  <wp:posOffset>2591435</wp:posOffset>
                </wp:positionH>
                <wp:positionV relativeFrom="paragraph">
                  <wp:posOffset>172720</wp:posOffset>
                </wp:positionV>
                <wp:extent cx="0" cy="187325"/>
                <wp:effectExtent l="5080" t="0" r="13970" b="3175"/>
                <wp:wrapNone/>
                <wp:docPr id="116" name="直接连接符 116"/>
                <wp:cNvGraphicFramePr/>
                <a:graphic xmlns:a="http://schemas.openxmlformats.org/drawingml/2006/main">
                  <a:graphicData uri="http://schemas.microsoft.com/office/word/2010/wordprocessingShape">
                    <wps:wsp>
                      <wps:cNvCnPr/>
                      <wps:spPr>
                        <a:xfrm>
                          <a:off x="0" y="0"/>
                          <a:ext cx="0" cy="1873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204.05pt;margin-top:13.6pt;height:14.75pt;width:0pt;z-index:251672576;mso-width-relative:page;mso-height-relative:page;" filled="f" stroked="t" coordsize="21600,21600" o:gfxdata="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WAAAAZHJzL1BLAQIUABQAAAAIAIdO4kBgASjW&#10;1gAAAAkBAAAPAAAAAAAAAAEAIAAAADgAAABkcnMvZG93bnJldi54bWxQSwECFAAUAAAACACHTuJA&#10;+zwc0tQBAACIAwAADgAAAAAAAAABACAAAAA7AQAAZHJzL2Uyb0RvYy54bWxQSwUGAAAAAAYABgBZ&#10;AQAAgQUAAAAA&#10;">
                <v:fill on="f" focussize="0,0"/>
                <v:stroke color="#000000 [3200]" joinstyle="round"/>
                <v:imagedata o:title=""/>
                <o:lock v:ext="edit" aspectratio="f"/>
              </v:line>
            </w:pict>
          </mc:Fallback>
        </mc:AlternateContent>
      </w:r>
    </w:p>
    <w:p>
      <w:pPr>
        <w:spacing w:line="360" w:lineRule="atLeast"/>
        <w:rPr>
          <w:rFonts w:ascii="Times New Roman" w:hAnsi="Times New Roman"/>
          <w:color w:val="000000"/>
          <w:kern w:val="0"/>
          <w:highlight w:val="none"/>
        </w:rPr>
      </w:pPr>
      <w:r>
        <w:rPr>
          <w:rFonts w:ascii="Times New Roman" w:hAnsi="Times New Roman"/>
          <w:color w:val="000000"/>
          <w:kern w:val="0"/>
          <w:highlight w:val="none"/>
        </w:rPr>
        <mc:AlternateContent>
          <mc:Choice Requires="wps">
            <w:drawing>
              <wp:anchor distT="0" distB="0" distL="114300" distR="114300" simplePos="0" relativeHeight="251684864" behindDoc="0" locked="0" layoutInCell="1" allowOverlap="1">
                <wp:simplePos x="0" y="0"/>
                <wp:positionH relativeFrom="column">
                  <wp:posOffset>1264920</wp:posOffset>
                </wp:positionH>
                <wp:positionV relativeFrom="paragraph">
                  <wp:posOffset>131445</wp:posOffset>
                </wp:positionV>
                <wp:extent cx="2540000" cy="0"/>
                <wp:effectExtent l="0" t="0" r="0" b="0"/>
                <wp:wrapNone/>
                <wp:docPr id="120" name="直接连接符 120"/>
                <wp:cNvGraphicFramePr/>
                <a:graphic xmlns:a="http://schemas.openxmlformats.org/drawingml/2006/main">
                  <a:graphicData uri="http://schemas.microsoft.com/office/word/2010/wordprocessingShape">
                    <wps:wsp>
                      <wps:cNvCnPr/>
                      <wps:spPr>
                        <a:xfrm>
                          <a:off x="0" y="0"/>
                          <a:ext cx="2540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99.6pt;margin-top:10.35pt;height:0pt;width:200pt;z-index:251684864;mso-width-relative:page;mso-height-relative:page;" filled="f" stroked="t" coordsize="21600,21600" o:gfxdata="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FgAAAGRycy9QSwECFAAUAAAACACHTuJAs9sBHNQA&#10;AAAJAQAADwAAAAAAAAABACAAAAA4AAAAZHJzL2Rvd25yZXYueG1sUEsBAhQAFAAAAAgAh07iQPY/&#10;YNzUAQAAiQMAAA4AAAAAAAAAAQAgAAAAOQEAAGRycy9lMm9Eb2MueG1sUEsFBgAAAAAGAAYAWQEA&#10;AH8FAAAAAA==&#10;">
                <v:fill on="f" focussize="0,0"/>
                <v:stroke color="#000000 [3200]" joinstyle="round"/>
                <v:imagedata o:title=""/>
                <o:lock v:ext="edit" aspectratio="f"/>
              </v:line>
            </w:pict>
          </mc:Fallback>
        </mc:AlternateContent>
      </w:r>
    </w:p>
    <w:p>
      <w:pPr>
        <w:spacing w:line="360" w:lineRule="atLeast"/>
        <w:rPr>
          <w:rFonts w:ascii="Times New Roman" w:hAnsi="Times New Roman"/>
          <w:color w:val="000000"/>
          <w:kern w:val="0"/>
          <w:highlight w:val="none"/>
        </w:rPr>
      </w:pPr>
      <w:r>
        <w:rPr>
          <w:rFonts w:ascii="Times New Roman" w:hAnsi="Times New Roman"/>
          <w:color w:val="000000"/>
          <w:kern w:val="0"/>
          <w:highlight w:val="none"/>
        </w:rPr>
        <mc:AlternateContent>
          <mc:Choice Requires="wps">
            <w:drawing>
              <wp:anchor distT="0" distB="0" distL="114300" distR="114300" simplePos="0" relativeHeight="251665408" behindDoc="0" locked="0" layoutInCell="1" allowOverlap="1">
                <wp:simplePos x="0" y="0"/>
                <wp:positionH relativeFrom="column">
                  <wp:posOffset>3581400</wp:posOffset>
                </wp:positionH>
                <wp:positionV relativeFrom="paragraph">
                  <wp:posOffset>167640</wp:posOffset>
                </wp:positionV>
                <wp:extent cx="441960" cy="269240"/>
                <wp:effectExtent l="4445" t="5080" r="10795" b="11430"/>
                <wp:wrapNone/>
                <wp:docPr id="122" name="文本框 122"/>
                <wp:cNvGraphicFramePr/>
                <a:graphic xmlns:a="http://schemas.openxmlformats.org/drawingml/2006/main">
                  <a:graphicData uri="http://schemas.microsoft.com/office/word/2010/wordprocessingShape">
                    <wps:wsp>
                      <wps:cNvSpPr txBox="true"/>
                      <wps:spPr>
                        <a:xfrm>
                          <a:off x="0" y="0"/>
                          <a:ext cx="441960" cy="269240"/>
                        </a:xfrm>
                        <a:prstGeom prst="rect">
                          <a:avLst/>
                        </a:prstGeom>
                        <a:solidFill>
                          <a:schemeClr val="lt1"/>
                        </a:solidFill>
                        <a:ln w="9525">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pPr>
                              <w:rPr>
                                <w:sz w:val="18"/>
                                <w:szCs w:val="18"/>
                              </w:rPr>
                            </w:pPr>
                            <w:r>
                              <w:rPr>
                                <w:rFonts w:hint="eastAsia"/>
                                <w:sz w:val="18"/>
                                <w:szCs w:val="18"/>
                              </w:rPr>
                              <w:t>通过</w:t>
                            </w:r>
                          </w:p>
                        </w:txbxContent>
                      </wps:txbx>
                      <wps:bodyPr rot="0" spcFirstLastPara="0" vertOverflow="overflow" horzOverflow="overflow" vert="horz" wrap="square" lIns="91440" tIns="45720" rIns="91440" bIns="45720" numCol="1" spcCol="0" rtlCol="0" fromWordArt="false" anchor="t" anchorCtr="false" forceAA="false" compatLnSpc="true">
                        <a:noAutofit/>
                      </wps:bodyPr>
                    </wps:wsp>
                  </a:graphicData>
                </a:graphic>
              </wp:anchor>
            </w:drawing>
          </mc:Choice>
          <mc:Fallback>
            <w:pict>
              <v:shape id="_x0000_s1026" o:spid="_x0000_s1026" o:spt="202" type="#_x0000_t202" style="position:absolute;left:0pt;margin-left:282pt;margin-top:13.2pt;height:21.2pt;width:34.8pt;z-index:251665408;mso-width-relative:page;mso-height-relative:page;" fillcolor="#FFFFFF [3201]" filled="t" stroked="t" coordsize="21600,21600" o:gfxdata="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">
                <v:fill on="t" focussize="0,0"/>
                <v:stroke color="#000000 [3204]" joinstyle="round"/>
                <v:imagedata o:title=""/>
                <o:lock v:ext="edit" aspectratio="f"/>
                <v:textbox>
                  <w:txbxContent>
                    <w:p>
                      <w:pPr>
                        <w:rPr>
                          <w:sz w:val="18"/>
                          <w:szCs w:val="18"/>
                        </w:rPr>
                      </w:pPr>
                      <w:r>
                        <w:rPr>
                          <w:rFonts w:hint="eastAsia"/>
                          <w:sz w:val="18"/>
                          <w:szCs w:val="18"/>
                        </w:rPr>
                        <w:t>通过</w:t>
                      </w:r>
                    </w:p>
                  </w:txbxContent>
                </v:textbox>
              </v:shape>
            </w:pict>
          </mc:Fallback>
        </mc:AlternateContent>
      </w:r>
      <w:r>
        <w:rPr>
          <w:rFonts w:ascii="Times New Roman" w:hAnsi="Times New Roman"/>
          <w:color w:val="000000"/>
          <w:kern w:val="0"/>
          <w:highlight w:val="none"/>
        </w:rPr>
        <mc:AlternateContent>
          <mc:Choice Requires="wps">
            <w:drawing>
              <wp:anchor distT="0" distB="0" distL="114300" distR="114300" simplePos="0" relativeHeight="251664384" behindDoc="0" locked="0" layoutInCell="1" allowOverlap="1">
                <wp:simplePos x="0" y="0"/>
                <wp:positionH relativeFrom="column">
                  <wp:posOffset>981075</wp:posOffset>
                </wp:positionH>
                <wp:positionV relativeFrom="paragraph">
                  <wp:posOffset>163195</wp:posOffset>
                </wp:positionV>
                <wp:extent cx="538480" cy="269240"/>
                <wp:effectExtent l="4445" t="4445" r="9525" b="12065"/>
                <wp:wrapNone/>
                <wp:docPr id="126" name="文本框 126"/>
                <wp:cNvGraphicFramePr/>
                <a:graphic xmlns:a="http://schemas.openxmlformats.org/drawingml/2006/main">
                  <a:graphicData uri="http://schemas.microsoft.com/office/word/2010/wordprocessingShape">
                    <wps:wsp>
                      <wps:cNvSpPr txBox="true"/>
                      <wps:spPr>
                        <a:xfrm>
                          <a:off x="0" y="0"/>
                          <a:ext cx="538480" cy="269240"/>
                        </a:xfrm>
                        <a:prstGeom prst="rect">
                          <a:avLst/>
                        </a:prstGeom>
                        <a:solidFill>
                          <a:schemeClr val="lt1"/>
                        </a:solidFill>
                        <a:ln w="9525">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pPr>
                              <w:rPr>
                                <w:sz w:val="18"/>
                                <w:szCs w:val="18"/>
                              </w:rPr>
                            </w:pPr>
                            <w:r>
                              <w:rPr>
                                <w:rFonts w:hint="eastAsia"/>
                                <w:sz w:val="18"/>
                                <w:szCs w:val="18"/>
                              </w:rPr>
                              <w:t>不通过</w:t>
                            </w:r>
                          </w:p>
                        </w:txbxContent>
                      </wps:txbx>
                      <wps:bodyPr rot="0" spcFirstLastPara="0" vertOverflow="overflow" horzOverflow="overflow" vert="horz" wrap="square" lIns="91440" tIns="45720" rIns="91440" bIns="45720" numCol="1" spcCol="0" rtlCol="0" fromWordArt="false" anchor="t" anchorCtr="false" forceAA="false" compatLnSpc="true">
                        <a:noAutofit/>
                      </wps:bodyPr>
                    </wps:wsp>
                  </a:graphicData>
                </a:graphic>
              </wp:anchor>
            </w:drawing>
          </mc:Choice>
          <mc:Fallback>
            <w:pict>
              <v:shape id="_x0000_s1026" o:spid="_x0000_s1026" o:spt="202" type="#_x0000_t202" style="position:absolute;left:0pt;margin-left:77.25pt;margin-top:12.85pt;height:21.2pt;width:42.4pt;z-index:251664384;mso-width-relative:page;mso-height-relative:page;" fillcolor="#FFFFFF [3201]" filled="t" stroked="t" coordsize="21600,21600" o:gfxdata="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FgAAAGRycy9QSwECFAAUAAAA&#10;CACHTuJAZCm/1dkAAAAJAQAADwAAAAAAAAABACAAAAA4AAAAZHJzL2Rvd25yZXYueG1sUEsBAhQA&#10;FAAAAAgAh07iQKMq8F5NAgAAjAQAAA4AAAAAAAAAAQAgAAAAPgEAAGRycy9lMm9Eb2MueG1sUEsF&#10;BgAAAAAGAAYAWQEAAP0FAAAAAA==&#10;">
                <v:fill on="t" focussize="0,0"/>
                <v:stroke color="#000000 [3204]" joinstyle="round"/>
                <v:imagedata o:title=""/>
                <o:lock v:ext="edit" aspectratio="f"/>
                <v:textbox>
                  <w:txbxContent>
                    <w:p>
                      <w:pPr>
                        <w:rPr>
                          <w:sz w:val="18"/>
                          <w:szCs w:val="18"/>
                        </w:rPr>
                      </w:pPr>
                      <w:r>
                        <w:rPr>
                          <w:rFonts w:hint="eastAsia"/>
                          <w:sz w:val="18"/>
                          <w:szCs w:val="18"/>
                        </w:rPr>
                        <w:t>不通过</w:t>
                      </w:r>
                    </w:p>
                  </w:txbxContent>
                </v:textbox>
              </v:shape>
            </w:pict>
          </mc:Fallback>
        </mc:AlternateContent>
      </w:r>
      <w:r>
        <w:rPr>
          <w:rFonts w:ascii="Calibri" w:hAnsi="Calibri"/>
          <w:highlight w:val="none"/>
        </w:rPr>
        <mc:AlternateContent>
          <mc:Choice Requires="wps">
            <w:drawing>
              <wp:anchor distT="0" distB="0" distL="114300" distR="114300" simplePos="0" relativeHeight="251686912" behindDoc="0" locked="0" layoutInCell="1" allowOverlap="1">
                <wp:simplePos x="0" y="0"/>
                <wp:positionH relativeFrom="column">
                  <wp:posOffset>3674110</wp:posOffset>
                </wp:positionH>
                <wp:positionV relativeFrom="paragraph">
                  <wp:posOffset>32385</wp:posOffset>
                </wp:positionV>
                <wp:extent cx="259715" cy="635"/>
                <wp:effectExtent l="38100" t="0" r="37465" b="6985"/>
                <wp:wrapNone/>
                <wp:docPr id="128" name="肘形连接符 128"/>
                <wp:cNvGraphicFramePr/>
                <a:graphic xmlns:a="http://schemas.openxmlformats.org/drawingml/2006/main">
                  <a:graphicData uri="http://schemas.microsoft.com/office/word/2010/wordprocessingShape">
                    <wps:wsp>
                      <wps:cNvCnPr>
                        <a:cxnSpLocks noChangeShapeType="true"/>
                      </wps:cNvCnPr>
                      <wps:spPr bwMode="auto">
                        <a:xfrm rot="5400000">
                          <a:off x="0" y="0"/>
                          <a:ext cx="259715" cy="635"/>
                        </a:xfrm>
                        <a:prstGeom prst="bentConnector3">
                          <a:avLst>
                            <a:gd name="adj1" fmla="val 26528"/>
                          </a:avLst>
                        </a:prstGeom>
                        <a:noFill/>
                        <a:ln w="9525">
                          <a:solidFill>
                            <a:srgbClr val="000000"/>
                          </a:solidFill>
                          <a:miter lim="800000"/>
                          <a:tailEnd type="triangle" w="med" len="med"/>
                        </a:ln>
                        <a:effectLst/>
                      </wps:spPr>
                      <wps:bodyPr/>
                    </wps:wsp>
                  </a:graphicData>
                </a:graphic>
              </wp:anchor>
            </w:drawing>
          </mc:Choice>
          <mc:Fallback>
            <w:pict>
              <v:shape id="_x0000_s1026" o:spid="_x0000_s1026" o:spt="34" type="#_x0000_t34" style="position:absolute;left:0pt;margin-left:289.3pt;margin-top:2.55pt;height:0.05pt;width:20.45pt;rotation:5898240f;z-index:251686912;mso-width-relative:page;mso-height-relative:page;" filled="f" stroked="t" coordsize="21600,21600" o:gfxdata="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FgAAAGRycy9Q&#10;SwECFAAUAAAACACHTuJA+Vmj3NYAAAAHAQAADwAAAAAAAAABACAAAAA4AAAAZHJzL2Rvd25yZXYu&#10;eG1sUEsBAhQAFAAAAAgAh07iQPhvGUkgAgAA8gMAAA4AAAAAAAAAAQAgAAAAOwEAAGRycy9lMm9E&#10;b2MueG1sUEsFBgAAAAAGAAYAWQEAAM0FAAAAAA==&#10;" adj="5730">
                <v:fill on="f" focussize="0,0"/>
                <v:stroke color="#000000" miterlimit="8" joinstyle="miter" endarrow="block"/>
                <v:imagedata o:title=""/>
                <o:lock v:ext="edit" aspectratio="f"/>
              </v:shape>
            </w:pict>
          </mc:Fallback>
        </mc:AlternateContent>
      </w:r>
      <w:r>
        <w:rPr>
          <w:rFonts w:ascii="Calibri" w:hAnsi="Calibri"/>
          <w:highlight w:val="none"/>
        </w:rPr>
        <mc:AlternateContent>
          <mc:Choice Requires="wps">
            <w:drawing>
              <wp:anchor distT="0" distB="0" distL="114300" distR="114300" simplePos="0" relativeHeight="251685888" behindDoc="0" locked="0" layoutInCell="1" allowOverlap="1">
                <wp:simplePos x="0" y="0"/>
                <wp:positionH relativeFrom="column">
                  <wp:posOffset>1134110</wp:posOffset>
                </wp:positionH>
                <wp:positionV relativeFrom="paragraph">
                  <wp:posOffset>32385</wp:posOffset>
                </wp:positionV>
                <wp:extent cx="259715" cy="635"/>
                <wp:effectExtent l="38100" t="0" r="37465" b="6985"/>
                <wp:wrapNone/>
                <wp:docPr id="129" name="肘形连接符 129"/>
                <wp:cNvGraphicFramePr/>
                <a:graphic xmlns:a="http://schemas.openxmlformats.org/drawingml/2006/main">
                  <a:graphicData uri="http://schemas.microsoft.com/office/word/2010/wordprocessingShape">
                    <wps:wsp>
                      <wps:cNvCnPr>
                        <a:cxnSpLocks noChangeShapeType="true"/>
                      </wps:cNvCnPr>
                      <wps:spPr bwMode="auto">
                        <a:xfrm rot="5400000">
                          <a:off x="0" y="0"/>
                          <a:ext cx="259715" cy="635"/>
                        </a:xfrm>
                        <a:prstGeom prst="bentConnector3">
                          <a:avLst>
                            <a:gd name="adj1" fmla="val 50000"/>
                          </a:avLst>
                        </a:prstGeom>
                        <a:noFill/>
                        <a:ln w="9525">
                          <a:solidFill>
                            <a:srgbClr val="000000"/>
                          </a:solidFill>
                          <a:miter lim="800000"/>
                          <a:tailEnd type="triangle" w="med" len="med"/>
                        </a:ln>
                        <a:effectLst/>
                      </wps:spPr>
                      <wps:bodyPr/>
                    </wps:wsp>
                  </a:graphicData>
                </a:graphic>
              </wp:anchor>
            </w:drawing>
          </mc:Choice>
          <mc:Fallback>
            <w:pict>
              <v:shape id="_x0000_s1026" o:spid="_x0000_s1026" o:spt="34" type="#_x0000_t34" style="position:absolute;left:0pt;margin-left:89.3pt;margin-top:2.55pt;height:0.05pt;width:20.45pt;rotation:5898240f;z-index:251685888;mso-width-relative:page;mso-height-relative:page;" filled="f" stroked="t" coordsize="21600,21600" o:gfxdata="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BYAAABkcnMvUEsBAhQA&#10;FAAAAAgAh07iQN6S4CPUAAAABwEAAA8AAAAAAAAAAQAgAAAAOAAAAGRycy9kb3ducmV2LnhtbFBL&#10;AQIUABQAAAAIAIdO4kB9KOfYHQIAAPIDAAAOAAAAAAAAAAEAIAAAADkBAABkcnMvZTJvRG9jLnht&#10;bFBLBQYAAAAABgAGAFkBAADIBQAAAAA=&#10;" adj="10800">
                <v:fill on="f" focussize="0,0"/>
                <v:stroke color="#000000" miterlimit="8" joinstyle="miter" endarrow="block"/>
                <v:imagedata o:title=""/>
                <o:lock v:ext="edit" aspectratio="f"/>
              </v:shape>
            </w:pict>
          </mc:Fallback>
        </mc:AlternateContent>
      </w:r>
    </w:p>
    <w:p>
      <w:pPr>
        <w:spacing w:line="360" w:lineRule="atLeast"/>
        <w:rPr>
          <w:rFonts w:ascii="Times New Roman" w:hAnsi="Times New Roman"/>
          <w:color w:val="000000"/>
          <w:kern w:val="0"/>
          <w:highlight w:val="none"/>
        </w:rPr>
      </w:pPr>
      <w:r>
        <w:rPr>
          <w:highlight w:val="none"/>
        </w:rPr>
        <mc:AlternateContent>
          <mc:Choice Requires="wps">
            <w:drawing>
              <wp:anchor distT="0" distB="0" distL="114300" distR="114300" simplePos="0" relativeHeight="251717632" behindDoc="0" locked="0" layoutInCell="1" allowOverlap="1">
                <wp:simplePos x="0" y="0"/>
                <wp:positionH relativeFrom="column">
                  <wp:posOffset>1264285</wp:posOffset>
                </wp:positionH>
                <wp:positionV relativeFrom="paragraph">
                  <wp:posOffset>203200</wp:posOffset>
                </wp:positionV>
                <wp:extent cx="0" cy="167640"/>
                <wp:effectExtent l="4445" t="0" r="14605" b="3810"/>
                <wp:wrapNone/>
                <wp:docPr id="130" name="直接连接符 130"/>
                <wp:cNvGraphicFramePr/>
                <a:graphic xmlns:a="http://schemas.openxmlformats.org/drawingml/2006/main">
                  <a:graphicData uri="http://schemas.microsoft.com/office/word/2010/wordprocessingShape">
                    <wps:wsp>
                      <wps:cNvCnPr/>
                      <wps:spPr>
                        <a:xfrm flipH="true">
                          <a:off x="0" y="0"/>
                          <a:ext cx="1" cy="16764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flip:x;margin-left:99.55pt;margin-top:16pt;height:13.2pt;width:0pt;z-index:251717632;mso-width-relative:page;mso-height-relative:page;" filled="f" stroked="t" coordsize="21600,21600" o:gfxdata="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FgAAAGRycy9QSwECFAAU&#10;AAAACACHTuJA+6ZroNYAAAAJAQAADwAAAAAAAAABACAAAAA4AAAAZHJzL2Rvd25yZXYueG1sUEsB&#10;AhQAFAAAAAgAh07iQPl9ua7hAQAAlQMAAA4AAAAAAAAAAQAgAAAAOwEAAGRycy9lMm9Eb2MueG1s&#10;UEsFBgAAAAAGAAYAWQEAAI4FAAAAAA==&#10;">
                <v:fill on="f" focussize="0,0"/>
                <v:stroke color="#000000 [3200]" joinstyle="round"/>
                <v:imagedata o:title=""/>
                <o:lock v:ext="edit" aspectratio="f"/>
              </v:line>
            </w:pict>
          </mc:Fallback>
        </mc:AlternateContent>
      </w:r>
    </w:p>
    <w:p>
      <w:pPr>
        <w:spacing w:line="360" w:lineRule="atLeast"/>
        <w:rPr>
          <w:rFonts w:ascii="宋体" w:hAnsi="宋体"/>
          <w:highlight w:val="none"/>
        </w:rPr>
      </w:pPr>
      <w:r>
        <w:rPr>
          <w:rFonts w:ascii="Calibri" w:hAnsi="Calibri"/>
          <w:highlight w:val="none"/>
        </w:rPr>
        <mc:AlternateContent>
          <mc:Choice Requires="wps">
            <w:drawing>
              <wp:anchor distT="0" distB="0" distL="114300" distR="114300" simplePos="0" relativeHeight="251675648" behindDoc="0" locked="0" layoutInCell="1" allowOverlap="1">
                <wp:simplePos x="0" y="0"/>
                <wp:positionH relativeFrom="column">
                  <wp:posOffset>3613150</wp:posOffset>
                </wp:positionH>
                <wp:positionV relativeFrom="paragraph">
                  <wp:posOffset>194310</wp:posOffset>
                </wp:positionV>
                <wp:extent cx="431800" cy="635"/>
                <wp:effectExtent l="38100" t="0" r="37465" b="6350"/>
                <wp:wrapNone/>
                <wp:docPr id="131" name="肘形连接符 131"/>
                <wp:cNvGraphicFramePr/>
                <a:graphic xmlns:a="http://schemas.openxmlformats.org/drawingml/2006/main">
                  <a:graphicData uri="http://schemas.microsoft.com/office/word/2010/wordprocessingShape">
                    <wps:wsp>
                      <wps:cNvCnPr>
                        <a:cxnSpLocks noChangeShapeType="true"/>
                      </wps:cNvCnPr>
                      <wps:spPr bwMode="auto">
                        <a:xfrm rot="5400000">
                          <a:off x="0" y="0"/>
                          <a:ext cx="431800" cy="635"/>
                        </a:xfrm>
                        <a:prstGeom prst="bentConnector3">
                          <a:avLst>
                            <a:gd name="adj1" fmla="val 50000"/>
                          </a:avLst>
                        </a:prstGeom>
                        <a:noFill/>
                        <a:ln w="9525">
                          <a:solidFill>
                            <a:srgbClr val="000000"/>
                          </a:solidFill>
                          <a:miter lim="800000"/>
                          <a:tailEnd type="triangle" w="med" len="med"/>
                        </a:ln>
                        <a:effectLst/>
                      </wps:spPr>
                      <wps:bodyPr/>
                    </wps:wsp>
                  </a:graphicData>
                </a:graphic>
              </wp:anchor>
            </w:drawing>
          </mc:Choice>
          <mc:Fallback>
            <w:pict>
              <v:shape id="_x0000_s1026" o:spid="_x0000_s1026" o:spt="34" type="#_x0000_t34" style="position:absolute;left:0pt;margin-left:284.5pt;margin-top:15.3pt;height:0.05pt;width:34pt;rotation:5898240f;z-index:251675648;mso-width-relative:page;mso-height-relative:page;" filled="f" stroked="t" coordsize="21600,21600" o:gfxdata="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BYAAABkcnMvUEsB&#10;AhQAFAAAAAgAh07iQHzy2hrYAAAACQEAAA8AAAAAAAAAAQAgAAAAOAAAAGRycy9kb3ducmV2Lnht&#10;bFBLAQIUABQAAAAIAIdO4kDpLX73HAIAAPIDAAAOAAAAAAAAAAEAIAAAAD0BAABkcnMvZTJvRG9j&#10;LnhtbFBLBQYAAAAABgAGAFkBAADLBQAAAAA=&#10;" adj="10800">
                <v:fill on="f" focussize="0,0"/>
                <v:stroke color="#000000" miterlimit="8" joinstyle="miter" endarrow="block"/>
                <v:imagedata o:title=""/>
                <o:lock v:ext="edit" aspectratio="f"/>
              </v:shape>
            </w:pict>
          </mc:Fallback>
        </mc:AlternateContent>
      </w:r>
      <w:r>
        <w:rPr>
          <w:rFonts w:ascii="Times New Roman" w:hAnsi="Times New Roman"/>
          <w:color w:val="000000"/>
          <w:kern w:val="0"/>
          <w:highlight w:val="none"/>
        </w:rPr>
        <mc:AlternateContent>
          <mc:Choice Requires="wps">
            <w:drawing>
              <wp:anchor distT="0" distB="0" distL="114300" distR="114300" simplePos="0" relativeHeight="251718656" behindDoc="0" locked="0" layoutInCell="1" allowOverlap="1">
                <wp:simplePos x="0" y="0"/>
                <wp:positionH relativeFrom="column">
                  <wp:posOffset>899160</wp:posOffset>
                </wp:positionH>
                <wp:positionV relativeFrom="paragraph">
                  <wp:posOffset>142240</wp:posOffset>
                </wp:positionV>
                <wp:extent cx="754380" cy="0"/>
                <wp:effectExtent l="0" t="0" r="0" b="0"/>
                <wp:wrapNone/>
                <wp:docPr id="132" name="直接连接符 132"/>
                <wp:cNvGraphicFramePr/>
                <a:graphic xmlns:a="http://schemas.openxmlformats.org/drawingml/2006/main">
                  <a:graphicData uri="http://schemas.microsoft.com/office/word/2010/wordprocessingShape">
                    <wps:wsp>
                      <wps:cNvCnPr/>
                      <wps:spPr>
                        <a:xfrm>
                          <a:off x="0" y="0"/>
                          <a:ext cx="7543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70.8pt;margin-top:11.2pt;height:0pt;width:59.4pt;z-index:251718656;mso-width-relative:page;mso-height-relative:page;" filled="f" stroked="t" coordsize="21600,21600" o:gfxdata="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FgAAAGRycy9QSwECFAAUAAAACACHTuJAqcZF&#10;NdUAAAAJAQAADwAAAAAAAAABACAAAAA4AAAAZHJzL2Rvd25yZXYueG1sUEsBAhQAFAAAAAgAh07i&#10;QF7qvU3WAQAAiAMAAA4AAAAAAAAAAQAgAAAAOgEAAGRycy9lMm9Eb2MueG1sUEsFBgAAAAAGAAYA&#10;WQEAAIIFAAAAAA==&#10;">
                <v:fill on="f" focussize="0,0"/>
                <v:stroke color="#000000 [3200]" joinstyle="round"/>
                <v:imagedata o:title=""/>
                <o:lock v:ext="edit" aspectratio="f"/>
              </v:line>
            </w:pict>
          </mc:Fallback>
        </mc:AlternateContent>
      </w:r>
    </w:p>
    <w:p>
      <w:pPr>
        <w:rPr>
          <w:highlight w:val="none"/>
        </w:rPr>
      </w:pPr>
      <w:r>
        <w:rPr>
          <w:rFonts w:hint="eastAsia"/>
          <w:highlight w:val="none"/>
        </w:rPr>
        <mc:AlternateContent>
          <mc:Choice Requires="wps">
            <w:drawing>
              <wp:anchor distT="0" distB="0" distL="114300" distR="114300" simplePos="0" relativeHeight="251662336" behindDoc="0" locked="0" layoutInCell="1" allowOverlap="1">
                <wp:simplePos x="0" y="0"/>
                <wp:positionH relativeFrom="column">
                  <wp:posOffset>3418840</wp:posOffset>
                </wp:positionH>
                <wp:positionV relativeFrom="paragraph">
                  <wp:posOffset>158115</wp:posOffset>
                </wp:positionV>
                <wp:extent cx="777240" cy="532765"/>
                <wp:effectExtent l="4445" t="4445" r="18415" b="15240"/>
                <wp:wrapNone/>
                <wp:docPr id="133" name="文本框 133"/>
                <wp:cNvGraphicFramePr/>
                <a:graphic xmlns:a="http://schemas.openxmlformats.org/drawingml/2006/main">
                  <a:graphicData uri="http://schemas.microsoft.com/office/word/2010/wordprocessingShape">
                    <wps:wsp>
                      <wps:cNvSpPr txBox="true">
                        <a:spLocks noChangeArrowheads="true"/>
                      </wps:cNvSpPr>
                      <wps:spPr bwMode="auto">
                        <a:xfrm>
                          <a:off x="0" y="0"/>
                          <a:ext cx="777240" cy="532765"/>
                        </a:xfrm>
                        <a:prstGeom prst="rect">
                          <a:avLst/>
                        </a:prstGeom>
                        <a:solidFill>
                          <a:srgbClr val="FFFFFF"/>
                        </a:solidFill>
                        <a:ln w="9525">
                          <a:solidFill>
                            <a:srgbClr val="000000"/>
                          </a:solidFill>
                          <a:miter lim="800000"/>
                        </a:ln>
                        <a:effectLst/>
                      </wps:spPr>
                      <wps:txbx>
                        <w:txbxContent>
                          <w:p>
                            <w:pPr>
                              <w:jc w:val="left"/>
                              <w:rPr>
                                <w:sz w:val="18"/>
                                <w:szCs w:val="18"/>
                              </w:rPr>
                            </w:pPr>
                            <w:r>
                              <w:rPr>
                                <w:rFonts w:hint="eastAsia"/>
                                <w:sz w:val="18"/>
                                <w:szCs w:val="18"/>
                              </w:rPr>
                              <w:t>出具并发送</w:t>
                            </w:r>
                          </w:p>
                          <w:p>
                            <w:pPr>
                              <w:jc w:val="left"/>
                              <w:rPr>
                                <w:sz w:val="18"/>
                                <w:szCs w:val="18"/>
                              </w:rPr>
                            </w:pPr>
                            <w:r>
                              <w:rPr>
                                <w:rFonts w:hint="eastAsia"/>
                                <w:sz w:val="18"/>
                                <w:szCs w:val="18"/>
                              </w:rPr>
                              <w:t>受理通知书</w:t>
                            </w:r>
                          </w:p>
                          <w:p/>
                        </w:txbxContent>
                      </wps:txbx>
                      <wps:bodyPr rot="0" vert="horz" wrap="square" lIns="91440" tIns="45720" rIns="91440" bIns="45720" anchor="t" anchorCtr="false" upright="true">
                        <a:noAutofit/>
                      </wps:bodyPr>
                    </wps:wsp>
                  </a:graphicData>
                </a:graphic>
              </wp:anchor>
            </w:drawing>
          </mc:Choice>
          <mc:Fallback>
            <w:pict>
              <v:shape id="_x0000_s1026" o:spid="_x0000_s1026" o:spt="202" type="#_x0000_t202" style="position:absolute;left:0pt;margin-left:269.2pt;margin-top:12.45pt;height:41.95pt;width:61.2pt;z-index:251662336;mso-width-relative:page;mso-height-relative:page;" fillcolor="#FFFFFF" filled="t" stroked="t" coordsize="21600,21600" o:gfxdata="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">
                <v:fill on="t" focussize="0,0"/>
                <v:stroke color="#000000" miterlimit="8" joinstyle="miter"/>
                <v:imagedata o:title=""/>
                <o:lock v:ext="edit" aspectratio="f"/>
                <v:textbox>
                  <w:txbxContent>
                    <w:p>
                      <w:pPr>
                        <w:jc w:val="left"/>
                        <w:rPr>
                          <w:sz w:val="18"/>
                          <w:szCs w:val="18"/>
                        </w:rPr>
                      </w:pPr>
                      <w:r>
                        <w:rPr>
                          <w:rFonts w:hint="eastAsia"/>
                          <w:sz w:val="18"/>
                          <w:szCs w:val="18"/>
                        </w:rPr>
                        <w:t>出具并发送</w:t>
                      </w:r>
                    </w:p>
                    <w:p>
                      <w:pPr>
                        <w:jc w:val="left"/>
                        <w:rPr>
                          <w:sz w:val="18"/>
                          <w:szCs w:val="18"/>
                        </w:rPr>
                      </w:pPr>
                      <w:r>
                        <w:rPr>
                          <w:rFonts w:hint="eastAsia"/>
                          <w:sz w:val="18"/>
                          <w:szCs w:val="18"/>
                        </w:rPr>
                        <w:t>受理通知书</w:t>
                      </w:r>
                    </w:p>
                    <w:p/>
                  </w:txbxContent>
                </v:textbox>
              </v:shape>
            </w:pict>
          </mc:Fallback>
        </mc:AlternateContent>
      </w:r>
      <w:r>
        <w:rPr>
          <w:rFonts w:hint="eastAsia"/>
          <w:highlight w:val="none"/>
        </w:rPr>
        <mc:AlternateContent>
          <mc:Choice Requires="wps">
            <w:drawing>
              <wp:anchor distT="0" distB="0" distL="114300" distR="114300" simplePos="0" relativeHeight="251720704" behindDoc="0" locked="0" layoutInCell="1" allowOverlap="1">
                <wp:simplePos x="0" y="0"/>
                <wp:positionH relativeFrom="column">
                  <wp:posOffset>1409700</wp:posOffset>
                </wp:positionH>
                <wp:positionV relativeFrom="paragraph">
                  <wp:posOffset>165100</wp:posOffset>
                </wp:positionV>
                <wp:extent cx="914400" cy="532765"/>
                <wp:effectExtent l="4445" t="4445" r="14605" b="15240"/>
                <wp:wrapNone/>
                <wp:docPr id="134" name="文本框 134"/>
                <wp:cNvGraphicFramePr/>
                <a:graphic xmlns:a="http://schemas.openxmlformats.org/drawingml/2006/main">
                  <a:graphicData uri="http://schemas.microsoft.com/office/word/2010/wordprocessingShape">
                    <wps:wsp>
                      <wps:cNvSpPr txBox="true">
                        <a:spLocks noChangeArrowheads="true"/>
                      </wps:cNvSpPr>
                      <wps:spPr bwMode="auto">
                        <a:xfrm>
                          <a:off x="0" y="0"/>
                          <a:ext cx="914400" cy="532765"/>
                        </a:xfrm>
                        <a:prstGeom prst="rect">
                          <a:avLst/>
                        </a:prstGeom>
                        <a:solidFill>
                          <a:srgbClr val="FFFFFF"/>
                        </a:solidFill>
                        <a:ln w="9525">
                          <a:solidFill>
                            <a:srgbClr val="000000"/>
                          </a:solidFill>
                          <a:miter lim="800000"/>
                        </a:ln>
                        <a:effectLst/>
                      </wps:spPr>
                      <wps:txbx>
                        <w:txbxContent>
                          <w:p>
                            <w:pPr>
                              <w:jc w:val="left"/>
                              <w:rPr>
                                <w:sz w:val="18"/>
                                <w:szCs w:val="18"/>
                              </w:rPr>
                            </w:pPr>
                            <w:r>
                              <w:rPr>
                                <w:rFonts w:hint="eastAsia"/>
                                <w:sz w:val="18"/>
                                <w:szCs w:val="18"/>
                              </w:rPr>
                              <w:t>出具并发送</w:t>
                            </w:r>
                          </w:p>
                          <w:p>
                            <w:pPr>
                              <w:jc w:val="left"/>
                              <w:rPr>
                                <w:sz w:val="18"/>
                                <w:szCs w:val="18"/>
                              </w:rPr>
                            </w:pPr>
                            <w:r>
                              <w:rPr>
                                <w:rFonts w:hint="eastAsia"/>
                                <w:sz w:val="18"/>
                                <w:szCs w:val="18"/>
                              </w:rPr>
                              <w:t>不予受理通知书</w:t>
                            </w:r>
                          </w:p>
                        </w:txbxContent>
                      </wps:txbx>
                      <wps:bodyPr rot="0" vert="horz" wrap="square" lIns="91440" tIns="45720" rIns="91440" bIns="45720" anchor="t" anchorCtr="false" upright="true">
                        <a:noAutofit/>
                      </wps:bodyPr>
                    </wps:wsp>
                  </a:graphicData>
                </a:graphic>
              </wp:anchor>
            </w:drawing>
          </mc:Choice>
          <mc:Fallback>
            <w:pict>
              <v:shape id="_x0000_s1026" o:spid="_x0000_s1026" o:spt="202" type="#_x0000_t202" style="position:absolute;left:0pt;margin-left:111pt;margin-top:13pt;height:41.95pt;width:72pt;z-index:251720704;mso-width-relative:page;mso-height-relative:page;" fillcolor="#FFFFFF" filled="t" stroked="t" coordsize="21600,21600" o:gfxdata="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FgAAAGRycy9QSwECFAAUAAAACACHTuJAQG4JrdgAAAAKAQAADwAAAAAAAAAB&#10;ACAAAAA4AAAAZHJzL2Rvd25yZXYueG1sUEsBAhQAFAAAAAgAh07iQFYGIEMzAgAAVwQAAA4AAAAA&#10;AAAAAQAgAAAAPQEAAGRycy9lMm9Eb2MueG1sUEsFBgAAAAAGAAYAWQEAAOIFAAAAAA==&#10;">
                <v:fill on="t" focussize="0,0"/>
                <v:stroke color="#000000" miterlimit="8" joinstyle="miter"/>
                <v:imagedata o:title=""/>
                <o:lock v:ext="edit" aspectratio="f"/>
                <v:textbox>
                  <w:txbxContent>
                    <w:p>
                      <w:pPr>
                        <w:jc w:val="left"/>
                        <w:rPr>
                          <w:sz w:val="18"/>
                          <w:szCs w:val="18"/>
                        </w:rPr>
                      </w:pPr>
                      <w:r>
                        <w:rPr>
                          <w:rFonts w:hint="eastAsia"/>
                          <w:sz w:val="18"/>
                          <w:szCs w:val="18"/>
                        </w:rPr>
                        <w:t>出具并发送</w:t>
                      </w:r>
                    </w:p>
                    <w:p>
                      <w:pPr>
                        <w:jc w:val="left"/>
                        <w:rPr>
                          <w:sz w:val="18"/>
                          <w:szCs w:val="18"/>
                        </w:rPr>
                      </w:pPr>
                      <w:r>
                        <w:rPr>
                          <w:rFonts w:hint="eastAsia"/>
                          <w:sz w:val="18"/>
                          <w:szCs w:val="18"/>
                        </w:rPr>
                        <w:t>不予受理通知书</w:t>
                      </w:r>
                    </w:p>
                  </w:txbxContent>
                </v:textbox>
              </v:shape>
            </w:pict>
          </mc:Fallback>
        </mc:AlternateContent>
      </w:r>
      <w:r>
        <w:rPr>
          <w:rFonts w:ascii="Calibri" w:hAnsi="Calibri"/>
          <w:highlight w:val="none"/>
        </w:rPr>
        <mc:AlternateContent>
          <mc:Choice Requires="wps">
            <w:drawing>
              <wp:anchor distT="0" distB="0" distL="114300" distR="114300" simplePos="0" relativeHeight="251719680" behindDoc="0" locked="0" layoutInCell="1" allowOverlap="1">
                <wp:simplePos x="0" y="0"/>
                <wp:positionH relativeFrom="column">
                  <wp:posOffset>1513205</wp:posOffset>
                </wp:positionH>
                <wp:positionV relativeFrom="paragraph">
                  <wp:posOffset>34290</wp:posOffset>
                </wp:positionV>
                <wp:extent cx="259715" cy="635"/>
                <wp:effectExtent l="38100" t="0" r="37465" b="6985"/>
                <wp:wrapNone/>
                <wp:docPr id="135" name="肘形连接符 135"/>
                <wp:cNvGraphicFramePr/>
                <a:graphic xmlns:a="http://schemas.openxmlformats.org/drawingml/2006/main">
                  <a:graphicData uri="http://schemas.microsoft.com/office/word/2010/wordprocessingShape">
                    <wps:wsp>
                      <wps:cNvCnPr>
                        <a:cxnSpLocks noChangeShapeType="true"/>
                      </wps:cNvCnPr>
                      <wps:spPr bwMode="auto">
                        <a:xfrm rot="5400000">
                          <a:off x="0" y="0"/>
                          <a:ext cx="259715" cy="635"/>
                        </a:xfrm>
                        <a:prstGeom prst="bentConnector3">
                          <a:avLst>
                            <a:gd name="adj1" fmla="val 50000"/>
                          </a:avLst>
                        </a:prstGeom>
                        <a:noFill/>
                        <a:ln w="9525">
                          <a:solidFill>
                            <a:srgbClr val="000000"/>
                          </a:solidFill>
                          <a:miter lim="800000"/>
                          <a:tailEnd type="triangle" w="med" len="med"/>
                        </a:ln>
                        <a:effectLst/>
                      </wps:spPr>
                      <wps:bodyPr/>
                    </wps:wsp>
                  </a:graphicData>
                </a:graphic>
              </wp:anchor>
            </w:drawing>
          </mc:Choice>
          <mc:Fallback>
            <w:pict>
              <v:shape id="_x0000_s1026" o:spid="_x0000_s1026" o:spt="34" type="#_x0000_t34" style="position:absolute;left:0pt;margin-left:119.15pt;margin-top:2.7pt;height:0.05pt;width:20.45pt;rotation:5898240f;z-index:251719680;mso-width-relative:page;mso-height-relative:page;" filled="f" stroked="t" coordsize="21600,21600" o:gfxdata="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WAAAAZHJzL1BLAQIU&#10;ABQAAAAIAIdO4kAfKoIs1AAAAAcBAAAPAAAAAAAAAAEAIAAAADgAAABkcnMvZG93bnJldi54bWxQ&#10;SwECFAAUAAAACACHTuJALzW9Lh4CAADyAwAADgAAAAAAAAABACAAAAA5AQAAZHJzL2Uyb0RvYy54&#10;bWxQSwUGAAAAAAYABgBZAQAAyQUAAAAA&#10;" adj="10800">
                <v:fill on="f" focussize="0,0"/>
                <v:stroke color="#000000" miterlimit="8" joinstyle="miter" endarrow="block"/>
                <v:imagedata o:title=""/>
                <o:lock v:ext="edit" aspectratio="f"/>
              </v:shape>
            </w:pict>
          </mc:Fallback>
        </mc:AlternateContent>
      </w:r>
      <w:r>
        <w:rPr>
          <w:rFonts w:hint="eastAsia"/>
          <w:highlight w:val="none"/>
        </w:rPr>
        <mc:AlternateContent>
          <mc:Choice Requires="wps">
            <w:drawing>
              <wp:anchor distT="0" distB="0" distL="114300" distR="114300" simplePos="0" relativeHeight="251663360" behindDoc="0" locked="0" layoutInCell="1" allowOverlap="1">
                <wp:simplePos x="0" y="0"/>
                <wp:positionH relativeFrom="column">
                  <wp:posOffset>473075</wp:posOffset>
                </wp:positionH>
                <wp:positionV relativeFrom="paragraph">
                  <wp:posOffset>175895</wp:posOffset>
                </wp:positionV>
                <wp:extent cx="792480" cy="532765"/>
                <wp:effectExtent l="4445" t="4445" r="22225" b="15240"/>
                <wp:wrapNone/>
                <wp:docPr id="136" name="文本框 136"/>
                <wp:cNvGraphicFramePr/>
                <a:graphic xmlns:a="http://schemas.openxmlformats.org/drawingml/2006/main">
                  <a:graphicData uri="http://schemas.microsoft.com/office/word/2010/wordprocessingShape">
                    <wps:wsp>
                      <wps:cNvSpPr txBox="true">
                        <a:spLocks noChangeArrowheads="true"/>
                      </wps:cNvSpPr>
                      <wps:spPr bwMode="auto">
                        <a:xfrm>
                          <a:off x="0" y="0"/>
                          <a:ext cx="792480" cy="532765"/>
                        </a:xfrm>
                        <a:prstGeom prst="rect">
                          <a:avLst/>
                        </a:prstGeom>
                        <a:solidFill>
                          <a:srgbClr val="FFFFFF"/>
                        </a:solidFill>
                        <a:ln w="9525">
                          <a:solidFill>
                            <a:srgbClr val="000000"/>
                          </a:solidFill>
                          <a:miter lim="800000"/>
                        </a:ln>
                        <a:effectLst/>
                      </wps:spPr>
                      <wps:txbx>
                        <w:txbxContent>
                          <w:p>
                            <w:pPr>
                              <w:jc w:val="left"/>
                              <w:rPr>
                                <w:sz w:val="18"/>
                                <w:szCs w:val="18"/>
                              </w:rPr>
                            </w:pPr>
                            <w:r>
                              <w:rPr>
                                <w:rFonts w:hint="eastAsia"/>
                                <w:sz w:val="18"/>
                                <w:szCs w:val="18"/>
                              </w:rPr>
                              <w:t>出具并发送</w:t>
                            </w:r>
                          </w:p>
                          <w:p>
                            <w:pPr>
                              <w:jc w:val="left"/>
                              <w:rPr>
                                <w:sz w:val="18"/>
                                <w:szCs w:val="18"/>
                              </w:rPr>
                            </w:pPr>
                            <w:r>
                              <w:rPr>
                                <w:rFonts w:hint="eastAsia"/>
                                <w:sz w:val="18"/>
                                <w:szCs w:val="18"/>
                              </w:rPr>
                              <w:t>补正通知书</w:t>
                            </w:r>
                          </w:p>
                        </w:txbxContent>
                      </wps:txbx>
                      <wps:bodyPr rot="0" vert="horz" wrap="square" lIns="91440" tIns="45720" rIns="91440" bIns="45720" anchor="t" anchorCtr="false" upright="true">
                        <a:noAutofit/>
                      </wps:bodyPr>
                    </wps:wsp>
                  </a:graphicData>
                </a:graphic>
              </wp:anchor>
            </w:drawing>
          </mc:Choice>
          <mc:Fallback>
            <w:pict>
              <v:shape id="_x0000_s1026" o:spid="_x0000_s1026" o:spt="202" type="#_x0000_t202" style="position:absolute;left:0pt;margin-left:37.25pt;margin-top:13.85pt;height:41.95pt;width:62.4pt;z-index:251663360;mso-width-relative:page;mso-height-relative:page;" fillcolor="#FFFFFF" filled="t" stroked="t" coordsize="21600,21600" o:gfxdata="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">
                <v:fill on="t" focussize="0,0"/>
                <v:stroke color="#000000" miterlimit="8" joinstyle="miter"/>
                <v:imagedata o:title=""/>
                <o:lock v:ext="edit" aspectratio="f"/>
                <v:textbox>
                  <w:txbxContent>
                    <w:p>
                      <w:pPr>
                        <w:jc w:val="left"/>
                        <w:rPr>
                          <w:sz w:val="18"/>
                          <w:szCs w:val="18"/>
                        </w:rPr>
                      </w:pPr>
                      <w:r>
                        <w:rPr>
                          <w:rFonts w:hint="eastAsia"/>
                          <w:sz w:val="18"/>
                          <w:szCs w:val="18"/>
                        </w:rPr>
                        <w:t>出具并发送</w:t>
                      </w:r>
                    </w:p>
                    <w:p>
                      <w:pPr>
                        <w:jc w:val="left"/>
                        <w:rPr>
                          <w:sz w:val="18"/>
                          <w:szCs w:val="18"/>
                        </w:rPr>
                      </w:pPr>
                      <w:r>
                        <w:rPr>
                          <w:rFonts w:hint="eastAsia"/>
                          <w:sz w:val="18"/>
                          <w:szCs w:val="18"/>
                        </w:rPr>
                        <w:t>补正通知书</w:t>
                      </w:r>
                    </w:p>
                  </w:txbxContent>
                </v:textbox>
              </v:shape>
            </w:pict>
          </mc:Fallback>
        </mc:AlternateContent>
      </w:r>
      <w:r>
        <w:rPr>
          <w:rFonts w:ascii="Calibri" w:hAnsi="Calibri"/>
          <w:highlight w:val="none"/>
        </w:rPr>
        <mc:AlternateContent>
          <mc:Choice Requires="wps">
            <w:drawing>
              <wp:anchor distT="0" distB="0" distL="114300" distR="114300" simplePos="0" relativeHeight="251674624" behindDoc="0" locked="0" layoutInCell="1" allowOverlap="1">
                <wp:simplePos x="0" y="0"/>
                <wp:positionH relativeFrom="column">
                  <wp:posOffset>766445</wp:posOffset>
                </wp:positionH>
                <wp:positionV relativeFrom="paragraph">
                  <wp:posOffset>43180</wp:posOffset>
                </wp:positionV>
                <wp:extent cx="259715" cy="635"/>
                <wp:effectExtent l="38100" t="0" r="37465" b="6985"/>
                <wp:wrapNone/>
                <wp:docPr id="139" name="肘形连接符 139"/>
                <wp:cNvGraphicFramePr/>
                <a:graphic xmlns:a="http://schemas.openxmlformats.org/drawingml/2006/main">
                  <a:graphicData uri="http://schemas.microsoft.com/office/word/2010/wordprocessingShape">
                    <wps:wsp>
                      <wps:cNvCnPr>
                        <a:cxnSpLocks noChangeShapeType="true"/>
                      </wps:cNvCnPr>
                      <wps:spPr bwMode="auto">
                        <a:xfrm rot="5400000">
                          <a:off x="0" y="0"/>
                          <a:ext cx="259715" cy="635"/>
                        </a:xfrm>
                        <a:prstGeom prst="bentConnector3">
                          <a:avLst>
                            <a:gd name="adj1" fmla="val 50000"/>
                          </a:avLst>
                        </a:prstGeom>
                        <a:noFill/>
                        <a:ln w="9525">
                          <a:solidFill>
                            <a:srgbClr val="000000"/>
                          </a:solidFill>
                          <a:miter lim="800000"/>
                          <a:tailEnd type="triangle" w="med" len="med"/>
                        </a:ln>
                        <a:effectLst/>
                      </wps:spPr>
                      <wps:bodyPr/>
                    </wps:wsp>
                  </a:graphicData>
                </a:graphic>
              </wp:anchor>
            </w:drawing>
          </mc:Choice>
          <mc:Fallback>
            <w:pict>
              <v:shape id="_x0000_s1026" o:spid="_x0000_s1026" o:spt="34" type="#_x0000_t34" style="position:absolute;left:0pt;margin-left:60.35pt;margin-top:3.4pt;height:0.05pt;width:20.45pt;rotation:5898240f;z-index:251674624;mso-width-relative:page;mso-height-relative:page;" filled="f" stroked="t" coordsize="21600,21600" o:gfxdata="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BYAAABkcnMvUEsBAhQA&#10;FAAAAAgAh07iQFnK7KDUAAAABwEAAA8AAAAAAAAAAQAgAAAAOAAAAGRycy9kb3ducmV2LnhtbFBL&#10;AQIUABQAAAAIAIdO4kAvb5aDHQIAAPIDAAAOAAAAAAAAAAEAIAAAADkBAABkcnMvZTJvRG9jLnht&#10;bFBLBQYAAAAABgAGAFkBAADIBQAAAAA=&#10;" adj="10800">
                <v:fill on="f" focussize="0,0"/>
                <v:stroke color="#000000" miterlimit="8" joinstyle="miter" endarrow="block"/>
                <v:imagedata o:title=""/>
                <o:lock v:ext="edit" aspectratio="f"/>
              </v:shape>
            </w:pict>
          </mc:Fallback>
        </mc:AlternateContent>
      </w:r>
    </w:p>
    <w:p>
      <w:pPr>
        <w:tabs>
          <w:tab w:val="left" w:pos="1260"/>
          <w:tab w:val="left" w:pos="6043"/>
        </w:tabs>
        <w:jc w:val="left"/>
        <w:rPr>
          <w:highlight w:val="none"/>
        </w:rPr>
      </w:pPr>
      <w:r>
        <w:rPr>
          <w:rFonts w:hint="eastAsia"/>
          <w:highlight w:val="none"/>
        </w:rPr>
        <w:t xml:space="preserve">                                      </w:t>
      </w:r>
      <w:r>
        <w:rPr>
          <w:rFonts w:hint="eastAsia"/>
          <w:highlight w:val="none"/>
        </w:rPr>
        <w:tab/>
      </w:r>
      <w:r>
        <w:rPr>
          <w:rFonts w:hint="eastAsia"/>
          <w:highlight w:val="none"/>
        </w:rPr>
        <w:t xml:space="preserve">   </w:t>
      </w:r>
    </w:p>
    <w:p>
      <w:pPr>
        <w:rPr>
          <w:highlight w:val="none"/>
        </w:rPr>
      </w:pPr>
      <w:r>
        <w:rPr>
          <w:rFonts w:hint="eastAsia"/>
          <w:highlight w:val="none"/>
        </w:rPr>
        <mc:AlternateContent>
          <mc:Choice Requires="wps">
            <w:drawing>
              <wp:anchor distT="0" distB="0" distL="114300" distR="114300" simplePos="0" relativeHeight="251666432" behindDoc="0" locked="0" layoutInCell="1" allowOverlap="1">
                <wp:simplePos x="0" y="0"/>
                <wp:positionH relativeFrom="column">
                  <wp:posOffset>121920</wp:posOffset>
                </wp:positionH>
                <wp:positionV relativeFrom="paragraph">
                  <wp:posOffset>43180</wp:posOffset>
                </wp:positionV>
                <wp:extent cx="337820" cy="0"/>
                <wp:effectExtent l="0" t="0" r="0" b="0"/>
                <wp:wrapNone/>
                <wp:docPr id="140" name="直接连接符 140"/>
                <wp:cNvGraphicFramePr/>
                <a:graphic xmlns:a="http://schemas.openxmlformats.org/drawingml/2006/main">
                  <a:graphicData uri="http://schemas.microsoft.com/office/word/2010/wordprocessingShape">
                    <wps:wsp>
                      <wps:cNvCnPr/>
                      <wps:spPr>
                        <a:xfrm>
                          <a:off x="0" y="0"/>
                          <a:ext cx="33782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9.6pt;margin-top:3.4pt;height:0pt;width:26.6pt;z-index:251666432;mso-width-relative:page;mso-height-relative:page;" filled="f" stroked="t" coordsize="21600,21600" o:gfxdata="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FgAAAGRycy9QSwECFAAUAAAACACHTuJAP8H5TNIA&#10;AAAFAQAADwAAAAAAAAABACAAAAA4AAAAZHJzL2Rvd25yZXYueG1sUEsBAhQAFAAAAAgAh07iQP76&#10;cOPWAQAAiAMAAA4AAAAAAAAAAQAgAAAANwEAAGRycy9lMm9Eb2MueG1sUEsFBgAAAAAGAAYAWQEA&#10;AH8FAAAAAA==&#10;">
                <v:fill on="f" focussize="0,0"/>
                <v:stroke color="#000000 [3200]" joinstyle="round"/>
                <v:imagedata o:title=""/>
                <o:lock v:ext="edit" aspectratio="f"/>
              </v:line>
            </w:pict>
          </mc:Fallback>
        </mc:AlternateContent>
      </w:r>
    </w:p>
    <w:p>
      <w:pPr>
        <w:tabs>
          <w:tab w:val="left" w:pos="5027"/>
          <w:tab w:val="left" w:pos="7081"/>
        </w:tabs>
        <w:rPr>
          <w:highlight w:val="none"/>
        </w:rPr>
      </w:pPr>
      <w:r>
        <w:rPr>
          <w:highlight w:val="none"/>
        </w:rPr>
        <mc:AlternateContent>
          <mc:Choice Requires="wps">
            <w:drawing>
              <wp:anchor distT="0" distB="0" distL="114300" distR="114300" simplePos="0" relativeHeight="251668480" behindDoc="0" locked="0" layoutInCell="1" allowOverlap="1">
                <wp:simplePos x="0" y="0"/>
                <wp:positionH relativeFrom="column">
                  <wp:posOffset>3832860</wp:posOffset>
                </wp:positionH>
                <wp:positionV relativeFrom="paragraph">
                  <wp:posOffset>111125</wp:posOffset>
                </wp:positionV>
                <wp:extent cx="0" cy="120650"/>
                <wp:effectExtent l="4445" t="0" r="14605" b="12700"/>
                <wp:wrapNone/>
                <wp:docPr id="141" name="直接连接符 141"/>
                <wp:cNvGraphicFramePr/>
                <a:graphic xmlns:a="http://schemas.openxmlformats.org/drawingml/2006/main">
                  <a:graphicData uri="http://schemas.microsoft.com/office/word/2010/wordprocessingShape">
                    <wps:wsp>
                      <wps:cNvCnPr/>
                      <wps:spPr>
                        <a:xfrm>
                          <a:off x="0" y="0"/>
                          <a:ext cx="0" cy="1206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301.8pt;margin-top:8.75pt;height:9.5pt;width:0pt;z-index:251668480;mso-width-relative:page;mso-height-relative:page;" filled="f" stroked="t" coordsize="21600,21600" o:gfxdata="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FgAAAGRycy9QSwECFAAUAAAACACHTuJA1t6b&#10;x9UAAAAJAQAADwAAAAAAAAABACAAAAA4AAAAZHJzL2Rvd25yZXYueG1sUEsBAhQAFAAAAAgAh07i&#10;QKpeYl7WAQAAiAMAAA4AAAAAAAAAAQAgAAAAOgEAAGRycy9lMm9Eb2MueG1sUEsFBgAAAAAGAAYA&#10;WQEAAIIFAAAAAA==&#10;">
                <v:fill on="f" focussize="0,0"/>
                <v:stroke color="#000000 [3200]" joinstyle="round"/>
                <v:imagedata o:title=""/>
                <o:lock v:ext="edit" aspectratio="f"/>
              </v:line>
            </w:pict>
          </mc:Fallback>
        </mc:AlternateContent>
      </w:r>
      <w:r>
        <w:rPr>
          <w:rFonts w:hint="eastAsia"/>
          <w:highlight w:val="none"/>
        </w:rPr>
        <w:t xml:space="preserve">      </w:t>
      </w:r>
    </w:p>
    <w:p>
      <w:pPr>
        <w:tabs>
          <w:tab w:val="left" w:pos="5027"/>
          <w:tab w:val="left" w:pos="7081"/>
        </w:tabs>
        <w:rPr>
          <w:highlight w:val="none"/>
        </w:rPr>
      </w:pPr>
      <w:r>
        <w:rPr>
          <w:rFonts w:hint="eastAsia"/>
          <w:highlight w:val="none"/>
        </w:rPr>
        <mc:AlternateContent>
          <mc:Choice Requires="wps">
            <w:drawing>
              <wp:anchor distT="0" distB="0" distL="114300" distR="114300" simplePos="0" relativeHeight="251669504" behindDoc="0" locked="0" layoutInCell="1" allowOverlap="1">
                <wp:simplePos x="0" y="0"/>
                <wp:positionH relativeFrom="column">
                  <wp:posOffset>2590800</wp:posOffset>
                </wp:positionH>
                <wp:positionV relativeFrom="paragraph">
                  <wp:posOffset>34290</wp:posOffset>
                </wp:positionV>
                <wp:extent cx="1244600" cy="635"/>
                <wp:effectExtent l="0" t="0" r="0" b="0"/>
                <wp:wrapNone/>
                <wp:docPr id="142" name="直接连接符 142"/>
                <wp:cNvGraphicFramePr/>
                <a:graphic xmlns:a="http://schemas.openxmlformats.org/drawingml/2006/main">
                  <a:graphicData uri="http://schemas.microsoft.com/office/word/2010/wordprocessingShape">
                    <wps:wsp>
                      <wps:cNvCnPr/>
                      <wps:spPr>
                        <a:xfrm>
                          <a:off x="0" y="0"/>
                          <a:ext cx="1244600" cy="63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204pt;margin-top:2.7pt;height:0.05pt;width:98pt;z-index:251669504;mso-width-relative:page;mso-height-relative:page;" filled="f" stroked="t" coordsize="21600,21600" o:gfxdata="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FgAAAGRycy9QSwECFAAUAAAACACHTuJA&#10;AzrleNUAAAAHAQAADwAAAAAAAAABACAAAAA4AAAAZHJzL2Rvd25yZXYueG1sUEsBAhQAFAAAAAgA&#10;h07iQCjhRB/ZAQAAiwMAAA4AAAAAAAAAAQAgAAAAOgEAAGRycy9lMm9Eb2MueG1sUEsFBgAAAAAG&#10;AAYAWQEAAIUFAAAAAA==&#10;">
                <v:fill on="f" focussize="0,0"/>
                <v:stroke color="#000000 [3200]" joinstyle="round"/>
                <v:imagedata o:title=""/>
                <o:lock v:ext="edit" aspectratio="f"/>
              </v:line>
            </w:pict>
          </mc:Fallback>
        </mc:AlternateContent>
      </w:r>
      <w:r>
        <w:rPr>
          <w:rFonts w:ascii="Calibri" w:hAnsi="Calibri"/>
          <w:highlight w:val="none"/>
        </w:rPr>
        <mc:AlternateContent>
          <mc:Choice Requires="wps">
            <w:drawing>
              <wp:anchor distT="0" distB="0" distL="114300" distR="114300" simplePos="0" relativeHeight="251670528" behindDoc="0" locked="0" layoutInCell="1" allowOverlap="1">
                <wp:simplePos x="0" y="0"/>
                <wp:positionH relativeFrom="column">
                  <wp:posOffset>2425700</wp:posOffset>
                </wp:positionH>
                <wp:positionV relativeFrom="paragraph">
                  <wp:posOffset>194945</wp:posOffset>
                </wp:positionV>
                <wp:extent cx="326390" cy="0"/>
                <wp:effectExtent l="38100" t="0" r="38100" b="16510"/>
                <wp:wrapNone/>
                <wp:docPr id="143" name="肘形连接符 143"/>
                <wp:cNvGraphicFramePr/>
                <a:graphic xmlns:a="http://schemas.openxmlformats.org/drawingml/2006/main">
                  <a:graphicData uri="http://schemas.microsoft.com/office/word/2010/wordprocessingShape">
                    <wps:wsp>
                      <wps:cNvCnPr>
                        <a:cxnSpLocks noChangeShapeType="true"/>
                      </wps:cNvCnPr>
                      <wps:spPr bwMode="auto">
                        <a:xfrm rot="16200000" flipH="true">
                          <a:off x="0" y="0"/>
                          <a:ext cx="326390" cy="0"/>
                        </a:xfrm>
                        <a:prstGeom prst="bentConnector3">
                          <a:avLst>
                            <a:gd name="adj1" fmla="val 50000"/>
                          </a:avLst>
                        </a:prstGeom>
                        <a:noFill/>
                        <a:ln w="9525">
                          <a:solidFill>
                            <a:srgbClr val="000000"/>
                          </a:solidFill>
                          <a:miter lim="800000"/>
                          <a:tailEnd type="triangle" w="med" len="med"/>
                        </a:ln>
                        <a:effectLst/>
                      </wps:spPr>
                      <wps:bodyPr/>
                    </wps:wsp>
                  </a:graphicData>
                </a:graphic>
              </wp:anchor>
            </w:drawing>
          </mc:Choice>
          <mc:Fallback>
            <w:pict>
              <v:shape id="_x0000_s1026" o:spid="_x0000_s1026" o:spt="34" type="#_x0000_t34" style="position:absolute;left:0pt;flip:x;margin-left:191pt;margin-top:15.35pt;height:0pt;width:25.7pt;rotation:5898240f;z-index:251670528;mso-width-relative:page;mso-height-relative:page;" filled="f" stroked="t" coordsize="21600,21600" o:gfxdata="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BYAAABk&#10;cnMvUEsBAhQAFAAAAAgAh07iQOSe3sXXAAAACQEAAA8AAAAAAAAAAQAgAAAAOAAAAGRycy9kb3du&#10;cmV2LnhtbFBLAQIUABQAAAAIAIdO4kD/BeHXIwIAAP4DAAAOAAAAAAAAAAEAIAAAADwBAABkcnMv&#10;ZTJvRG9jLnhtbFBLBQYAAAAABgAGAFkBAADRBQAAAAA=&#10;" adj="10800">
                <v:fill on="f" focussize="0,0"/>
                <v:stroke color="#000000" miterlimit="8" joinstyle="miter" endarrow="block"/>
                <v:imagedata o:title=""/>
                <o:lock v:ext="edit" aspectratio="f"/>
              </v:shape>
            </w:pict>
          </mc:Fallback>
        </mc:AlternateContent>
      </w:r>
    </w:p>
    <w:p>
      <w:pPr>
        <w:tabs>
          <w:tab w:val="left" w:pos="5027"/>
          <w:tab w:val="left" w:pos="7081"/>
        </w:tabs>
        <w:rPr>
          <w:highlight w:val="none"/>
        </w:rPr>
      </w:pPr>
      <w:r>
        <w:rPr>
          <w:rFonts w:hint="eastAsia"/>
          <w:highlight w:val="none"/>
        </w:rPr>
        <mc:AlternateContent>
          <mc:Choice Requires="wps">
            <w:drawing>
              <wp:anchor distT="0" distB="0" distL="114300" distR="114300" simplePos="0" relativeHeight="251703296" behindDoc="0" locked="0" layoutInCell="1" allowOverlap="1">
                <wp:simplePos x="0" y="0"/>
                <wp:positionH relativeFrom="column">
                  <wp:posOffset>120650</wp:posOffset>
                </wp:positionH>
                <wp:positionV relativeFrom="paragraph">
                  <wp:posOffset>146050</wp:posOffset>
                </wp:positionV>
                <wp:extent cx="0" cy="3797300"/>
                <wp:effectExtent l="4445" t="0" r="14605" b="12700"/>
                <wp:wrapNone/>
                <wp:docPr id="144" name="直接连接符 144"/>
                <wp:cNvGraphicFramePr/>
                <a:graphic xmlns:a="http://schemas.openxmlformats.org/drawingml/2006/main">
                  <a:graphicData uri="http://schemas.microsoft.com/office/word/2010/wordprocessingShape">
                    <wps:wsp>
                      <wps:cNvCnPr/>
                      <wps:spPr>
                        <a:xfrm>
                          <a:off x="0" y="0"/>
                          <a:ext cx="0" cy="37973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9.5pt;margin-top:11.5pt;height:299pt;width:0pt;z-index:251703296;mso-width-relative:page;mso-height-relative:page;" filled="f" stroked="t" coordsize="21600,21600" o:gfxdata="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BYAAABkcnMvUEsBAhQAFAAAAAgAh07iQCxF&#10;MePUAAAACAEAAA8AAAAAAAAAAQAgAAAAOAAAAGRycy9kb3ducmV2LnhtbFBLAQIUABQAAAAIAIdO&#10;4kCR0uBY2AEAAIkDAAAOAAAAAAAAAAEAIAAAADkBAABkcnMvZTJvRG9jLnhtbFBLBQYAAAAABgAG&#10;AFkBAACDBQAAAAA=&#10;">
                <v:fill on="f" focussize="0,0"/>
                <v:stroke color="#000000 [3200]" joinstyle="round"/>
                <v:imagedata o:title=""/>
                <o:lock v:ext="edit" aspectratio="f"/>
              </v:line>
            </w:pict>
          </mc:Fallback>
        </mc:AlternateContent>
      </w:r>
      <w:r>
        <w:rPr>
          <w:rFonts w:hint="eastAsia"/>
          <w:highlight w:val="none"/>
        </w:rPr>
        <mc:AlternateContent>
          <mc:Choice Requires="wps">
            <w:drawing>
              <wp:anchor distT="0" distB="0" distL="114300" distR="114300" simplePos="0" relativeHeight="251704320" behindDoc="0" locked="0" layoutInCell="1" allowOverlap="1">
                <wp:simplePos x="0" y="0"/>
                <wp:positionH relativeFrom="column">
                  <wp:posOffset>120650</wp:posOffset>
                </wp:positionH>
                <wp:positionV relativeFrom="paragraph">
                  <wp:posOffset>156845</wp:posOffset>
                </wp:positionV>
                <wp:extent cx="965200" cy="1905"/>
                <wp:effectExtent l="0" t="36195" r="6350" b="38100"/>
                <wp:wrapNone/>
                <wp:docPr id="145" name="直接箭头连接符 145"/>
                <wp:cNvGraphicFramePr/>
                <a:graphic xmlns:a="http://schemas.openxmlformats.org/drawingml/2006/main">
                  <a:graphicData uri="http://schemas.microsoft.com/office/word/2010/wordprocessingShape">
                    <wps:wsp>
                      <wps:cNvCnPr/>
                      <wps:spPr>
                        <a:xfrm>
                          <a:off x="0" y="0"/>
                          <a:ext cx="965200" cy="190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9.5pt;margin-top:12.35pt;height:0.15pt;width:76pt;z-index:251704320;mso-width-relative:page;mso-height-relative:page;" filled="f" stroked="t" coordsize="21600,21600" o:gfxdata="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WAAAAZHJzL1BLAQIUABQAAAAIAIdO4kDBMted1wAAAAgBAAAPAAAAAAAAAAEA&#10;IAAAADgAAABkcnMvZG93bnJldi54bWxQSwECFAAUAAAACACHTuJAJoTyVvoBAAC7AwAADgAAAAAA&#10;AAABACAAAAA8AQAAZHJzL2Uyb0RvYy54bWxQSwUGAAAAAAYABgBZAQAAqAUAAAAA&#10;">
                <v:fill on="f" focussize="0,0"/>
                <v:stroke color="#000000 [3200]" joinstyle="round" endarrow="block"/>
                <v:imagedata o:title=""/>
                <o:lock v:ext="edit" aspectratio="f"/>
              </v:shape>
            </w:pict>
          </mc:Fallback>
        </mc:AlternateContent>
      </w:r>
      <w:r>
        <w:rPr>
          <w:rFonts w:ascii="Calibri" w:hAnsi="Calibri"/>
          <w:highlight w:val="none"/>
        </w:rPr>
        <mc:AlternateContent>
          <mc:Choice Requires="wps">
            <w:drawing>
              <wp:anchor distT="0" distB="0" distL="114300" distR="114300" simplePos="0" relativeHeight="251671552" behindDoc="0" locked="0" layoutInCell="1" allowOverlap="1">
                <wp:simplePos x="0" y="0"/>
                <wp:positionH relativeFrom="column">
                  <wp:posOffset>1088390</wp:posOffset>
                </wp:positionH>
                <wp:positionV relativeFrom="paragraph">
                  <wp:posOffset>147320</wp:posOffset>
                </wp:positionV>
                <wp:extent cx="2936240" cy="306705"/>
                <wp:effectExtent l="4445" t="4445" r="12065" b="12700"/>
                <wp:wrapNone/>
                <wp:docPr id="146" name="文本框 146"/>
                <wp:cNvGraphicFramePr/>
                <a:graphic xmlns:a="http://schemas.openxmlformats.org/drawingml/2006/main">
                  <a:graphicData uri="http://schemas.microsoft.com/office/word/2010/wordprocessingShape">
                    <wps:wsp>
                      <wps:cNvSpPr txBox="true">
                        <a:spLocks noChangeArrowheads="true"/>
                      </wps:cNvSpPr>
                      <wps:spPr bwMode="auto">
                        <a:xfrm>
                          <a:off x="0" y="0"/>
                          <a:ext cx="2936240" cy="306705"/>
                        </a:xfrm>
                        <a:prstGeom prst="rect">
                          <a:avLst/>
                        </a:prstGeom>
                        <a:solidFill>
                          <a:srgbClr val="FFFFFF"/>
                        </a:solidFill>
                        <a:ln w="9525">
                          <a:solidFill>
                            <a:srgbClr val="000000"/>
                          </a:solidFill>
                          <a:miter lim="800000"/>
                        </a:ln>
                        <a:effectLst/>
                      </wps:spPr>
                      <wps:txbx>
                        <w:txbxContent>
                          <w:p>
                            <w:pPr>
                              <w:jc w:val="center"/>
                              <w:rPr>
                                <w:szCs w:val="21"/>
                              </w:rPr>
                            </w:pPr>
                            <w:r>
                              <w:rPr>
                                <w:rFonts w:hint="eastAsia"/>
                                <w:szCs w:val="21"/>
                              </w:rPr>
                              <w:t>技术审评机构做出技术审评决定</w:t>
                            </w:r>
                          </w:p>
                          <w:p>
                            <w:pPr>
                              <w:jc w:val="center"/>
                              <w:rPr>
                                <w:rFonts w:ascii="宋体" w:hAnsi="宋体"/>
                                <w:szCs w:val="21"/>
                              </w:rPr>
                            </w:pPr>
                          </w:p>
                        </w:txbxContent>
                      </wps:txbx>
                      <wps:bodyPr rot="0" vert="horz" wrap="square" lIns="91440" tIns="45720" rIns="91440" bIns="45720" anchor="t" anchorCtr="false" upright="true">
                        <a:noAutofit/>
                      </wps:bodyPr>
                    </wps:wsp>
                  </a:graphicData>
                </a:graphic>
              </wp:anchor>
            </w:drawing>
          </mc:Choice>
          <mc:Fallback>
            <w:pict>
              <v:shape id="_x0000_s1026" o:spid="_x0000_s1026" o:spt="202" type="#_x0000_t202" style="position:absolute;left:0pt;margin-left:85.7pt;margin-top:11.6pt;height:24.15pt;width:231.2pt;z-index:251671552;mso-width-relative:page;mso-height-relative:page;" fillcolor="#FFFFFF" filled="t" stroked="t" coordsize="21600,21600" o:gfxdata="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">
                <v:fill on="t" focussize="0,0"/>
                <v:stroke color="#000000" miterlimit="8" joinstyle="miter"/>
                <v:imagedata o:title=""/>
                <o:lock v:ext="edit" aspectratio="f"/>
                <v:textbox>
                  <w:txbxContent>
                    <w:p>
                      <w:pPr>
                        <w:jc w:val="center"/>
                        <w:rPr>
                          <w:szCs w:val="21"/>
                        </w:rPr>
                      </w:pPr>
                      <w:r>
                        <w:rPr>
                          <w:rFonts w:hint="eastAsia"/>
                          <w:szCs w:val="21"/>
                        </w:rPr>
                        <w:t>技术审评机构做出技术审评决定</w:t>
                      </w:r>
                    </w:p>
                    <w:p>
                      <w:pPr>
                        <w:jc w:val="center"/>
                        <w:rPr>
                          <w:rFonts w:ascii="宋体" w:hAnsi="宋体"/>
                          <w:szCs w:val="21"/>
                        </w:rPr>
                      </w:pPr>
                    </w:p>
                  </w:txbxContent>
                </v:textbox>
              </v:shape>
            </w:pict>
          </mc:Fallback>
        </mc:AlternateContent>
      </w:r>
    </w:p>
    <w:p>
      <w:pPr>
        <w:tabs>
          <w:tab w:val="left" w:pos="5027"/>
          <w:tab w:val="left" w:pos="7081"/>
        </w:tabs>
        <w:rPr>
          <w:highlight w:val="none"/>
        </w:rPr>
      </w:pPr>
      <w:r>
        <w:rPr>
          <w:rFonts w:hint="eastAsia"/>
          <w:highlight w:val="none"/>
        </w:rPr>
        <mc:AlternateContent>
          <mc:Choice Requires="wps">
            <w:drawing>
              <wp:anchor distT="0" distB="0" distL="114300" distR="114300" simplePos="0" relativeHeight="251699200" behindDoc="0" locked="0" layoutInCell="1" allowOverlap="1">
                <wp:simplePos x="0" y="0"/>
                <wp:positionH relativeFrom="column">
                  <wp:posOffset>273050</wp:posOffset>
                </wp:positionH>
                <wp:positionV relativeFrom="paragraph">
                  <wp:posOffset>106680</wp:posOffset>
                </wp:positionV>
                <wp:extent cx="0" cy="2901950"/>
                <wp:effectExtent l="4445" t="0" r="14605" b="12700"/>
                <wp:wrapNone/>
                <wp:docPr id="147" name="直接连接符 147"/>
                <wp:cNvGraphicFramePr/>
                <a:graphic xmlns:a="http://schemas.openxmlformats.org/drawingml/2006/main">
                  <a:graphicData uri="http://schemas.microsoft.com/office/word/2010/wordprocessingShape">
                    <wps:wsp>
                      <wps:cNvCnPr/>
                      <wps:spPr>
                        <a:xfrm>
                          <a:off x="0" y="0"/>
                          <a:ext cx="0" cy="29019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21.5pt;margin-top:8.4pt;height:228.5pt;width:0pt;z-index:251699200;mso-width-relative:page;mso-height-relative:page;" filled="f" stroked="t" coordsize="21600,21600" o:gfxdata="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BYAAABkcnMvUEsBAhQAFAAAAAgAh07iQEt8&#10;0y7VAAAACAEAAA8AAAAAAAAAAQAgAAAAOAAAAGRycy9kb3ducmV2LnhtbFBLAQIUABQAAAAIAIdO&#10;4kDT9r031wEAAIkDAAAOAAAAAAAAAAEAIAAAADoBAABkcnMvZTJvRG9jLnhtbFBLBQYAAAAABgAG&#10;AFkBAACDBQAAAAA=&#10;">
                <v:fill on="f" focussize="0,0"/>
                <v:stroke color="#000000 [3200]" joinstyle="round"/>
                <v:imagedata o:title=""/>
                <o:lock v:ext="edit" aspectratio="f"/>
              </v:line>
            </w:pict>
          </mc:Fallback>
        </mc:AlternateContent>
      </w:r>
      <w:r>
        <w:rPr>
          <w:rFonts w:hint="eastAsia"/>
          <w:highlight w:val="none"/>
        </w:rPr>
        <mc:AlternateContent>
          <mc:Choice Requires="wps">
            <w:drawing>
              <wp:anchor distT="0" distB="0" distL="114300" distR="114300" simplePos="0" relativeHeight="251700224" behindDoc="0" locked="0" layoutInCell="1" allowOverlap="1">
                <wp:simplePos x="0" y="0"/>
                <wp:positionH relativeFrom="column">
                  <wp:posOffset>273050</wp:posOffset>
                </wp:positionH>
                <wp:positionV relativeFrom="paragraph">
                  <wp:posOffset>106680</wp:posOffset>
                </wp:positionV>
                <wp:extent cx="812800" cy="0"/>
                <wp:effectExtent l="0" t="38100" r="6350" b="38100"/>
                <wp:wrapNone/>
                <wp:docPr id="148" name="直接箭头连接符 148"/>
                <wp:cNvGraphicFramePr/>
                <a:graphic xmlns:a="http://schemas.openxmlformats.org/drawingml/2006/main">
                  <a:graphicData uri="http://schemas.microsoft.com/office/word/2010/wordprocessingShape">
                    <wps:wsp>
                      <wps:cNvCnPr/>
                      <wps:spPr>
                        <a:xfrm>
                          <a:off x="0" y="0"/>
                          <a:ext cx="81280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21.5pt;margin-top:8.4pt;height:0pt;width:64pt;z-index:251700224;mso-width-relative:page;mso-height-relative:page;" filled="f" stroked="t" coordsize="21600,21600" o:gfxdata="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BYAAABkcnMvUEsBAhQAFAAAAAgAh07iQNKujSDWAAAACAEAAA8AAAAAAAAAAQAgAAAA&#10;OAAAAGRycy9kb3ducmV2LnhtbFBLAQIUABQAAAAIAIdO4kDqB31P9wEAALgDAAAOAAAAAAAAAAEA&#10;IAAAADsBAABkcnMvZTJvRG9jLnhtbFBLBQYAAAAABgAGAFkBAACkBQAAAAA=&#10;">
                <v:fill on="f" focussize="0,0"/>
                <v:stroke color="#000000 [3200]" joinstyle="round" endarrow="block"/>
                <v:imagedata o:title=""/>
                <o:lock v:ext="edit" aspectratio="f"/>
              </v:shape>
            </w:pict>
          </mc:Fallback>
        </mc:AlternateContent>
      </w:r>
    </w:p>
    <w:p>
      <w:pPr>
        <w:tabs>
          <w:tab w:val="left" w:pos="5027"/>
          <w:tab w:val="left" w:pos="7081"/>
        </w:tabs>
        <w:rPr>
          <w:highlight w:val="none"/>
        </w:rPr>
      </w:pPr>
      <w:r>
        <w:rPr>
          <w:rFonts w:hint="eastAsia"/>
          <w:highlight w:val="none"/>
        </w:rPr>
        <mc:AlternateContent>
          <mc:Choice Requires="wps">
            <w:drawing>
              <wp:anchor distT="0" distB="0" distL="114300" distR="114300" simplePos="0" relativeHeight="251696128" behindDoc="0" locked="0" layoutInCell="1" allowOverlap="1">
                <wp:simplePos x="0" y="0"/>
                <wp:positionH relativeFrom="column">
                  <wp:posOffset>406400</wp:posOffset>
                </wp:positionH>
                <wp:positionV relativeFrom="paragraph">
                  <wp:posOffset>41910</wp:posOffset>
                </wp:positionV>
                <wp:extent cx="0" cy="2654300"/>
                <wp:effectExtent l="4445" t="0" r="14605" b="12700"/>
                <wp:wrapNone/>
                <wp:docPr id="149" name="直接连接符 149"/>
                <wp:cNvGraphicFramePr/>
                <a:graphic xmlns:a="http://schemas.openxmlformats.org/drawingml/2006/main">
                  <a:graphicData uri="http://schemas.microsoft.com/office/word/2010/wordprocessingShape">
                    <wps:wsp>
                      <wps:cNvCnPr/>
                      <wps:spPr>
                        <a:xfrm>
                          <a:off x="0" y="0"/>
                          <a:ext cx="0" cy="26543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32pt;margin-top:3.3pt;height:209pt;width:0pt;z-index:251696128;mso-width-relative:page;mso-height-relative:page;" filled="f" stroked="t" coordsize="21600,21600" o:gfxdata="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BYAAABkcnMvUEsBAhQAFAAAAAgAh07iQEJf&#10;MtvUAAAABwEAAA8AAAAAAAAAAQAgAAAAOAAAAGRycy9kb3ducmV2LnhtbFBLAQIUABQAAAAIAIdO&#10;4kA+Ac0V2AEAAIkDAAAOAAAAAAAAAAEAIAAAADkBAABkcnMvZTJvRG9jLnhtbFBLBQYAAAAABgAG&#10;AFkBAACDBQAAAAA=&#10;">
                <v:fill on="f" focussize="0,0"/>
                <v:stroke color="#000000 [3200]" joinstyle="round"/>
                <v:imagedata o:title=""/>
                <o:lock v:ext="edit" aspectratio="f"/>
              </v:line>
            </w:pict>
          </mc:Fallback>
        </mc:AlternateContent>
      </w:r>
      <w:r>
        <w:rPr>
          <w:rFonts w:hint="eastAsia"/>
          <w:highlight w:val="none"/>
        </w:rPr>
        <mc:AlternateContent>
          <mc:Choice Requires="wps">
            <w:drawing>
              <wp:anchor distT="0" distB="0" distL="114300" distR="114300" simplePos="0" relativeHeight="251697152" behindDoc="0" locked="0" layoutInCell="1" allowOverlap="1">
                <wp:simplePos x="0" y="0"/>
                <wp:positionH relativeFrom="column">
                  <wp:posOffset>406400</wp:posOffset>
                </wp:positionH>
                <wp:positionV relativeFrom="paragraph">
                  <wp:posOffset>41910</wp:posOffset>
                </wp:positionV>
                <wp:extent cx="679450" cy="0"/>
                <wp:effectExtent l="0" t="38100" r="6350" b="38100"/>
                <wp:wrapNone/>
                <wp:docPr id="150" name="直接箭头连接符 150"/>
                <wp:cNvGraphicFramePr/>
                <a:graphic xmlns:a="http://schemas.openxmlformats.org/drawingml/2006/main">
                  <a:graphicData uri="http://schemas.microsoft.com/office/word/2010/wordprocessingShape">
                    <wps:wsp>
                      <wps:cNvCnPr/>
                      <wps:spPr>
                        <a:xfrm>
                          <a:off x="0" y="0"/>
                          <a:ext cx="67945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margin-left:32pt;margin-top:3.3pt;height:0pt;width:53.5pt;z-index:251697152;mso-width-relative:page;mso-height-relative:page;" filled="f" stroked="t" coordsize="21600,21600" o:gfxdata="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FgAAAGRycy9QSwECFAAUAAAACACHTuJAKIcFQ9QAAAAGAQAADwAAAAAAAAABACAAAAA4AAAA&#10;ZHJzL2Rvd25yZXYueG1sUEsBAhQAFAAAAAgAh07iQMIyIwj1AQAAuAMAAA4AAAAAAAAAAQAgAAAA&#10;OQEAAGRycy9lMm9Eb2MueG1sUEsFBgAAAAAGAAYAWQEAAKAFAAAAAA==&#10;">
                <v:fill on="f" focussize="0,0"/>
                <v:stroke color="#000000 [3200]" joinstyle="round" endarrow="block"/>
                <v:imagedata o:title=""/>
                <o:lock v:ext="edit" aspectratio="f"/>
              </v:shape>
            </w:pict>
          </mc:Fallback>
        </mc:AlternateContent>
      </w:r>
      <w:r>
        <w:rPr>
          <w:highlight w:val="none"/>
        </w:rPr>
        <mc:AlternateContent>
          <mc:Choice Requires="wps">
            <w:drawing>
              <wp:anchor distT="0" distB="0" distL="114300" distR="114300" simplePos="0" relativeHeight="251673600" behindDoc="0" locked="0" layoutInCell="1" allowOverlap="1">
                <wp:simplePos x="0" y="0"/>
                <wp:positionH relativeFrom="column">
                  <wp:posOffset>2580640</wp:posOffset>
                </wp:positionH>
                <wp:positionV relativeFrom="paragraph">
                  <wp:posOffset>42545</wp:posOffset>
                </wp:positionV>
                <wp:extent cx="0" cy="327025"/>
                <wp:effectExtent l="4445" t="0" r="14605" b="15875"/>
                <wp:wrapNone/>
                <wp:docPr id="151" name="直接连接符 151"/>
                <wp:cNvGraphicFramePr/>
                <a:graphic xmlns:a="http://schemas.openxmlformats.org/drawingml/2006/main">
                  <a:graphicData uri="http://schemas.microsoft.com/office/word/2010/wordprocessingShape">
                    <wps:wsp>
                      <wps:cNvCnPr/>
                      <wps:spPr>
                        <a:xfrm>
                          <a:off x="0" y="0"/>
                          <a:ext cx="0" cy="3270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203.2pt;margin-top:3.35pt;height:25.75pt;width:0pt;z-index:251673600;mso-width-relative:page;mso-height-relative:page;" filled="f" stroked="t" coordsize="21600,21600" o:gfxdata="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FgAAAGRycy9QSwECFAAUAAAACACHTuJAH9xf1tUA&#10;AAAIAQAADwAAAAAAAAABACAAAAA4AAAAZHJzL2Rvd25yZXYueG1sUEsBAhQAFAAAAAgAh07iQGtx&#10;YebTAQAAiAMAAA4AAAAAAAAAAQAgAAAAOgEAAGRycy9lMm9Eb2MueG1sUEsFBgAAAAAGAAYAWQEA&#10;AH8FAAAAAA==&#10;">
                <v:fill on="f" focussize="0,0"/>
                <v:stroke color="#000000 [3200]" joinstyle="round"/>
                <v:imagedata o:title=""/>
                <o:lock v:ext="edit" aspectratio="f"/>
              </v:line>
            </w:pict>
          </mc:Fallback>
        </mc:AlternateContent>
      </w:r>
    </w:p>
    <w:p>
      <w:pPr>
        <w:tabs>
          <w:tab w:val="left" w:pos="5027"/>
          <w:tab w:val="left" w:pos="7081"/>
        </w:tabs>
        <w:rPr>
          <w:highlight w:val="none"/>
        </w:rPr>
      </w:pPr>
      <w:r>
        <w:rPr>
          <w:rFonts w:hint="eastAsia"/>
          <w:highlight w:val="none"/>
        </w:rPr>
        <mc:AlternateContent>
          <mc:Choice Requires="wps">
            <w:drawing>
              <wp:anchor distT="0" distB="0" distL="114300" distR="114300" simplePos="0" relativeHeight="251680768" behindDoc="0" locked="0" layoutInCell="1" allowOverlap="1">
                <wp:simplePos x="0" y="0"/>
                <wp:positionH relativeFrom="column">
                  <wp:posOffset>901700</wp:posOffset>
                </wp:positionH>
                <wp:positionV relativeFrom="paragraph">
                  <wp:posOffset>165735</wp:posOffset>
                </wp:positionV>
                <wp:extent cx="3662045" cy="16510"/>
                <wp:effectExtent l="0" t="4445" r="14605" b="7620"/>
                <wp:wrapNone/>
                <wp:docPr id="152" name="直接连接符 152"/>
                <wp:cNvGraphicFramePr/>
                <a:graphic xmlns:a="http://schemas.openxmlformats.org/drawingml/2006/main">
                  <a:graphicData uri="http://schemas.microsoft.com/office/word/2010/wordprocessingShape">
                    <wps:wsp>
                      <wps:cNvCnPr/>
                      <wps:spPr>
                        <a:xfrm>
                          <a:off x="0" y="0"/>
                          <a:ext cx="3662046" cy="16509"/>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71pt;margin-top:13.05pt;height:1.3pt;width:288.35pt;z-index:251680768;mso-width-relative:page;mso-height-relative:page;" filled="f" stroked="t" coordsize="21600,21600" o:gfxdata="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FgAAAGRycy9QSwECFAAUAAAACACH&#10;TuJA5HbwQNcAAAAJAQAADwAAAAAAAAABACAAAAA4AAAAZHJzL2Rvd25yZXYueG1sUEsBAhQAFAAA&#10;AAgAh07iQK6uelPaAQAAjQMAAA4AAAAAAAAAAQAgAAAAPAEAAGRycy9lMm9Eb2MueG1sUEsFBgAA&#10;AAAGAAYAWQEAAIgFAAAAAA==&#10;">
                <v:fill on="f" focussize="0,0"/>
                <v:stroke color="#000000 [3200]" joinstyle="round"/>
                <v:imagedata o:title=""/>
                <o:lock v:ext="edit" aspectratio="f"/>
              </v:line>
            </w:pict>
          </mc:Fallback>
        </mc:AlternateContent>
      </w:r>
    </w:p>
    <w:p>
      <w:pPr>
        <w:tabs>
          <w:tab w:val="left" w:pos="5027"/>
          <w:tab w:val="left" w:pos="7081"/>
        </w:tabs>
        <w:rPr>
          <w:highlight w:val="none"/>
        </w:rPr>
      </w:pPr>
      <w:r>
        <w:rPr>
          <w:rFonts w:ascii="Calibri" w:hAnsi="Calibri"/>
          <w:highlight w:val="none"/>
        </w:rPr>
        <mc:AlternateContent>
          <mc:Choice Requires="wps">
            <w:drawing>
              <wp:anchor distT="0" distB="0" distL="114300" distR="114300" simplePos="0" relativeHeight="251706368" behindDoc="0" locked="0" layoutInCell="1" allowOverlap="1">
                <wp:simplePos x="0" y="0"/>
                <wp:positionH relativeFrom="column">
                  <wp:posOffset>3462020</wp:posOffset>
                </wp:positionH>
                <wp:positionV relativeFrom="paragraph">
                  <wp:posOffset>144780</wp:posOffset>
                </wp:positionV>
                <wp:extent cx="326390" cy="0"/>
                <wp:effectExtent l="38100" t="0" r="38100" b="16510"/>
                <wp:wrapNone/>
                <wp:docPr id="153" name="肘形连接符 153"/>
                <wp:cNvGraphicFramePr/>
                <a:graphic xmlns:a="http://schemas.openxmlformats.org/drawingml/2006/main">
                  <a:graphicData uri="http://schemas.microsoft.com/office/word/2010/wordprocessingShape">
                    <wps:wsp>
                      <wps:cNvCnPr>
                        <a:cxnSpLocks noChangeShapeType="true"/>
                      </wps:cNvCnPr>
                      <wps:spPr bwMode="auto">
                        <a:xfrm rot="16200000" flipH="true">
                          <a:off x="0" y="0"/>
                          <a:ext cx="326390" cy="0"/>
                        </a:xfrm>
                        <a:prstGeom prst="bentConnector3">
                          <a:avLst>
                            <a:gd name="adj1" fmla="val 50000"/>
                          </a:avLst>
                        </a:prstGeom>
                        <a:noFill/>
                        <a:ln w="9525">
                          <a:solidFill>
                            <a:srgbClr val="000000"/>
                          </a:solidFill>
                          <a:miter lim="800000"/>
                          <a:tailEnd type="triangle" w="med" len="med"/>
                        </a:ln>
                        <a:effectLst/>
                      </wps:spPr>
                      <wps:bodyPr/>
                    </wps:wsp>
                  </a:graphicData>
                </a:graphic>
              </wp:anchor>
            </w:drawing>
          </mc:Choice>
          <mc:Fallback>
            <w:pict>
              <v:shape id="_x0000_s1026" o:spid="_x0000_s1026" o:spt="34" type="#_x0000_t34" style="position:absolute;left:0pt;flip:x;margin-left:272.6pt;margin-top:11.4pt;height:0pt;width:25.7pt;rotation:5898240f;z-index:251706368;mso-width-relative:page;mso-height-relative:page;" filled="f" stroked="t" coordsize="21600,21600" o:gfxdata="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WAAAAZHJz&#10;L1BLAQIUABQAAAAIAIdO4kBBMVtu1gAAAAkBAAAPAAAAAAAAAAEAIAAAADgAAABkcnMvZG93bnJl&#10;di54bWxQSwECFAAUAAAACACHTuJADfxeESICAAD+AwAADgAAAAAAAAABACAAAAA7AQAAZHJzL2Uy&#10;b0RvYy54bWxQSwUGAAAAAAYABgBZAQAAzwUAAAAA&#10;" adj="10800">
                <v:fill on="f" focussize="0,0"/>
                <v:stroke color="#000000" miterlimit="8" joinstyle="miter" endarrow="block"/>
                <v:imagedata o:title=""/>
                <o:lock v:ext="edit" aspectratio="f"/>
              </v:shape>
            </w:pict>
          </mc:Fallback>
        </mc:AlternateContent>
      </w:r>
      <w:r>
        <w:rPr>
          <w:rFonts w:ascii="Calibri" w:hAnsi="Calibri"/>
          <w:highlight w:val="none"/>
        </w:rPr>
        <mc:AlternateContent>
          <mc:Choice Requires="wps">
            <w:drawing>
              <wp:anchor distT="0" distB="0" distL="114300" distR="114300" simplePos="0" relativeHeight="251705344" behindDoc="0" locked="0" layoutInCell="1" allowOverlap="1">
                <wp:simplePos x="0" y="0"/>
                <wp:positionH relativeFrom="column">
                  <wp:posOffset>1953260</wp:posOffset>
                </wp:positionH>
                <wp:positionV relativeFrom="paragraph">
                  <wp:posOffset>149225</wp:posOffset>
                </wp:positionV>
                <wp:extent cx="326390" cy="0"/>
                <wp:effectExtent l="38100" t="0" r="38100" b="16510"/>
                <wp:wrapNone/>
                <wp:docPr id="154" name="肘形连接符 154"/>
                <wp:cNvGraphicFramePr/>
                <a:graphic xmlns:a="http://schemas.openxmlformats.org/drawingml/2006/main">
                  <a:graphicData uri="http://schemas.microsoft.com/office/word/2010/wordprocessingShape">
                    <wps:wsp>
                      <wps:cNvCnPr>
                        <a:cxnSpLocks noChangeShapeType="true"/>
                      </wps:cNvCnPr>
                      <wps:spPr bwMode="auto">
                        <a:xfrm rot="16200000" flipH="true">
                          <a:off x="0" y="0"/>
                          <a:ext cx="326390" cy="0"/>
                        </a:xfrm>
                        <a:prstGeom prst="bentConnector3">
                          <a:avLst>
                            <a:gd name="adj1" fmla="val 50000"/>
                          </a:avLst>
                        </a:prstGeom>
                        <a:noFill/>
                        <a:ln w="9525">
                          <a:solidFill>
                            <a:srgbClr val="000000"/>
                          </a:solidFill>
                          <a:miter lim="800000"/>
                          <a:tailEnd type="triangle" w="med" len="med"/>
                        </a:ln>
                        <a:effectLst/>
                      </wps:spPr>
                      <wps:bodyPr/>
                    </wps:wsp>
                  </a:graphicData>
                </a:graphic>
              </wp:anchor>
            </w:drawing>
          </mc:Choice>
          <mc:Fallback>
            <w:pict>
              <v:shape id="_x0000_s1026" o:spid="_x0000_s1026" o:spt="34" type="#_x0000_t34" style="position:absolute;left:0pt;flip:x;margin-left:153.8pt;margin-top:11.75pt;height:0pt;width:25.7pt;rotation:5898240f;z-index:251705344;mso-width-relative:page;mso-height-relative:page;" filled="f" stroked="t" coordsize="21600,21600" o:gfxdata="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FgAAAGRy&#10;cy9QSwECFAAUAAAACACHTuJAd/mlGNYAAAAJAQAADwAAAAAAAAABACAAAAA4AAAAZHJzL2Rvd25y&#10;ZXYueG1sUEsBAhQAFAAAAAgAh07iQCkwXb4jAgAA/gMAAA4AAAAAAAAAAQAgAAAAOwEAAGRycy9l&#10;Mm9Eb2MueG1sUEsFBgAAAAAGAAYAWQEAANAFAAAAAA==&#10;" adj="10800">
                <v:fill on="f" focussize="0,0"/>
                <v:stroke color="#000000" miterlimit="8" joinstyle="miter" endarrow="block"/>
                <v:imagedata o:title=""/>
                <o:lock v:ext="edit" aspectratio="f"/>
              </v:shape>
            </w:pict>
          </mc:Fallback>
        </mc:AlternateContent>
      </w:r>
      <w:r>
        <w:rPr>
          <w:rFonts w:ascii="Calibri" w:hAnsi="Calibri"/>
          <w:highlight w:val="none"/>
        </w:rPr>
        <mc:AlternateContent>
          <mc:Choice Requires="wps">
            <w:drawing>
              <wp:anchor distT="0" distB="0" distL="114300" distR="114300" simplePos="0" relativeHeight="251707392" behindDoc="0" locked="0" layoutInCell="1" allowOverlap="1">
                <wp:simplePos x="0" y="0"/>
                <wp:positionH relativeFrom="column">
                  <wp:posOffset>4401820</wp:posOffset>
                </wp:positionH>
                <wp:positionV relativeFrom="paragraph">
                  <wp:posOffset>147955</wp:posOffset>
                </wp:positionV>
                <wp:extent cx="326390" cy="0"/>
                <wp:effectExtent l="38100" t="0" r="38100" b="16510"/>
                <wp:wrapNone/>
                <wp:docPr id="155" name="肘形连接符 155"/>
                <wp:cNvGraphicFramePr/>
                <a:graphic xmlns:a="http://schemas.openxmlformats.org/drawingml/2006/main">
                  <a:graphicData uri="http://schemas.microsoft.com/office/word/2010/wordprocessingShape">
                    <wps:wsp>
                      <wps:cNvCnPr>
                        <a:cxnSpLocks noChangeShapeType="true"/>
                      </wps:cNvCnPr>
                      <wps:spPr bwMode="auto">
                        <a:xfrm rot="16200000" flipH="true">
                          <a:off x="0" y="0"/>
                          <a:ext cx="326390" cy="0"/>
                        </a:xfrm>
                        <a:prstGeom prst="bentConnector3">
                          <a:avLst>
                            <a:gd name="adj1" fmla="val 50000"/>
                          </a:avLst>
                        </a:prstGeom>
                        <a:noFill/>
                        <a:ln w="9525">
                          <a:solidFill>
                            <a:srgbClr val="000000"/>
                          </a:solidFill>
                          <a:miter lim="800000"/>
                          <a:tailEnd type="triangle" w="med" len="med"/>
                        </a:ln>
                        <a:effectLst/>
                      </wps:spPr>
                      <wps:bodyPr/>
                    </wps:wsp>
                  </a:graphicData>
                </a:graphic>
              </wp:anchor>
            </w:drawing>
          </mc:Choice>
          <mc:Fallback>
            <w:pict>
              <v:shape id="_x0000_s1026" o:spid="_x0000_s1026" o:spt="34" type="#_x0000_t34" style="position:absolute;left:0pt;flip:x;margin-left:346.6pt;margin-top:11.65pt;height:0pt;width:25.7pt;rotation:5898240f;z-index:251707392;mso-width-relative:page;mso-height-relative:page;" filled="f" stroked="t" coordsize="21600,21600" o:gfxdata="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FgAAAGRy&#10;cy9QSwECFAAUAAAACACHTuJAmM1JA9cAAAAJAQAADwAAAAAAAAABACAAAAA4AAAAZHJzL2Rvd25y&#10;ZXYueG1sUEsBAhQAFAAAAAgAh07iQBNwfQ0iAgAA/gMAAA4AAAAAAAAAAQAgAAAAPAEAAGRycy9l&#10;Mm9Eb2MueG1sUEsFBgAAAAAGAAYAWQEAANAFAAAAAA==&#10;" adj="10800">
                <v:fill on="f" focussize="0,0"/>
                <v:stroke color="#000000" miterlimit="8" joinstyle="miter" endarrow="block"/>
                <v:imagedata o:title=""/>
                <o:lock v:ext="edit" aspectratio="f"/>
              </v:shape>
            </w:pict>
          </mc:Fallback>
        </mc:AlternateContent>
      </w:r>
      <w:r>
        <w:rPr>
          <w:rFonts w:ascii="Calibri" w:hAnsi="Calibri"/>
          <w:highlight w:val="none"/>
        </w:rPr>
        <mc:AlternateContent>
          <mc:Choice Requires="wps">
            <w:drawing>
              <wp:anchor distT="0" distB="0" distL="114300" distR="114300" simplePos="0" relativeHeight="251681792" behindDoc="0" locked="0" layoutInCell="1" allowOverlap="1">
                <wp:simplePos x="0" y="0"/>
                <wp:positionH relativeFrom="column">
                  <wp:posOffset>737870</wp:posOffset>
                </wp:positionH>
                <wp:positionV relativeFrom="paragraph">
                  <wp:posOffset>127000</wp:posOffset>
                </wp:positionV>
                <wp:extent cx="326390" cy="0"/>
                <wp:effectExtent l="38100" t="0" r="38100" b="16510"/>
                <wp:wrapNone/>
                <wp:docPr id="156" name="肘形连接符 156"/>
                <wp:cNvGraphicFramePr/>
                <a:graphic xmlns:a="http://schemas.openxmlformats.org/drawingml/2006/main">
                  <a:graphicData uri="http://schemas.microsoft.com/office/word/2010/wordprocessingShape">
                    <wps:wsp>
                      <wps:cNvCnPr>
                        <a:cxnSpLocks noChangeShapeType="true"/>
                      </wps:cNvCnPr>
                      <wps:spPr bwMode="auto">
                        <a:xfrm rot="16200000" flipH="true">
                          <a:off x="0" y="0"/>
                          <a:ext cx="326390" cy="0"/>
                        </a:xfrm>
                        <a:prstGeom prst="bentConnector3">
                          <a:avLst>
                            <a:gd name="adj1" fmla="val 50000"/>
                          </a:avLst>
                        </a:prstGeom>
                        <a:noFill/>
                        <a:ln w="9525">
                          <a:solidFill>
                            <a:srgbClr val="000000"/>
                          </a:solidFill>
                          <a:miter lim="800000"/>
                          <a:tailEnd type="triangle" w="med" len="med"/>
                        </a:ln>
                        <a:effectLst/>
                      </wps:spPr>
                      <wps:bodyPr/>
                    </wps:wsp>
                  </a:graphicData>
                </a:graphic>
              </wp:anchor>
            </w:drawing>
          </mc:Choice>
          <mc:Fallback>
            <w:pict>
              <v:shape id="_x0000_s1026" o:spid="_x0000_s1026" o:spt="34" type="#_x0000_t34" style="position:absolute;left:0pt;flip:x;margin-left:58.1pt;margin-top:10pt;height:0pt;width:25.7pt;rotation:5898240f;z-index:251681792;mso-width-relative:page;mso-height-relative:page;" filled="f" stroked="t" coordsize="21600,21600" o:gfxdata="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WAAAAZHJzL1BL&#10;AQIUABQAAAAIAIdO4kDl2Emx0wAAAAkBAAAPAAAAAAAAAAEAIAAAADgAAABkcnMvZG93bnJldi54&#10;bWxQSwECFAAUAAAACACHTuJAHLZsAyICAAD+AwAADgAAAAAAAAABACAAAAA4AQAAZHJzL2Uyb0Rv&#10;Yy54bWxQSwUGAAAAAAYABgBZAQAAzAUAAAAA&#10;" adj="10800">
                <v:fill on="f" focussize="0,0"/>
                <v:stroke color="#000000" miterlimit="8" joinstyle="miter" endarrow="block"/>
                <v:imagedata o:title=""/>
                <o:lock v:ext="edit" aspectratio="f"/>
              </v:shape>
            </w:pict>
          </mc:Fallback>
        </mc:AlternateContent>
      </w:r>
    </w:p>
    <w:p>
      <w:pPr>
        <w:tabs>
          <w:tab w:val="left" w:pos="5027"/>
          <w:tab w:val="left" w:pos="7081"/>
        </w:tabs>
        <w:rPr>
          <w:highlight w:val="none"/>
        </w:rPr>
      </w:pPr>
      <w:r>
        <w:rPr>
          <w:rFonts w:ascii="Times New Roman" w:hAnsi="Times New Roman"/>
          <w:color w:val="000000"/>
          <w:kern w:val="0"/>
          <w:highlight w:val="none"/>
        </w:rPr>
        <mc:AlternateContent>
          <mc:Choice Requires="wps">
            <w:drawing>
              <wp:anchor distT="0" distB="0" distL="114300" distR="114300" simplePos="0" relativeHeight="251678720" behindDoc="0" locked="0" layoutInCell="1" allowOverlap="1">
                <wp:simplePos x="0" y="0"/>
                <wp:positionH relativeFrom="column">
                  <wp:posOffset>3321685</wp:posOffset>
                </wp:positionH>
                <wp:positionV relativeFrom="paragraph">
                  <wp:posOffset>97790</wp:posOffset>
                </wp:positionV>
                <wp:extent cx="558800" cy="467360"/>
                <wp:effectExtent l="4445" t="4445" r="8255" b="23495"/>
                <wp:wrapNone/>
                <wp:docPr id="157" name="文本框 157"/>
                <wp:cNvGraphicFramePr/>
                <a:graphic xmlns:a="http://schemas.openxmlformats.org/drawingml/2006/main">
                  <a:graphicData uri="http://schemas.microsoft.com/office/word/2010/wordprocessingShape">
                    <wps:wsp>
                      <wps:cNvSpPr txBox="true"/>
                      <wps:spPr>
                        <a:xfrm>
                          <a:off x="0" y="0"/>
                          <a:ext cx="558800" cy="467360"/>
                        </a:xfrm>
                        <a:prstGeom prst="rect">
                          <a:avLst/>
                        </a:prstGeom>
                        <a:solidFill>
                          <a:schemeClr val="lt1"/>
                        </a:solidFill>
                        <a:ln w="9525">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pPr>
                              <w:jc w:val="left"/>
                              <w:rPr>
                                <w:sz w:val="18"/>
                                <w:szCs w:val="18"/>
                              </w:rPr>
                            </w:pPr>
                            <w:r>
                              <w:rPr>
                                <w:rFonts w:hint="eastAsia"/>
                                <w:sz w:val="18"/>
                                <w:szCs w:val="18"/>
                              </w:rPr>
                              <w:t>建议</w:t>
                            </w:r>
                          </w:p>
                          <w:p>
                            <w:pPr>
                              <w:jc w:val="left"/>
                              <w:rPr>
                                <w:sz w:val="18"/>
                                <w:szCs w:val="18"/>
                              </w:rPr>
                            </w:pPr>
                            <w:r>
                              <w:rPr>
                                <w:rFonts w:hint="eastAsia"/>
                                <w:sz w:val="18"/>
                                <w:szCs w:val="18"/>
                              </w:rPr>
                              <w:t>不批准</w:t>
                            </w:r>
                          </w:p>
                        </w:txbxContent>
                      </wps:txbx>
                      <wps:bodyPr rot="0" spcFirstLastPara="0" vertOverflow="overflow" horzOverflow="overflow" vert="horz" wrap="square" lIns="91440" tIns="45720" rIns="91440" bIns="45720" numCol="1" spcCol="0" rtlCol="0" fromWordArt="false" anchor="t" anchorCtr="false" forceAA="false" compatLnSpc="true">
                        <a:noAutofit/>
                      </wps:bodyPr>
                    </wps:wsp>
                  </a:graphicData>
                </a:graphic>
              </wp:anchor>
            </w:drawing>
          </mc:Choice>
          <mc:Fallback>
            <w:pict>
              <v:shape id="_x0000_s1026" o:spid="_x0000_s1026" o:spt="202" type="#_x0000_t202" style="position:absolute;left:0pt;margin-left:261.55pt;margin-top:7.7pt;height:36.8pt;width:44pt;z-index:251678720;mso-width-relative:page;mso-height-relative:page;" fillcolor="#FFFFFF [3201]" filled="t" stroked="t" coordsize="21600,21600" o:gfxdata="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FgAAAGRycy9QSwECFAAUAAAA&#10;CACHTuJA0t7+1NgAAAAJAQAADwAAAAAAAAABACAAAAA4AAAAZHJzL2Rvd25yZXYueG1sUEsBAhQA&#10;FAAAAAgAh07iQAHwPVlOAgAAjAQAAA4AAAAAAAAAAQAgAAAAPQEAAGRycy9lMm9Eb2MueG1sUEsF&#10;BgAAAAAGAAYAWQEAAP0FAAAAAA==&#10;">
                <v:fill on="t" focussize="0,0"/>
                <v:stroke color="#000000 [3204]" joinstyle="round"/>
                <v:imagedata o:title=""/>
                <o:lock v:ext="edit" aspectratio="f"/>
                <v:textbox>
                  <w:txbxContent>
                    <w:p>
                      <w:pPr>
                        <w:jc w:val="left"/>
                        <w:rPr>
                          <w:sz w:val="18"/>
                          <w:szCs w:val="18"/>
                        </w:rPr>
                      </w:pPr>
                      <w:r>
                        <w:rPr>
                          <w:rFonts w:hint="eastAsia"/>
                          <w:sz w:val="18"/>
                          <w:szCs w:val="18"/>
                        </w:rPr>
                        <w:t>建议</w:t>
                      </w:r>
                    </w:p>
                    <w:p>
                      <w:pPr>
                        <w:jc w:val="left"/>
                        <w:rPr>
                          <w:sz w:val="18"/>
                          <w:szCs w:val="18"/>
                        </w:rPr>
                      </w:pPr>
                      <w:r>
                        <w:rPr>
                          <w:rFonts w:hint="eastAsia"/>
                          <w:sz w:val="18"/>
                          <w:szCs w:val="18"/>
                        </w:rPr>
                        <w:t>不批准</w:t>
                      </w:r>
                    </w:p>
                  </w:txbxContent>
                </v:textbox>
              </v:shape>
            </w:pict>
          </mc:Fallback>
        </mc:AlternateContent>
      </w:r>
      <w:r>
        <w:rPr>
          <w:rFonts w:ascii="Times New Roman" w:hAnsi="Times New Roman"/>
          <w:color w:val="000000"/>
          <w:kern w:val="0"/>
          <w:highlight w:val="none"/>
        </w:rPr>
        <mc:AlternateContent>
          <mc:Choice Requires="wps">
            <w:drawing>
              <wp:anchor distT="0" distB="0" distL="114300" distR="114300" simplePos="0" relativeHeight="251677696" behindDoc="0" locked="0" layoutInCell="1" allowOverlap="1">
                <wp:simplePos x="0" y="0"/>
                <wp:positionH relativeFrom="column">
                  <wp:posOffset>1718310</wp:posOffset>
                </wp:positionH>
                <wp:positionV relativeFrom="paragraph">
                  <wp:posOffset>127000</wp:posOffset>
                </wp:positionV>
                <wp:extent cx="787400" cy="447040"/>
                <wp:effectExtent l="4445" t="4445" r="8255" b="5715"/>
                <wp:wrapNone/>
                <wp:docPr id="158" name="文本框 158"/>
                <wp:cNvGraphicFramePr/>
                <a:graphic xmlns:a="http://schemas.openxmlformats.org/drawingml/2006/main">
                  <a:graphicData uri="http://schemas.microsoft.com/office/word/2010/wordprocessingShape">
                    <wps:wsp>
                      <wps:cNvSpPr txBox="true"/>
                      <wps:spPr>
                        <a:xfrm>
                          <a:off x="0" y="0"/>
                          <a:ext cx="787400" cy="447040"/>
                        </a:xfrm>
                        <a:prstGeom prst="rect">
                          <a:avLst/>
                        </a:prstGeom>
                        <a:solidFill>
                          <a:schemeClr val="lt1"/>
                        </a:solidFill>
                        <a:ln w="9525">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pPr>
                              <w:jc w:val="left"/>
                              <w:rPr>
                                <w:sz w:val="18"/>
                                <w:szCs w:val="18"/>
                              </w:rPr>
                            </w:pPr>
                            <w:r>
                              <w:rPr>
                                <w:rFonts w:hint="eastAsia"/>
                                <w:sz w:val="18"/>
                                <w:szCs w:val="18"/>
                              </w:rPr>
                              <w:t>补充资料，延期再审</w:t>
                            </w:r>
                          </w:p>
                          <w:p>
                            <w:pPr>
                              <w:jc w:val="left"/>
                              <w:rPr>
                                <w:sz w:val="18"/>
                                <w:szCs w:val="18"/>
                              </w:rPr>
                            </w:pPr>
                          </w:p>
                        </w:txbxContent>
                      </wps:txbx>
                      <wps:bodyPr rot="0" spcFirstLastPara="0" vertOverflow="overflow" horzOverflow="overflow" vert="horz" wrap="square" lIns="91440" tIns="45720" rIns="91440" bIns="45720" numCol="1" spcCol="0" rtlCol="0" fromWordArt="false" anchor="t" anchorCtr="false" forceAA="false" compatLnSpc="true">
                        <a:noAutofit/>
                      </wps:bodyPr>
                    </wps:wsp>
                  </a:graphicData>
                </a:graphic>
              </wp:anchor>
            </w:drawing>
          </mc:Choice>
          <mc:Fallback>
            <w:pict>
              <v:shape id="_x0000_s1026" o:spid="_x0000_s1026" o:spt="202" type="#_x0000_t202" style="position:absolute;left:0pt;margin-left:135.3pt;margin-top:10pt;height:35.2pt;width:62pt;z-index:251677696;mso-width-relative:page;mso-height-relative:page;" fillcolor="#FFFFFF [3201]" filled="t" stroked="t" coordsize="21600,21600" o:gfxdata="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">
                <v:fill on="t" focussize="0,0"/>
                <v:stroke color="#000000 [3204]" joinstyle="round"/>
                <v:imagedata o:title=""/>
                <o:lock v:ext="edit" aspectratio="f"/>
                <v:textbox>
                  <w:txbxContent>
                    <w:p>
                      <w:pPr>
                        <w:jc w:val="left"/>
                        <w:rPr>
                          <w:sz w:val="18"/>
                          <w:szCs w:val="18"/>
                        </w:rPr>
                      </w:pPr>
                      <w:r>
                        <w:rPr>
                          <w:rFonts w:hint="eastAsia"/>
                          <w:sz w:val="18"/>
                          <w:szCs w:val="18"/>
                        </w:rPr>
                        <w:t>补充资料，延期再审</w:t>
                      </w:r>
                    </w:p>
                    <w:p>
                      <w:pPr>
                        <w:jc w:val="left"/>
                        <w:rPr>
                          <w:sz w:val="18"/>
                          <w:szCs w:val="18"/>
                        </w:rPr>
                      </w:pPr>
                    </w:p>
                  </w:txbxContent>
                </v:textbox>
              </v:shape>
            </w:pict>
          </mc:Fallback>
        </mc:AlternateContent>
      </w:r>
      <w:r>
        <w:rPr>
          <w:rFonts w:ascii="Times New Roman" w:hAnsi="Times New Roman"/>
          <w:color w:val="000000"/>
          <w:kern w:val="0"/>
          <w:highlight w:val="none"/>
        </w:rPr>
        <mc:AlternateContent>
          <mc:Choice Requires="wps">
            <w:drawing>
              <wp:anchor distT="0" distB="0" distL="114300" distR="114300" simplePos="0" relativeHeight="251679744" behindDoc="0" locked="0" layoutInCell="1" allowOverlap="1">
                <wp:simplePos x="0" y="0"/>
                <wp:positionH relativeFrom="column">
                  <wp:posOffset>4343400</wp:posOffset>
                </wp:positionH>
                <wp:positionV relativeFrom="paragraph">
                  <wp:posOffset>105410</wp:posOffset>
                </wp:positionV>
                <wp:extent cx="467360" cy="452120"/>
                <wp:effectExtent l="4445" t="4445" r="23495" b="19685"/>
                <wp:wrapNone/>
                <wp:docPr id="159" name="文本框 159"/>
                <wp:cNvGraphicFramePr/>
                <a:graphic xmlns:a="http://schemas.openxmlformats.org/drawingml/2006/main">
                  <a:graphicData uri="http://schemas.microsoft.com/office/word/2010/wordprocessingShape">
                    <wps:wsp>
                      <wps:cNvSpPr txBox="true"/>
                      <wps:spPr>
                        <a:xfrm>
                          <a:off x="0" y="0"/>
                          <a:ext cx="467360" cy="452120"/>
                        </a:xfrm>
                        <a:prstGeom prst="rect">
                          <a:avLst/>
                        </a:prstGeom>
                        <a:solidFill>
                          <a:schemeClr val="lt1"/>
                        </a:solidFill>
                        <a:ln w="9525">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pPr>
                              <w:jc w:val="left"/>
                              <w:rPr>
                                <w:sz w:val="18"/>
                                <w:szCs w:val="18"/>
                              </w:rPr>
                            </w:pPr>
                            <w:r>
                              <w:rPr>
                                <w:rFonts w:hint="eastAsia"/>
                                <w:sz w:val="18"/>
                                <w:szCs w:val="18"/>
                              </w:rPr>
                              <w:t>现场</w:t>
                            </w:r>
                          </w:p>
                          <w:p>
                            <w:pPr>
                              <w:jc w:val="left"/>
                              <w:rPr>
                                <w:sz w:val="18"/>
                                <w:szCs w:val="18"/>
                              </w:rPr>
                            </w:pPr>
                            <w:r>
                              <w:rPr>
                                <w:rFonts w:hint="eastAsia"/>
                                <w:sz w:val="18"/>
                                <w:szCs w:val="18"/>
                              </w:rPr>
                              <w:t>核查</w:t>
                            </w:r>
                          </w:p>
                        </w:txbxContent>
                      </wps:txbx>
                      <wps:bodyPr rot="0" spcFirstLastPara="0" vertOverflow="overflow" horzOverflow="overflow" vert="horz" wrap="square" lIns="91440" tIns="45720" rIns="91440" bIns="45720" numCol="1" spcCol="0" rtlCol="0" fromWordArt="false" anchor="t" anchorCtr="false" forceAA="false" compatLnSpc="true">
                        <a:noAutofit/>
                      </wps:bodyPr>
                    </wps:wsp>
                  </a:graphicData>
                </a:graphic>
              </wp:anchor>
            </w:drawing>
          </mc:Choice>
          <mc:Fallback>
            <w:pict>
              <v:shape id="_x0000_s1026" o:spid="_x0000_s1026" o:spt="202" type="#_x0000_t202" style="position:absolute;left:0pt;margin-left:342pt;margin-top:8.3pt;height:35.6pt;width:36.8pt;z-index:251679744;mso-width-relative:page;mso-height-relative:page;" fillcolor="#FFFFFF [3201]" filled="t" stroked="t" coordsize="21600,21600" o:gfxdata="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">
                <v:fill on="t" focussize="0,0"/>
                <v:stroke color="#000000 [3204]" joinstyle="round"/>
                <v:imagedata o:title=""/>
                <o:lock v:ext="edit" aspectratio="f"/>
                <v:textbox>
                  <w:txbxContent>
                    <w:p>
                      <w:pPr>
                        <w:jc w:val="left"/>
                        <w:rPr>
                          <w:sz w:val="18"/>
                          <w:szCs w:val="18"/>
                        </w:rPr>
                      </w:pPr>
                      <w:r>
                        <w:rPr>
                          <w:rFonts w:hint="eastAsia"/>
                          <w:sz w:val="18"/>
                          <w:szCs w:val="18"/>
                        </w:rPr>
                        <w:t>现场</w:t>
                      </w:r>
                    </w:p>
                    <w:p>
                      <w:pPr>
                        <w:jc w:val="left"/>
                        <w:rPr>
                          <w:sz w:val="18"/>
                          <w:szCs w:val="18"/>
                        </w:rPr>
                      </w:pPr>
                      <w:r>
                        <w:rPr>
                          <w:rFonts w:hint="eastAsia"/>
                          <w:sz w:val="18"/>
                          <w:szCs w:val="18"/>
                        </w:rPr>
                        <w:t>核查</w:t>
                      </w:r>
                    </w:p>
                  </w:txbxContent>
                </v:textbox>
              </v:shape>
            </w:pict>
          </mc:Fallback>
        </mc:AlternateContent>
      </w:r>
      <w:r>
        <w:rPr>
          <w:rFonts w:ascii="Times New Roman" w:hAnsi="Times New Roman"/>
          <w:color w:val="000000"/>
          <w:kern w:val="0"/>
          <w:highlight w:val="none"/>
        </w:rPr>
        <mc:AlternateContent>
          <mc:Choice Requires="wps">
            <w:drawing>
              <wp:anchor distT="0" distB="0" distL="114300" distR="114300" simplePos="0" relativeHeight="251676672" behindDoc="0" locked="0" layoutInCell="1" allowOverlap="1">
                <wp:simplePos x="0" y="0"/>
                <wp:positionH relativeFrom="column">
                  <wp:posOffset>614680</wp:posOffset>
                </wp:positionH>
                <wp:positionV relativeFrom="paragraph">
                  <wp:posOffset>92710</wp:posOffset>
                </wp:positionV>
                <wp:extent cx="502920" cy="452120"/>
                <wp:effectExtent l="4445" t="4445" r="6985" b="19685"/>
                <wp:wrapNone/>
                <wp:docPr id="160" name="文本框 160"/>
                <wp:cNvGraphicFramePr/>
                <a:graphic xmlns:a="http://schemas.openxmlformats.org/drawingml/2006/main">
                  <a:graphicData uri="http://schemas.microsoft.com/office/word/2010/wordprocessingShape">
                    <wps:wsp>
                      <wps:cNvSpPr txBox="true"/>
                      <wps:spPr>
                        <a:xfrm>
                          <a:off x="0" y="0"/>
                          <a:ext cx="502920" cy="452120"/>
                        </a:xfrm>
                        <a:prstGeom prst="rect">
                          <a:avLst/>
                        </a:prstGeom>
                        <a:solidFill>
                          <a:schemeClr val="lt1"/>
                        </a:solidFill>
                        <a:ln w="9525">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pPr>
                              <w:jc w:val="left"/>
                              <w:rPr>
                                <w:sz w:val="18"/>
                                <w:szCs w:val="18"/>
                              </w:rPr>
                            </w:pPr>
                            <w:r>
                              <w:rPr>
                                <w:rFonts w:hint="eastAsia"/>
                                <w:sz w:val="18"/>
                                <w:szCs w:val="18"/>
                              </w:rPr>
                              <w:t>建议</w:t>
                            </w:r>
                          </w:p>
                          <w:p>
                            <w:pPr>
                              <w:jc w:val="left"/>
                              <w:rPr>
                                <w:sz w:val="18"/>
                                <w:szCs w:val="18"/>
                              </w:rPr>
                            </w:pPr>
                            <w:r>
                              <w:rPr>
                                <w:rFonts w:hint="eastAsia"/>
                                <w:sz w:val="18"/>
                                <w:szCs w:val="18"/>
                              </w:rPr>
                              <w:t>批准</w:t>
                            </w:r>
                          </w:p>
                        </w:txbxContent>
                      </wps:txbx>
                      <wps:bodyPr rot="0" spcFirstLastPara="0" vertOverflow="overflow" horzOverflow="overflow" vert="horz" wrap="square" lIns="91440" tIns="45720" rIns="91440" bIns="45720" numCol="1" spcCol="0" rtlCol="0" fromWordArt="false" anchor="t" anchorCtr="false" forceAA="false" compatLnSpc="true">
                        <a:noAutofit/>
                      </wps:bodyPr>
                    </wps:wsp>
                  </a:graphicData>
                </a:graphic>
              </wp:anchor>
            </w:drawing>
          </mc:Choice>
          <mc:Fallback>
            <w:pict>
              <v:shape id="_x0000_s1026" o:spid="_x0000_s1026" o:spt="202" type="#_x0000_t202" style="position:absolute;left:0pt;margin-left:48.4pt;margin-top:7.3pt;height:35.6pt;width:39.6pt;z-index:251676672;mso-width-relative:page;mso-height-relative:page;" fillcolor="#FFFFFF [3201]" filled="t" stroked="t" coordsize="21600,21600" o:gfxdata="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WAAAAZHJzL1BLAQIUABQAAAAIAIdO4kAH&#10;xCHc1wAAAAgBAAAPAAAAAAAAAAEAIAAAADgAAABkcnMvZG93bnJldi54bWxQSwECFAAUAAAACACH&#10;TuJAIYGdMEgCAACMBAAADgAAAAAAAAABACAAAAA8AQAAZHJzL2Uyb0RvYy54bWxQSwUGAAAAAAYA&#10;BgBZAQAA9gUAAAAA&#10;">
                <v:fill on="t" focussize="0,0"/>
                <v:stroke color="#000000 [3204]" joinstyle="round"/>
                <v:imagedata o:title=""/>
                <o:lock v:ext="edit" aspectratio="f"/>
                <v:textbox>
                  <w:txbxContent>
                    <w:p>
                      <w:pPr>
                        <w:jc w:val="left"/>
                        <w:rPr>
                          <w:sz w:val="18"/>
                          <w:szCs w:val="18"/>
                        </w:rPr>
                      </w:pPr>
                      <w:r>
                        <w:rPr>
                          <w:rFonts w:hint="eastAsia"/>
                          <w:sz w:val="18"/>
                          <w:szCs w:val="18"/>
                        </w:rPr>
                        <w:t>建议</w:t>
                      </w:r>
                    </w:p>
                    <w:p>
                      <w:pPr>
                        <w:jc w:val="left"/>
                        <w:rPr>
                          <w:sz w:val="18"/>
                          <w:szCs w:val="18"/>
                        </w:rPr>
                      </w:pPr>
                      <w:r>
                        <w:rPr>
                          <w:rFonts w:hint="eastAsia"/>
                          <w:sz w:val="18"/>
                          <w:szCs w:val="18"/>
                        </w:rPr>
                        <w:t>批准</w:t>
                      </w:r>
                    </w:p>
                  </w:txbxContent>
                </v:textbox>
              </v:shape>
            </w:pict>
          </mc:Fallback>
        </mc:AlternateContent>
      </w:r>
    </w:p>
    <w:p>
      <w:pPr>
        <w:tabs>
          <w:tab w:val="left" w:pos="5027"/>
          <w:tab w:val="left" w:pos="7081"/>
        </w:tabs>
        <w:rPr>
          <w:highlight w:val="none"/>
        </w:rPr>
      </w:pPr>
    </w:p>
    <w:p>
      <w:pPr>
        <w:tabs>
          <w:tab w:val="left" w:pos="5027"/>
          <w:tab w:val="left" w:pos="7081"/>
        </w:tabs>
        <w:rPr>
          <w:highlight w:val="none"/>
        </w:rPr>
      </w:pPr>
    </w:p>
    <w:p>
      <w:pPr>
        <w:tabs>
          <w:tab w:val="left" w:pos="5027"/>
          <w:tab w:val="left" w:pos="7081"/>
        </w:tabs>
        <w:rPr>
          <w:highlight w:val="none"/>
        </w:rPr>
      </w:pPr>
      <w:r>
        <w:rPr>
          <w:rFonts w:ascii="Calibri" w:hAnsi="Calibri"/>
          <w:highlight w:val="none"/>
        </w:rPr>
        <mc:AlternateContent>
          <mc:Choice Requires="wps">
            <w:drawing>
              <wp:anchor distT="0" distB="0" distL="114300" distR="114300" simplePos="0" relativeHeight="251711488" behindDoc="0" locked="0" layoutInCell="1" allowOverlap="1">
                <wp:simplePos x="0" y="0"/>
                <wp:positionH relativeFrom="column">
                  <wp:posOffset>755015</wp:posOffset>
                </wp:positionH>
                <wp:positionV relativeFrom="paragraph">
                  <wp:posOffset>78740</wp:posOffset>
                </wp:positionV>
                <wp:extent cx="278765" cy="0"/>
                <wp:effectExtent l="38100" t="0" r="38100" b="6985"/>
                <wp:wrapNone/>
                <wp:docPr id="161" name="肘形连接符 161"/>
                <wp:cNvGraphicFramePr/>
                <a:graphic xmlns:a="http://schemas.openxmlformats.org/drawingml/2006/main">
                  <a:graphicData uri="http://schemas.microsoft.com/office/word/2010/wordprocessingShape">
                    <wps:wsp>
                      <wps:cNvCnPr>
                        <a:cxnSpLocks noChangeShapeType="true"/>
                      </wps:cNvCnPr>
                      <wps:spPr bwMode="auto">
                        <a:xfrm rot="16200000" flipH="true">
                          <a:off x="0" y="0"/>
                          <a:ext cx="278450" cy="1"/>
                        </a:xfrm>
                        <a:prstGeom prst="bentConnector3">
                          <a:avLst>
                            <a:gd name="adj1" fmla="val 50000"/>
                          </a:avLst>
                        </a:prstGeom>
                        <a:noFill/>
                        <a:ln w="9525">
                          <a:solidFill>
                            <a:srgbClr val="000000"/>
                          </a:solidFill>
                          <a:miter lim="800000"/>
                          <a:tailEnd type="triangle" w="med" len="med"/>
                        </a:ln>
                        <a:effectLst/>
                      </wps:spPr>
                      <wps:bodyPr/>
                    </wps:wsp>
                  </a:graphicData>
                </a:graphic>
              </wp:anchor>
            </w:drawing>
          </mc:Choice>
          <mc:Fallback>
            <w:pict>
              <v:shape id="_x0000_s1026" o:spid="_x0000_s1026" o:spt="34" type="#_x0000_t34" style="position:absolute;left:0pt;flip:x;margin-left:59.45pt;margin-top:6.2pt;height:0pt;width:21.95pt;rotation:5898240f;z-index:251711488;mso-width-relative:page;mso-height-relative:page;" filled="f" stroked="t" coordsize="21600,21600" o:gfxdata="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BYAAABkcnMv&#10;UEsBAhQAFAAAAAgAh07iQLnyWajUAAAACQEAAA8AAAAAAAAAAQAgAAAAOAAAAGRycy9kb3ducmV2&#10;LnhtbFBLAQIUABQAAAAIAIdO4kCOXx/HIwIAAP4DAAAOAAAAAAAAAAEAIAAAADkBAABkcnMvZTJv&#10;RG9jLnhtbFBLBQYAAAAABgAGAFkBAADOBQAAAAA=&#10;" adj="10800">
                <v:fill on="f" focussize="0,0"/>
                <v:stroke color="#000000" miterlimit="8" joinstyle="miter" endarrow="block"/>
                <v:imagedata o:title=""/>
                <o:lock v:ext="edit" aspectratio="f"/>
              </v:shape>
            </w:pict>
          </mc:Fallback>
        </mc:AlternateContent>
      </w:r>
      <w:r>
        <w:rPr>
          <w:rFonts w:ascii="Calibri" w:hAnsi="Calibri"/>
          <w:highlight w:val="none"/>
        </w:rPr>
        <mc:AlternateContent>
          <mc:Choice Requires="wps">
            <w:drawing>
              <wp:anchor distT="0" distB="0" distL="114300" distR="114300" simplePos="0" relativeHeight="251708416" behindDoc="0" locked="0" layoutInCell="1" allowOverlap="1">
                <wp:simplePos x="0" y="0"/>
                <wp:positionH relativeFrom="column">
                  <wp:posOffset>4366895</wp:posOffset>
                </wp:positionH>
                <wp:positionV relativeFrom="paragraph">
                  <wp:posOffset>163195</wp:posOffset>
                </wp:positionV>
                <wp:extent cx="391795" cy="0"/>
                <wp:effectExtent l="38100" t="0" r="38100" b="8255"/>
                <wp:wrapNone/>
                <wp:docPr id="162" name="肘形连接符 162"/>
                <wp:cNvGraphicFramePr/>
                <a:graphic xmlns:a="http://schemas.openxmlformats.org/drawingml/2006/main">
                  <a:graphicData uri="http://schemas.microsoft.com/office/word/2010/wordprocessingShape">
                    <wps:wsp>
                      <wps:cNvCnPr>
                        <a:cxnSpLocks noChangeShapeType="true"/>
                      </wps:cNvCnPr>
                      <wps:spPr bwMode="auto">
                        <a:xfrm rot="16200000" flipH="true">
                          <a:off x="0" y="0"/>
                          <a:ext cx="391795" cy="1"/>
                        </a:xfrm>
                        <a:prstGeom prst="bentConnector3">
                          <a:avLst>
                            <a:gd name="adj1" fmla="val 50000"/>
                          </a:avLst>
                        </a:prstGeom>
                        <a:noFill/>
                        <a:ln w="9525">
                          <a:solidFill>
                            <a:srgbClr val="000000"/>
                          </a:solidFill>
                          <a:miter lim="800000"/>
                          <a:tailEnd type="triangle" w="med" len="med"/>
                        </a:ln>
                        <a:effectLst/>
                      </wps:spPr>
                      <wps:bodyPr/>
                    </wps:wsp>
                  </a:graphicData>
                </a:graphic>
              </wp:anchor>
            </w:drawing>
          </mc:Choice>
          <mc:Fallback>
            <w:pict>
              <v:shape id="_x0000_s1026" o:spid="_x0000_s1026" o:spt="34" type="#_x0000_t34" style="position:absolute;left:0pt;flip:x;margin-left:343.85pt;margin-top:12.85pt;height:0pt;width:30.85pt;rotation:5898240f;z-index:251708416;mso-width-relative:page;mso-height-relative:page;" filled="f" stroked="t" coordsize="21600,21600" o:gfxdata="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WAAAAZHJz&#10;L1BLAQIUABQAAAAIAIdO4kBxRc8r1gAAAAkBAAAPAAAAAAAAAAEAIAAAADgAAABkcnMvZG93bnJl&#10;di54bWxQSwECFAAUAAAACACHTuJA9lNqcSICAAD+AwAADgAAAAAAAAABACAAAAA7AQAAZHJzL2Uy&#10;b0RvYy54bWxQSwUGAAAAAAYABgBZAQAAzwUAAAAA&#10;" adj="10800">
                <v:fill on="f" focussize="0,0"/>
                <v:stroke color="#000000" miterlimit="8" joinstyle="miter" endarrow="block"/>
                <v:imagedata o:title=""/>
                <o:lock v:ext="edit" aspectratio="f"/>
              </v:shape>
            </w:pict>
          </mc:Fallback>
        </mc:AlternateContent>
      </w:r>
      <w:r>
        <w:rPr>
          <w:rFonts w:ascii="Calibri" w:hAnsi="Calibri"/>
          <w:highlight w:val="none"/>
        </w:rPr>
        <mc:AlternateContent>
          <mc:Choice Requires="wps">
            <w:drawing>
              <wp:anchor distT="0" distB="0" distL="114300" distR="114300" simplePos="0" relativeHeight="251682816" behindDoc="0" locked="0" layoutInCell="1" allowOverlap="1">
                <wp:simplePos x="0" y="0"/>
                <wp:positionH relativeFrom="column">
                  <wp:posOffset>1911985</wp:posOffset>
                </wp:positionH>
                <wp:positionV relativeFrom="paragraph">
                  <wp:posOffset>175260</wp:posOffset>
                </wp:positionV>
                <wp:extent cx="391795" cy="0"/>
                <wp:effectExtent l="38100" t="0" r="38100" b="8255"/>
                <wp:wrapNone/>
                <wp:docPr id="163" name="肘形连接符 163"/>
                <wp:cNvGraphicFramePr/>
                <a:graphic xmlns:a="http://schemas.openxmlformats.org/drawingml/2006/main">
                  <a:graphicData uri="http://schemas.microsoft.com/office/word/2010/wordprocessingShape">
                    <wps:wsp>
                      <wps:cNvCnPr>
                        <a:cxnSpLocks noChangeShapeType="true"/>
                      </wps:cNvCnPr>
                      <wps:spPr bwMode="auto">
                        <a:xfrm rot="16200000" flipH="true">
                          <a:off x="0" y="0"/>
                          <a:ext cx="391795" cy="1"/>
                        </a:xfrm>
                        <a:prstGeom prst="bentConnector3">
                          <a:avLst>
                            <a:gd name="adj1" fmla="val 50000"/>
                          </a:avLst>
                        </a:prstGeom>
                        <a:noFill/>
                        <a:ln w="9525">
                          <a:solidFill>
                            <a:srgbClr val="000000"/>
                          </a:solidFill>
                          <a:miter lim="800000"/>
                          <a:tailEnd type="triangle" w="med" len="med"/>
                        </a:ln>
                        <a:effectLst/>
                      </wps:spPr>
                      <wps:bodyPr/>
                    </wps:wsp>
                  </a:graphicData>
                </a:graphic>
              </wp:anchor>
            </w:drawing>
          </mc:Choice>
          <mc:Fallback>
            <w:pict>
              <v:shape id="_x0000_s1026" o:spid="_x0000_s1026" o:spt="34" type="#_x0000_t34" style="position:absolute;left:0pt;flip:x;margin-left:150.55pt;margin-top:13.8pt;height:0pt;width:30.85pt;rotation:5898240f;z-index:251682816;mso-width-relative:page;mso-height-relative:page;" filled="f" stroked="t" coordsize="21600,21600" o:gfxdata="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WAAAAZHJz&#10;L1BLAQIUABQAAAAIAIdO4kDrvxg+1QAAAAkBAAAPAAAAAAAAAAEAIAAAADgAAABkcnMvZG93bnJl&#10;di54bWxQSwECFAAUAAAACACHTuJAzBNKwiMCAAD+AwAADgAAAAAAAAABACAAAAA6AQAAZHJzL2Uy&#10;b0RvYy54bWxQSwUGAAAAAAYABgBZAQAAzwUAAAAA&#10;" adj="10800">
                <v:fill on="f" focussize="0,0"/>
                <v:stroke color="#000000" miterlimit="8" joinstyle="miter" endarrow="block"/>
                <v:imagedata o:title=""/>
                <o:lock v:ext="edit" aspectratio="f"/>
              </v:shape>
            </w:pict>
          </mc:Fallback>
        </mc:AlternateContent>
      </w:r>
    </w:p>
    <w:p>
      <w:pPr>
        <w:tabs>
          <w:tab w:val="left" w:pos="4957"/>
        </w:tabs>
        <w:jc w:val="left"/>
        <w:rPr>
          <w:highlight w:val="none"/>
        </w:rPr>
      </w:pPr>
      <w:r>
        <w:rPr>
          <w:rFonts w:ascii="Times New Roman" w:hAnsi="Times New Roman"/>
          <w:color w:val="000000"/>
          <w:kern w:val="0"/>
          <w:highlight w:val="none"/>
        </w:rPr>
        <mc:AlternateContent>
          <mc:Choice Requires="wps">
            <w:drawing>
              <wp:anchor distT="0" distB="0" distL="114300" distR="114300" simplePos="0" relativeHeight="251688960" behindDoc="0" locked="0" layoutInCell="1" allowOverlap="1">
                <wp:simplePos x="0" y="0"/>
                <wp:positionH relativeFrom="column">
                  <wp:posOffset>2639060</wp:posOffset>
                </wp:positionH>
                <wp:positionV relativeFrom="paragraph">
                  <wp:posOffset>160020</wp:posOffset>
                </wp:positionV>
                <wp:extent cx="421640" cy="487680"/>
                <wp:effectExtent l="4445" t="4445" r="12065" b="22225"/>
                <wp:wrapNone/>
                <wp:docPr id="164" name="文本框 164"/>
                <wp:cNvGraphicFramePr/>
                <a:graphic xmlns:a="http://schemas.openxmlformats.org/drawingml/2006/main">
                  <a:graphicData uri="http://schemas.microsoft.com/office/word/2010/wordprocessingShape">
                    <wps:wsp>
                      <wps:cNvSpPr txBox="true"/>
                      <wps:spPr>
                        <a:xfrm>
                          <a:off x="0" y="0"/>
                          <a:ext cx="421640" cy="487680"/>
                        </a:xfrm>
                        <a:prstGeom prst="rect">
                          <a:avLst/>
                        </a:prstGeom>
                        <a:solidFill>
                          <a:schemeClr val="lt1"/>
                        </a:solidFill>
                        <a:ln w="9525">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pPr>
                              <w:rPr>
                                <w:sz w:val="18"/>
                                <w:szCs w:val="18"/>
                              </w:rPr>
                            </w:pPr>
                            <w:r>
                              <w:rPr>
                                <w:rFonts w:hint="eastAsia"/>
                                <w:sz w:val="18"/>
                                <w:szCs w:val="18"/>
                              </w:rPr>
                              <w:t>申请</w:t>
                            </w:r>
                          </w:p>
                          <w:p>
                            <w:pPr>
                              <w:rPr>
                                <w:sz w:val="18"/>
                                <w:szCs w:val="18"/>
                              </w:rPr>
                            </w:pPr>
                            <w:r>
                              <w:rPr>
                                <w:rFonts w:hint="eastAsia"/>
                                <w:sz w:val="18"/>
                                <w:szCs w:val="18"/>
                              </w:rPr>
                              <w:t>复核</w:t>
                            </w:r>
                          </w:p>
                        </w:txbxContent>
                      </wps:txbx>
                      <wps:bodyPr rot="0" spcFirstLastPara="0" vertOverflow="overflow" horzOverflow="overflow" vert="horz" wrap="square" lIns="91440" tIns="45720" rIns="91440" bIns="45720" numCol="1" spcCol="0" rtlCol="0" fromWordArt="false" anchor="t" anchorCtr="false" forceAA="false" compatLnSpc="true">
                        <a:noAutofit/>
                      </wps:bodyPr>
                    </wps:wsp>
                  </a:graphicData>
                </a:graphic>
              </wp:anchor>
            </w:drawing>
          </mc:Choice>
          <mc:Fallback>
            <w:pict>
              <v:shape id="_x0000_s1026" o:spid="_x0000_s1026" o:spt="202" type="#_x0000_t202" style="position:absolute;left:0pt;margin-left:207.8pt;margin-top:12.6pt;height:38.4pt;width:33.2pt;z-index:251688960;mso-width-relative:page;mso-height-relative:page;" fillcolor="#FFFFFF [3201]" filled="t" stroked="t" coordsize="21600,21600" o:gfxdata="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">
                <v:fill on="t" focussize="0,0"/>
                <v:stroke color="#000000 [3204]" joinstyle="round"/>
                <v:imagedata o:title=""/>
                <o:lock v:ext="edit" aspectratio="f"/>
                <v:textbox>
                  <w:txbxContent>
                    <w:p>
                      <w:pPr>
                        <w:rPr>
                          <w:sz w:val="18"/>
                          <w:szCs w:val="18"/>
                        </w:rPr>
                      </w:pPr>
                      <w:r>
                        <w:rPr>
                          <w:rFonts w:hint="eastAsia"/>
                          <w:sz w:val="18"/>
                          <w:szCs w:val="18"/>
                        </w:rPr>
                        <w:t>申请</w:t>
                      </w:r>
                    </w:p>
                    <w:p>
                      <w:pPr>
                        <w:rPr>
                          <w:sz w:val="18"/>
                          <w:szCs w:val="18"/>
                        </w:rPr>
                      </w:pPr>
                      <w:r>
                        <w:rPr>
                          <w:rFonts w:hint="eastAsia"/>
                          <w:sz w:val="18"/>
                          <w:szCs w:val="18"/>
                        </w:rPr>
                        <w:t>复核</w:t>
                      </w:r>
                    </w:p>
                  </w:txbxContent>
                </v:textbox>
              </v:shape>
            </w:pict>
          </mc:Fallback>
        </mc:AlternateContent>
      </w:r>
      <w:r>
        <w:rPr>
          <w:rFonts w:ascii="Times New Roman" w:hAnsi="Times New Roman"/>
          <w:color w:val="000000"/>
          <w:kern w:val="0"/>
          <w:highlight w:val="none"/>
        </w:rPr>
        <mc:AlternateContent>
          <mc:Choice Requires="wps">
            <w:drawing>
              <wp:anchor distT="0" distB="0" distL="114300" distR="114300" simplePos="0" relativeHeight="251709440" behindDoc="0" locked="0" layoutInCell="1" allowOverlap="1">
                <wp:simplePos x="0" y="0"/>
                <wp:positionH relativeFrom="column">
                  <wp:posOffset>527050</wp:posOffset>
                </wp:positionH>
                <wp:positionV relativeFrom="paragraph">
                  <wp:posOffset>20320</wp:posOffset>
                </wp:positionV>
                <wp:extent cx="914400" cy="447040"/>
                <wp:effectExtent l="4445" t="4445" r="14605" b="5715"/>
                <wp:wrapNone/>
                <wp:docPr id="165" name="文本框 165"/>
                <wp:cNvGraphicFramePr/>
                <a:graphic xmlns:a="http://schemas.openxmlformats.org/drawingml/2006/main">
                  <a:graphicData uri="http://schemas.microsoft.com/office/word/2010/wordprocessingShape">
                    <wps:wsp>
                      <wps:cNvSpPr txBox="true"/>
                      <wps:spPr>
                        <a:xfrm>
                          <a:off x="0" y="0"/>
                          <a:ext cx="914400" cy="447040"/>
                        </a:xfrm>
                        <a:prstGeom prst="rect">
                          <a:avLst/>
                        </a:prstGeom>
                        <a:solidFill>
                          <a:schemeClr val="lt1"/>
                        </a:solidFill>
                        <a:ln w="9525">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pPr>
                              <w:jc w:val="left"/>
                              <w:rPr>
                                <w:sz w:val="18"/>
                                <w:szCs w:val="18"/>
                              </w:rPr>
                            </w:pPr>
                            <w:r>
                              <w:rPr>
                                <w:sz w:val="18"/>
                                <w:szCs w:val="18"/>
                              </w:rPr>
                              <w:t>国家药监局决定准予注册</w:t>
                            </w:r>
                          </w:p>
                        </w:txbxContent>
                      </wps:txbx>
                      <wps:bodyPr rot="0" spcFirstLastPara="0" vertOverflow="overflow" horzOverflow="overflow" vert="horz" wrap="square" lIns="91440" tIns="45720" rIns="91440" bIns="45720" numCol="1" spcCol="0" rtlCol="0" fromWordArt="false" anchor="t" anchorCtr="false" forceAA="false" compatLnSpc="true">
                        <a:noAutofit/>
                      </wps:bodyPr>
                    </wps:wsp>
                  </a:graphicData>
                </a:graphic>
              </wp:anchor>
            </w:drawing>
          </mc:Choice>
          <mc:Fallback>
            <w:pict>
              <v:shape id="_x0000_s1026" o:spid="_x0000_s1026" o:spt="202" type="#_x0000_t202" style="position:absolute;left:0pt;margin-left:41.5pt;margin-top:1.6pt;height:35.2pt;width:72pt;z-index:251709440;mso-width-relative:page;mso-height-relative:page;" fillcolor="#FFFFFF [3201]" filled="t" stroked="t" coordsize="21600,21600" o:gfxdata="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FgAAAGRycy9QSwECFAAUAAAACACHTuJA&#10;Ls3q8tYAAAAHAQAADwAAAAAAAAABACAAAAA4AAAAZHJzL2Rvd25yZXYueG1sUEsBAhQAFAAAAAgA&#10;h07iQN6bO+pKAgAAjAQAAA4AAAAAAAAAAQAgAAAAOwEAAGRycy9lMm9Eb2MueG1sUEsFBgAAAAAG&#10;AAYAWQEAAPcFAAAAAA==&#10;">
                <v:fill on="t" focussize="0,0"/>
                <v:stroke color="#000000 [3204]" joinstyle="round"/>
                <v:imagedata o:title=""/>
                <o:lock v:ext="edit" aspectratio="f"/>
                <v:textbox>
                  <w:txbxContent>
                    <w:p>
                      <w:pPr>
                        <w:jc w:val="left"/>
                        <w:rPr>
                          <w:sz w:val="18"/>
                          <w:szCs w:val="18"/>
                        </w:rPr>
                      </w:pPr>
                      <w:r>
                        <w:rPr>
                          <w:sz w:val="18"/>
                          <w:szCs w:val="18"/>
                        </w:rPr>
                        <w:t>国家药监局决定准予注册</w:t>
                      </w:r>
                    </w:p>
                  </w:txbxContent>
                </v:textbox>
              </v:shape>
            </w:pict>
          </mc:Fallback>
        </mc:AlternateContent>
      </w:r>
      <w:r>
        <w:rPr>
          <w:rFonts w:ascii="Times New Roman" w:hAnsi="Times New Roman"/>
          <w:color w:val="000000"/>
          <w:kern w:val="0"/>
          <w:highlight w:val="none"/>
        </w:rPr>
        <mc:AlternateContent>
          <mc:Choice Requires="wps">
            <w:drawing>
              <wp:anchor distT="0" distB="0" distL="114300" distR="114300" simplePos="0" relativeHeight="251692032" behindDoc="0" locked="0" layoutInCell="1" allowOverlap="1">
                <wp:simplePos x="0" y="0"/>
                <wp:positionH relativeFrom="column">
                  <wp:posOffset>4343400</wp:posOffset>
                </wp:positionH>
                <wp:positionV relativeFrom="paragraph">
                  <wp:posOffset>166370</wp:posOffset>
                </wp:positionV>
                <wp:extent cx="467360" cy="492760"/>
                <wp:effectExtent l="4445" t="4445" r="23495" b="17145"/>
                <wp:wrapNone/>
                <wp:docPr id="166" name="文本框 166"/>
                <wp:cNvGraphicFramePr/>
                <a:graphic xmlns:a="http://schemas.openxmlformats.org/drawingml/2006/main">
                  <a:graphicData uri="http://schemas.microsoft.com/office/word/2010/wordprocessingShape">
                    <wps:wsp>
                      <wps:cNvSpPr txBox="true"/>
                      <wps:spPr>
                        <a:xfrm>
                          <a:off x="0" y="0"/>
                          <a:ext cx="467360" cy="492760"/>
                        </a:xfrm>
                        <a:prstGeom prst="rect">
                          <a:avLst/>
                        </a:prstGeom>
                        <a:solidFill>
                          <a:schemeClr val="lt1"/>
                        </a:solidFill>
                        <a:ln w="9525">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pPr>
                              <w:rPr>
                                <w:sz w:val="18"/>
                                <w:szCs w:val="18"/>
                              </w:rPr>
                            </w:pPr>
                            <w:r>
                              <w:rPr>
                                <w:rFonts w:hint="eastAsia"/>
                                <w:sz w:val="18"/>
                                <w:szCs w:val="18"/>
                              </w:rPr>
                              <w:t>线下</w:t>
                            </w:r>
                          </w:p>
                          <w:p>
                            <w:pPr>
                              <w:rPr>
                                <w:sz w:val="18"/>
                                <w:szCs w:val="18"/>
                              </w:rPr>
                            </w:pPr>
                            <w:r>
                              <w:rPr>
                                <w:rFonts w:hint="eastAsia"/>
                                <w:sz w:val="18"/>
                                <w:szCs w:val="18"/>
                              </w:rPr>
                              <w:t>开展</w:t>
                            </w:r>
                          </w:p>
                        </w:txbxContent>
                      </wps:txbx>
                      <wps:bodyPr rot="0" spcFirstLastPara="0" vertOverflow="overflow" horzOverflow="overflow" vert="horz" wrap="square" lIns="91440" tIns="45720" rIns="91440" bIns="45720" numCol="1" spcCol="0" rtlCol="0" fromWordArt="false" anchor="t" anchorCtr="false" forceAA="false" compatLnSpc="true">
                        <a:noAutofit/>
                      </wps:bodyPr>
                    </wps:wsp>
                  </a:graphicData>
                </a:graphic>
              </wp:anchor>
            </w:drawing>
          </mc:Choice>
          <mc:Fallback>
            <w:pict>
              <v:shape id="_x0000_s1026" o:spid="_x0000_s1026" o:spt="202" type="#_x0000_t202" style="position:absolute;left:0pt;margin-left:342pt;margin-top:13.1pt;height:38.8pt;width:36.8pt;z-index:251692032;mso-width-relative:page;mso-height-relative:page;" fillcolor="#FFFFFF [3201]" filled="t" stroked="t" coordsize="21600,21600" o:gfxdata="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">
                <v:fill on="t" focussize="0,0"/>
                <v:stroke color="#000000 [3204]" joinstyle="round"/>
                <v:imagedata o:title=""/>
                <o:lock v:ext="edit" aspectratio="f"/>
                <v:textbox>
                  <w:txbxContent>
                    <w:p>
                      <w:pPr>
                        <w:rPr>
                          <w:sz w:val="18"/>
                          <w:szCs w:val="18"/>
                        </w:rPr>
                      </w:pPr>
                      <w:r>
                        <w:rPr>
                          <w:rFonts w:hint="eastAsia"/>
                          <w:sz w:val="18"/>
                          <w:szCs w:val="18"/>
                        </w:rPr>
                        <w:t>线下</w:t>
                      </w:r>
                    </w:p>
                    <w:p>
                      <w:pPr>
                        <w:rPr>
                          <w:sz w:val="18"/>
                          <w:szCs w:val="18"/>
                        </w:rPr>
                      </w:pPr>
                      <w:r>
                        <w:rPr>
                          <w:rFonts w:hint="eastAsia"/>
                          <w:sz w:val="18"/>
                          <w:szCs w:val="18"/>
                        </w:rPr>
                        <w:t>开展</w:t>
                      </w:r>
                    </w:p>
                  </w:txbxContent>
                </v:textbox>
              </v:shape>
            </w:pict>
          </mc:Fallback>
        </mc:AlternateContent>
      </w:r>
      <w:r>
        <w:rPr>
          <w:rFonts w:ascii="Times New Roman" w:hAnsi="Times New Roman"/>
          <w:color w:val="000000"/>
          <w:kern w:val="0"/>
          <w:highlight w:val="none"/>
        </w:rPr>
        <mc:AlternateContent>
          <mc:Choice Requires="wps">
            <w:drawing>
              <wp:anchor distT="0" distB="0" distL="114300" distR="114300" simplePos="0" relativeHeight="251687936" behindDoc="0" locked="0" layoutInCell="1" allowOverlap="1">
                <wp:simplePos x="0" y="0"/>
                <wp:positionH relativeFrom="column">
                  <wp:posOffset>1807845</wp:posOffset>
                </wp:positionH>
                <wp:positionV relativeFrom="paragraph">
                  <wp:posOffset>175260</wp:posOffset>
                </wp:positionV>
                <wp:extent cx="558165" cy="497840"/>
                <wp:effectExtent l="4445" t="4445" r="8890" b="12065"/>
                <wp:wrapNone/>
                <wp:docPr id="167" name="文本框 167"/>
                <wp:cNvGraphicFramePr/>
                <a:graphic xmlns:a="http://schemas.openxmlformats.org/drawingml/2006/main">
                  <a:graphicData uri="http://schemas.microsoft.com/office/word/2010/wordprocessingShape">
                    <wps:wsp>
                      <wps:cNvSpPr txBox="true"/>
                      <wps:spPr>
                        <a:xfrm>
                          <a:off x="0" y="0"/>
                          <a:ext cx="558165" cy="497840"/>
                        </a:xfrm>
                        <a:prstGeom prst="rect">
                          <a:avLst/>
                        </a:prstGeom>
                        <a:solidFill>
                          <a:schemeClr val="lt1"/>
                        </a:solidFill>
                        <a:ln w="9525">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pPr>
                              <w:jc w:val="left"/>
                              <w:rPr>
                                <w:sz w:val="18"/>
                                <w:szCs w:val="18"/>
                              </w:rPr>
                            </w:pPr>
                            <w:r>
                              <w:rPr>
                                <w:rFonts w:hint="eastAsia"/>
                                <w:sz w:val="18"/>
                                <w:szCs w:val="18"/>
                              </w:rPr>
                              <w:t>提供补充资料</w:t>
                            </w:r>
                          </w:p>
                        </w:txbxContent>
                      </wps:txbx>
                      <wps:bodyPr rot="0" spcFirstLastPara="0" vertOverflow="overflow" horzOverflow="overflow" vert="horz" wrap="square" lIns="91440" tIns="45720" rIns="91440" bIns="45720" numCol="1" spcCol="0" rtlCol="0" fromWordArt="false" anchor="t" anchorCtr="false" forceAA="false" compatLnSpc="true">
                        <a:noAutofit/>
                      </wps:bodyPr>
                    </wps:wsp>
                  </a:graphicData>
                </a:graphic>
              </wp:anchor>
            </w:drawing>
          </mc:Choice>
          <mc:Fallback>
            <w:pict>
              <v:shape id="_x0000_s1026" o:spid="_x0000_s1026" o:spt="202" type="#_x0000_t202" style="position:absolute;left:0pt;margin-left:142.35pt;margin-top:13.8pt;height:39.2pt;width:43.95pt;z-index:251687936;mso-width-relative:page;mso-height-relative:page;" fillcolor="#FFFFFF [3201]" filled="t" stroked="t" coordsize="21600,21600" o:gfxdata="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FgAAAGRycy9QSwECFAAUAAAA&#10;CACHTuJAJEQxcNgAAAAKAQAADwAAAAAAAAABACAAAAA4AAAAZHJzL2Rvd25yZXYueG1sUEsBAhQA&#10;FAAAAAgAh07iQHLsRa9OAgAAjAQAAA4AAAAAAAAAAQAgAAAAPQEAAGRycy9lMm9Eb2MueG1sUEsF&#10;BgAAAAAGAAYAWQEAAP0FAAAAAA==&#10;">
                <v:fill on="t" focussize="0,0"/>
                <v:stroke color="#000000 [3204]" joinstyle="round"/>
                <v:imagedata o:title=""/>
                <o:lock v:ext="edit" aspectratio="f"/>
                <v:textbox>
                  <w:txbxContent>
                    <w:p>
                      <w:pPr>
                        <w:jc w:val="left"/>
                        <w:rPr>
                          <w:sz w:val="18"/>
                          <w:szCs w:val="18"/>
                        </w:rPr>
                      </w:pPr>
                      <w:r>
                        <w:rPr>
                          <w:rFonts w:hint="eastAsia"/>
                          <w:sz w:val="18"/>
                          <w:szCs w:val="18"/>
                        </w:rPr>
                        <w:t>提供补充资料</w:t>
                      </w:r>
                    </w:p>
                  </w:txbxContent>
                </v:textbox>
              </v:shape>
            </w:pict>
          </mc:Fallback>
        </mc:AlternateContent>
      </w:r>
      <w:r>
        <w:rPr>
          <w:rFonts w:hint="eastAsia"/>
          <w:highlight w:val="none"/>
        </w:rPr>
        <w:tab/>
      </w:r>
    </w:p>
    <w:p>
      <w:pPr>
        <w:tabs>
          <w:tab w:val="left" w:pos="4957"/>
        </w:tabs>
        <w:jc w:val="left"/>
        <w:rPr>
          <w:highlight w:val="none"/>
        </w:rPr>
      </w:pPr>
      <w:r>
        <w:rPr>
          <w:rFonts w:ascii="Calibri" w:hAnsi="Calibri"/>
          <w:highlight w:val="none"/>
        </w:rPr>
        <mc:AlternateContent>
          <mc:Choice Requires="wps">
            <w:drawing>
              <wp:anchor distT="0" distB="0" distL="114300" distR="114300" simplePos="0" relativeHeight="251713536" behindDoc="0" locked="0" layoutInCell="1" allowOverlap="1">
                <wp:simplePos x="0" y="0"/>
                <wp:positionH relativeFrom="column">
                  <wp:posOffset>3060700</wp:posOffset>
                </wp:positionH>
                <wp:positionV relativeFrom="paragraph">
                  <wp:posOffset>107950</wp:posOffset>
                </wp:positionV>
                <wp:extent cx="563880" cy="0"/>
                <wp:effectExtent l="0" t="38100" r="7620" b="38100"/>
                <wp:wrapNone/>
                <wp:docPr id="168" name="直接箭头连接符 168"/>
                <wp:cNvGraphicFramePr/>
                <a:graphic xmlns:a="http://schemas.openxmlformats.org/drawingml/2006/main">
                  <a:graphicData uri="http://schemas.microsoft.com/office/word/2010/wordprocessingShape">
                    <wps:wsp>
                      <wps:cNvCnPr/>
                      <wps:spPr>
                        <a:xfrm flipH="true">
                          <a:off x="0" y="0"/>
                          <a:ext cx="56388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flip:x;margin-left:241pt;margin-top:8.5pt;height:0pt;width:44.4pt;z-index:251713536;mso-width-relative:page;mso-height-relative:page;" filled="f" stroked="t" coordsize="21600,21600" o:gfxdata="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BYAAABkcnMvUEsBAhQAFAAAAAgAh07iQIalQIDXAAAACQEAAA8A&#10;AAAAAAAAAQAgAAAAOAAAAGRycy9kb3ducmV2LnhtbFBLAQIUABQAAAAIAIdO4kBIcH+IAgIAAMUD&#10;AAAOAAAAAAAAAAEAIAAAADwBAABkcnMvZTJvRG9jLnhtbFBLBQYAAAAABgAGAFkBAACwBQAAAAA=&#10;">
                <v:fill on="f" focussize="0,0"/>
                <v:stroke color="#000000 [3200]" joinstyle="round" endarrow="block"/>
                <v:imagedata o:title=""/>
                <o:lock v:ext="edit" aspectratio="f"/>
              </v:shape>
            </w:pict>
          </mc:Fallback>
        </mc:AlternateContent>
      </w:r>
      <w:r>
        <w:rPr>
          <w:rFonts w:ascii="Calibri" w:hAnsi="Calibri"/>
          <w:highlight w:val="none"/>
        </w:rPr>
        <mc:AlternateContent>
          <mc:Choice Requires="wps">
            <w:drawing>
              <wp:anchor distT="0" distB="0" distL="114300" distR="114300" simplePos="0" relativeHeight="251691008" behindDoc="0" locked="0" layoutInCell="1" allowOverlap="1">
                <wp:simplePos x="0" y="0"/>
                <wp:positionH relativeFrom="column">
                  <wp:posOffset>3141980</wp:posOffset>
                </wp:positionH>
                <wp:positionV relativeFrom="paragraph">
                  <wp:posOffset>51435</wp:posOffset>
                </wp:positionV>
                <wp:extent cx="962660" cy="0"/>
                <wp:effectExtent l="38100" t="0" r="38100" b="8890"/>
                <wp:wrapNone/>
                <wp:docPr id="169" name="肘形连接符 169"/>
                <wp:cNvGraphicFramePr/>
                <a:graphic xmlns:a="http://schemas.openxmlformats.org/drawingml/2006/main">
                  <a:graphicData uri="http://schemas.microsoft.com/office/word/2010/wordprocessingShape">
                    <wps:wsp>
                      <wps:cNvCnPr>
                        <a:cxnSpLocks noChangeShapeType="true"/>
                      </wps:cNvCnPr>
                      <wps:spPr bwMode="auto">
                        <a:xfrm rot="5400000">
                          <a:off x="0" y="0"/>
                          <a:ext cx="962660" cy="0"/>
                        </a:xfrm>
                        <a:prstGeom prst="bentConnector3">
                          <a:avLst>
                            <a:gd name="adj1" fmla="val 50000"/>
                          </a:avLst>
                        </a:prstGeom>
                        <a:noFill/>
                        <a:ln w="9525">
                          <a:solidFill>
                            <a:srgbClr val="000000"/>
                          </a:solidFill>
                          <a:miter lim="800000"/>
                          <a:tailEnd type="triangle" w="med" len="med"/>
                        </a:ln>
                        <a:effectLst/>
                      </wps:spPr>
                      <wps:bodyPr/>
                    </wps:wsp>
                  </a:graphicData>
                </a:graphic>
              </wp:anchor>
            </w:drawing>
          </mc:Choice>
          <mc:Fallback>
            <w:pict>
              <v:shape id="_x0000_s1026" o:spid="_x0000_s1026" o:spt="34" type="#_x0000_t34" style="position:absolute;left:0pt;margin-left:247.4pt;margin-top:4.05pt;height:0pt;width:75.8pt;rotation:5898240f;z-index:251691008;mso-width-relative:page;mso-height-relative:page;" filled="f" stroked="t" coordsize="21600,21600" o:gfxdata="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kOdikdQAAAAHAQAADwAAAAAAAAABACAAAAA4AAAAZHJzL2Rvd25yZXYueG1sUEsBAhQA&#10;FAAAAAgAh07iQApKVv4ZAgAA8AMAAA4AAAAAAAAAAQAgAAAAOQEAAGRycy9lMm9Eb2MueG1sUEsF&#10;BgAAAAAGAAYAWQEAAMQFAAAAAA==&#10;" adj="10800">
                <v:fill on="f" focussize="0,0"/>
                <v:stroke color="#000000" miterlimit="8" joinstyle="miter" endarrow="block"/>
                <v:imagedata o:title=""/>
                <o:lock v:ext="edit" aspectratio="f"/>
              </v:shape>
            </w:pict>
          </mc:Fallback>
        </mc:AlternateContent>
      </w:r>
    </w:p>
    <w:p>
      <w:pPr>
        <w:tabs>
          <w:tab w:val="left" w:pos="4957"/>
        </w:tabs>
        <w:jc w:val="left"/>
        <w:rPr>
          <w:highlight w:val="none"/>
        </w:rPr>
      </w:pPr>
    </w:p>
    <w:p>
      <w:pPr>
        <w:tabs>
          <w:tab w:val="left" w:pos="4957"/>
        </w:tabs>
        <w:jc w:val="left"/>
        <w:rPr>
          <w:highlight w:val="none"/>
        </w:rPr>
      </w:pPr>
      <w:r>
        <w:rPr>
          <w:rFonts w:ascii="Times New Roman" w:hAnsi="Times New Roman"/>
          <w:color w:val="000000"/>
          <w:kern w:val="0"/>
          <w:highlight w:val="none"/>
        </w:rPr>
        <mc:AlternateContent>
          <mc:Choice Requires="wps">
            <w:drawing>
              <wp:anchor distT="0" distB="0" distL="114300" distR="114300" simplePos="0" relativeHeight="251710464" behindDoc="0" locked="0" layoutInCell="1" allowOverlap="1">
                <wp:simplePos x="0" y="0"/>
                <wp:positionH relativeFrom="column">
                  <wp:posOffset>615950</wp:posOffset>
                </wp:positionH>
                <wp:positionV relativeFrom="paragraph">
                  <wp:posOffset>146050</wp:posOffset>
                </wp:positionV>
                <wp:extent cx="789940" cy="447040"/>
                <wp:effectExtent l="4445" t="4445" r="5715" b="5715"/>
                <wp:wrapNone/>
                <wp:docPr id="170" name="文本框 170"/>
                <wp:cNvGraphicFramePr/>
                <a:graphic xmlns:a="http://schemas.openxmlformats.org/drawingml/2006/main">
                  <a:graphicData uri="http://schemas.microsoft.com/office/word/2010/wordprocessingShape">
                    <wps:wsp>
                      <wps:cNvSpPr txBox="true"/>
                      <wps:spPr>
                        <a:xfrm>
                          <a:off x="0" y="0"/>
                          <a:ext cx="789709" cy="447040"/>
                        </a:xfrm>
                        <a:prstGeom prst="rect">
                          <a:avLst/>
                        </a:prstGeom>
                        <a:solidFill>
                          <a:schemeClr val="lt1"/>
                        </a:solidFill>
                        <a:ln w="9525">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pPr>
                              <w:jc w:val="left"/>
                              <w:rPr>
                                <w:sz w:val="18"/>
                                <w:szCs w:val="18"/>
                              </w:rPr>
                            </w:pPr>
                            <w:r>
                              <w:rPr>
                                <w:rFonts w:hint="eastAsia"/>
                                <w:sz w:val="18"/>
                                <w:szCs w:val="18"/>
                              </w:rPr>
                              <w:t>意见送达，</w:t>
                            </w:r>
                          </w:p>
                          <w:p>
                            <w:pPr>
                              <w:jc w:val="left"/>
                              <w:rPr>
                                <w:sz w:val="18"/>
                                <w:szCs w:val="18"/>
                              </w:rPr>
                            </w:pPr>
                            <w:r>
                              <w:rPr>
                                <w:rFonts w:hint="eastAsia"/>
                                <w:sz w:val="18"/>
                                <w:szCs w:val="18"/>
                              </w:rPr>
                              <w:t>发送注册证</w:t>
                            </w:r>
                          </w:p>
                        </w:txbxContent>
                      </wps:txbx>
                      <wps:bodyPr rot="0" spcFirstLastPara="0" vertOverflow="overflow" horzOverflow="overflow" vert="horz" wrap="square" lIns="91440" tIns="45720" rIns="91440" bIns="45720" numCol="1" spcCol="0" rtlCol="0" fromWordArt="false" anchor="t" anchorCtr="false" forceAA="false" compatLnSpc="true">
                        <a:noAutofit/>
                      </wps:bodyPr>
                    </wps:wsp>
                  </a:graphicData>
                </a:graphic>
              </wp:anchor>
            </w:drawing>
          </mc:Choice>
          <mc:Fallback>
            <w:pict>
              <v:shape id="_x0000_s1026" o:spid="_x0000_s1026" o:spt="202" type="#_x0000_t202" style="position:absolute;left:0pt;margin-left:48.5pt;margin-top:11.5pt;height:35.2pt;width:62.2pt;z-index:251710464;mso-width-relative:page;mso-height-relative:page;" fillcolor="#FFFFFF [3201]" filled="t" stroked="t" coordsize="21600,21600" o:gfxdata="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">
                <v:fill on="t" focussize="0,0"/>
                <v:stroke color="#000000 [3204]" joinstyle="round"/>
                <v:imagedata o:title=""/>
                <o:lock v:ext="edit" aspectratio="f"/>
                <v:textbox>
                  <w:txbxContent>
                    <w:p>
                      <w:pPr>
                        <w:jc w:val="left"/>
                        <w:rPr>
                          <w:sz w:val="18"/>
                          <w:szCs w:val="18"/>
                        </w:rPr>
                      </w:pPr>
                      <w:r>
                        <w:rPr>
                          <w:rFonts w:hint="eastAsia"/>
                          <w:sz w:val="18"/>
                          <w:szCs w:val="18"/>
                        </w:rPr>
                        <w:t>意见送达，</w:t>
                      </w:r>
                    </w:p>
                    <w:p>
                      <w:pPr>
                        <w:jc w:val="left"/>
                        <w:rPr>
                          <w:sz w:val="18"/>
                          <w:szCs w:val="18"/>
                        </w:rPr>
                      </w:pPr>
                      <w:r>
                        <w:rPr>
                          <w:rFonts w:hint="eastAsia"/>
                          <w:sz w:val="18"/>
                          <w:szCs w:val="18"/>
                        </w:rPr>
                        <w:t>发送注册证</w:t>
                      </w:r>
                    </w:p>
                  </w:txbxContent>
                </v:textbox>
              </v:shape>
            </w:pict>
          </mc:Fallback>
        </mc:AlternateContent>
      </w:r>
      <w:r>
        <w:rPr>
          <w:highlight w:val="none"/>
        </w:rPr>
        <mc:AlternateContent>
          <mc:Choice Requires="wps">
            <w:drawing>
              <wp:anchor distT="0" distB="0" distL="114300" distR="114300" simplePos="0" relativeHeight="251714560" behindDoc="0" locked="0" layoutInCell="1" allowOverlap="1">
                <wp:simplePos x="0" y="0"/>
                <wp:positionH relativeFrom="column">
                  <wp:posOffset>2863850</wp:posOffset>
                </wp:positionH>
                <wp:positionV relativeFrom="paragraph">
                  <wp:posOffset>48260</wp:posOffset>
                </wp:positionV>
                <wp:extent cx="0" cy="781050"/>
                <wp:effectExtent l="4445" t="0" r="14605" b="0"/>
                <wp:wrapNone/>
                <wp:docPr id="171" name="直接连接符 171"/>
                <wp:cNvGraphicFramePr/>
                <a:graphic xmlns:a="http://schemas.openxmlformats.org/drawingml/2006/main">
                  <a:graphicData uri="http://schemas.microsoft.com/office/word/2010/wordprocessingShape">
                    <wps:wsp>
                      <wps:cNvCnPr/>
                      <wps:spPr>
                        <a:xfrm>
                          <a:off x="0" y="0"/>
                          <a:ext cx="0" cy="7810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225.5pt;margin-top:3.8pt;height:61.5pt;width:0pt;z-index:251714560;mso-width-relative:page;mso-height-relative:page;" filled="f" stroked="t" coordsize="21600,21600" o:gfxdata="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WAAAAZHJzL1BLAQIUABQAAAAIAIdO4kDNesrb&#10;1QAAAAkBAAAPAAAAAAAAAAEAIAAAADgAAABkcnMvZG93bnJldi54bWxQSwECFAAUAAAACACHTuJA&#10;nGNfYNUBAACIAwAADgAAAAAAAAABACAAAAA6AQAAZHJzL2Uyb0RvYy54bWxQSwUGAAAAAAYABgBZ&#10;AQAAgQUAAAAA&#10;">
                <v:fill on="f" focussize="0,0"/>
                <v:stroke color="#000000 [3200]" joinstyle="round"/>
                <v:imagedata o:title=""/>
                <o:lock v:ext="edit" aspectratio="f"/>
              </v:line>
            </w:pict>
          </mc:Fallback>
        </mc:AlternateContent>
      </w:r>
      <w:r>
        <w:rPr>
          <w:highlight w:val="none"/>
        </w:rPr>
        <mc:AlternateContent>
          <mc:Choice Requires="wps">
            <w:drawing>
              <wp:anchor distT="0" distB="0" distL="114300" distR="114300" simplePos="0" relativeHeight="251694080" behindDoc="0" locked="0" layoutInCell="1" allowOverlap="1">
                <wp:simplePos x="0" y="0"/>
                <wp:positionH relativeFrom="column">
                  <wp:posOffset>2108200</wp:posOffset>
                </wp:positionH>
                <wp:positionV relativeFrom="paragraph">
                  <wp:posOffset>80010</wp:posOffset>
                </wp:positionV>
                <wp:extent cx="10160" cy="635000"/>
                <wp:effectExtent l="4445" t="0" r="23495" b="12700"/>
                <wp:wrapNone/>
                <wp:docPr id="172" name="直接连接符 172"/>
                <wp:cNvGraphicFramePr/>
                <a:graphic xmlns:a="http://schemas.openxmlformats.org/drawingml/2006/main">
                  <a:graphicData uri="http://schemas.microsoft.com/office/word/2010/wordprocessingShape">
                    <wps:wsp>
                      <wps:cNvCnPr/>
                      <wps:spPr>
                        <a:xfrm>
                          <a:off x="0" y="0"/>
                          <a:ext cx="10160" cy="6350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166pt;margin-top:6.3pt;height:50pt;width:0.8pt;z-index:251694080;mso-width-relative:page;mso-height-relative:page;" filled="f" stroked="t" coordsize="21600,21600" o:gfxdata="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BYAAABkcnMvUEsBAhQAFAAAAAgAh07iQBuJ&#10;JcHUAAAACgEAAA8AAAAAAAAAAQAgAAAAOAAAAGRycy9kb3ducmV2LnhtbFBLAQIUABQAAAAIAIdO&#10;4kAvcLYr2AEAAIwDAAAOAAAAAAAAAAEAIAAAADkBAABkcnMvZTJvRG9jLnhtbFBLBQYAAAAABgAG&#10;AFkBAACDBQAAAAA=&#10;">
                <v:fill on="f" focussize="0,0"/>
                <v:stroke color="#000000 [3200]" joinstyle="round"/>
                <v:imagedata o:title=""/>
                <o:lock v:ext="edit" aspectratio="f"/>
              </v:line>
            </w:pict>
          </mc:Fallback>
        </mc:AlternateContent>
      </w:r>
      <w:r>
        <w:rPr>
          <w:highlight w:val="none"/>
        </w:rPr>
        <mc:AlternateContent>
          <mc:Choice Requires="wps">
            <w:drawing>
              <wp:anchor distT="0" distB="0" distL="114300" distR="114300" simplePos="0" relativeHeight="251701248" behindDoc="0" locked="0" layoutInCell="1" allowOverlap="1">
                <wp:simplePos x="0" y="0"/>
                <wp:positionH relativeFrom="column">
                  <wp:posOffset>4565650</wp:posOffset>
                </wp:positionH>
                <wp:positionV relativeFrom="paragraph">
                  <wp:posOffset>67310</wp:posOffset>
                </wp:positionV>
                <wp:extent cx="0" cy="1492250"/>
                <wp:effectExtent l="4445" t="0" r="14605" b="12700"/>
                <wp:wrapNone/>
                <wp:docPr id="173" name="直接连接符 173"/>
                <wp:cNvGraphicFramePr/>
                <a:graphic xmlns:a="http://schemas.openxmlformats.org/drawingml/2006/main">
                  <a:graphicData uri="http://schemas.microsoft.com/office/word/2010/wordprocessingShape">
                    <wps:wsp>
                      <wps:cNvCnPr/>
                      <wps:spPr>
                        <a:xfrm>
                          <a:off x="0" y="0"/>
                          <a:ext cx="0" cy="14922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359.5pt;margin-top:5.3pt;height:117.5pt;width:0pt;z-index:251701248;mso-width-relative:page;mso-height-relative:page;" filled="f" stroked="t" coordsize="21600,21600" o:gfxdata="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FgAAAGRycy9QSwECFAAUAAAACACHTuJA&#10;jT2qltcAAAAKAQAADwAAAAAAAAABACAAAAA4AAAAZHJzL2Rvd25yZXYueG1sUEsBAhQAFAAAAAgA&#10;h07iQCqB/+vXAQAAiQMAAA4AAAAAAAAAAQAgAAAAPAEAAGRycy9lMm9Eb2MueG1sUEsFBgAAAAAG&#10;AAYAWQEAAIUFAAAAAA==&#10;">
                <v:fill on="f" focussize="0,0"/>
                <v:stroke color="#000000 [3200]" joinstyle="round"/>
                <v:imagedata o:title=""/>
                <o:lock v:ext="edit" aspectratio="f"/>
              </v:line>
            </w:pict>
          </mc:Fallback>
        </mc:AlternateContent>
      </w:r>
      <w:r>
        <w:rPr>
          <w:rFonts w:ascii="Times New Roman" w:hAnsi="Times New Roman"/>
          <w:color w:val="000000"/>
          <w:kern w:val="0"/>
          <w:highlight w:val="none"/>
        </w:rPr>
        <mc:AlternateContent>
          <mc:Choice Requires="wps">
            <w:drawing>
              <wp:anchor distT="0" distB="0" distL="114300" distR="114300" simplePos="0" relativeHeight="251689984" behindDoc="0" locked="0" layoutInCell="1" allowOverlap="1">
                <wp:simplePos x="0" y="0"/>
                <wp:positionH relativeFrom="column">
                  <wp:posOffset>3227705</wp:posOffset>
                </wp:positionH>
                <wp:positionV relativeFrom="paragraph">
                  <wp:posOffset>133985</wp:posOffset>
                </wp:positionV>
                <wp:extent cx="914400" cy="492760"/>
                <wp:effectExtent l="4445" t="4445" r="14605" b="17145"/>
                <wp:wrapNone/>
                <wp:docPr id="174" name="文本框 174"/>
                <wp:cNvGraphicFramePr/>
                <a:graphic xmlns:a="http://schemas.openxmlformats.org/drawingml/2006/main">
                  <a:graphicData uri="http://schemas.microsoft.com/office/word/2010/wordprocessingShape">
                    <wps:wsp>
                      <wps:cNvSpPr txBox="true"/>
                      <wps:spPr>
                        <a:xfrm>
                          <a:off x="0" y="0"/>
                          <a:ext cx="914400" cy="492760"/>
                        </a:xfrm>
                        <a:prstGeom prst="rect">
                          <a:avLst/>
                        </a:prstGeom>
                        <a:solidFill>
                          <a:schemeClr val="lt1"/>
                        </a:solidFill>
                        <a:ln w="9525">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pPr>
                              <w:jc w:val="center"/>
                              <w:rPr>
                                <w:szCs w:val="21"/>
                              </w:rPr>
                            </w:pPr>
                            <w:r>
                              <w:rPr>
                                <w:sz w:val="18"/>
                                <w:szCs w:val="18"/>
                              </w:rPr>
                              <w:t>国家药监局决定</w:t>
                            </w:r>
                            <w:r>
                              <w:rPr>
                                <w:rFonts w:hint="eastAsia"/>
                                <w:sz w:val="18"/>
                                <w:szCs w:val="18"/>
                              </w:rPr>
                              <w:t>不予</w:t>
                            </w:r>
                            <w:r>
                              <w:rPr>
                                <w:sz w:val="18"/>
                                <w:szCs w:val="18"/>
                              </w:rPr>
                              <w:t>注册</w:t>
                            </w:r>
                          </w:p>
                          <w:p>
                            <w:pPr>
                              <w:rPr>
                                <w:sz w:val="18"/>
                                <w:szCs w:val="18"/>
                              </w:rPr>
                            </w:pPr>
                          </w:p>
                        </w:txbxContent>
                      </wps:txbx>
                      <wps:bodyPr rot="0" spcFirstLastPara="0" vertOverflow="overflow" horzOverflow="overflow" vert="horz" wrap="square" lIns="91440" tIns="45720" rIns="91440" bIns="45720" numCol="1" spcCol="0" rtlCol="0" fromWordArt="false" anchor="t" anchorCtr="false" forceAA="false" compatLnSpc="true">
                        <a:noAutofit/>
                      </wps:bodyPr>
                    </wps:wsp>
                  </a:graphicData>
                </a:graphic>
              </wp:anchor>
            </w:drawing>
          </mc:Choice>
          <mc:Fallback>
            <w:pict>
              <v:shape id="_x0000_s1026" o:spid="_x0000_s1026" o:spt="202" type="#_x0000_t202" style="position:absolute;left:0pt;margin-left:254.15pt;margin-top:10.55pt;height:38.8pt;width:72pt;z-index:251689984;mso-width-relative:page;mso-height-relative:page;" fillcolor="#FFFFFF [3201]" filled="t" stroked="t" coordsize="21600,21600" o:gfxdata="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">
                <v:fill on="t" focussize="0,0"/>
                <v:stroke color="#000000 [3204]" joinstyle="round"/>
                <v:imagedata o:title=""/>
                <o:lock v:ext="edit" aspectratio="f"/>
                <v:textbox>
                  <w:txbxContent>
                    <w:p>
                      <w:pPr>
                        <w:jc w:val="center"/>
                        <w:rPr>
                          <w:szCs w:val="21"/>
                        </w:rPr>
                      </w:pPr>
                      <w:r>
                        <w:rPr>
                          <w:sz w:val="18"/>
                          <w:szCs w:val="18"/>
                        </w:rPr>
                        <w:t>国家药监局决定</w:t>
                      </w:r>
                      <w:r>
                        <w:rPr>
                          <w:rFonts w:hint="eastAsia"/>
                          <w:sz w:val="18"/>
                          <w:szCs w:val="18"/>
                        </w:rPr>
                        <w:t>不予</w:t>
                      </w:r>
                      <w:r>
                        <w:rPr>
                          <w:sz w:val="18"/>
                          <w:szCs w:val="18"/>
                        </w:rPr>
                        <w:t>注册</w:t>
                      </w:r>
                    </w:p>
                    <w:p>
                      <w:pPr>
                        <w:rPr>
                          <w:sz w:val="18"/>
                          <w:szCs w:val="18"/>
                        </w:rPr>
                      </w:pPr>
                    </w:p>
                  </w:txbxContent>
                </v:textbox>
              </v:shape>
            </w:pict>
          </mc:Fallback>
        </mc:AlternateContent>
      </w:r>
      <w:r>
        <w:rPr>
          <w:rFonts w:ascii="Calibri" w:hAnsi="Calibri"/>
          <w:highlight w:val="none"/>
        </w:rPr>
        <mc:AlternateContent>
          <mc:Choice Requires="wps">
            <w:drawing>
              <wp:anchor distT="0" distB="0" distL="114300" distR="114300" simplePos="0" relativeHeight="251712512" behindDoc="0" locked="0" layoutInCell="1" allowOverlap="1">
                <wp:simplePos x="0" y="0"/>
                <wp:positionH relativeFrom="column">
                  <wp:posOffset>754380</wp:posOffset>
                </wp:positionH>
                <wp:positionV relativeFrom="paragraph">
                  <wp:posOffset>11430</wp:posOffset>
                </wp:positionV>
                <wp:extent cx="278130" cy="0"/>
                <wp:effectExtent l="38100" t="0" r="38100" b="7620"/>
                <wp:wrapNone/>
                <wp:docPr id="175" name="肘形连接符 175"/>
                <wp:cNvGraphicFramePr/>
                <a:graphic xmlns:a="http://schemas.openxmlformats.org/drawingml/2006/main">
                  <a:graphicData uri="http://schemas.microsoft.com/office/word/2010/wordprocessingShape">
                    <wps:wsp>
                      <wps:cNvCnPr>
                        <a:cxnSpLocks noChangeShapeType="true"/>
                      </wps:cNvCnPr>
                      <wps:spPr bwMode="auto">
                        <a:xfrm rot="16200000" flipH="true">
                          <a:off x="0" y="0"/>
                          <a:ext cx="278130" cy="0"/>
                        </a:xfrm>
                        <a:prstGeom prst="bentConnector3">
                          <a:avLst>
                            <a:gd name="adj1" fmla="val 50000"/>
                          </a:avLst>
                        </a:prstGeom>
                        <a:noFill/>
                        <a:ln w="9525">
                          <a:solidFill>
                            <a:srgbClr val="000000"/>
                          </a:solidFill>
                          <a:miter lim="800000"/>
                          <a:tailEnd type="triangle" w="med" len="med"/>
                        </a:ln>
                        <a:effectLst/>
                      </wps:spPr>
                      <wps:bodyPr/>
                    </wps:wsp>
                  </a:graphicData>
                </a:graphic>
              </wp:anchor>
            </w:drawing>
          </mc:Choice>
          <mc:Fallback>
            <w:pict>
              <v:shape id="_x0000_s1026" o:spid="_x0000_s1026" o:spt="34" type="#_x0000_t34" style="position:absolute;left:0pt;flip:x;margin-left:59.4pt;margin-top:0.9pt;height:0pt;width:21.9pt;rotation:5898240f;z-index:251712512;mso-width-relative:page;mso-height-relative:page;" filled="f" stroked="t" coordsize="21600,21600" o:gfxdata="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FgAAAGRycy9QSwEC&#10;FAAUAAAACACHTuJAK6WSAdEAAAAHAQAADwAAAAAAAAABACAAAAA4AAAAZHJzL2Rvd25yZXYueG1s&#10;UEsBAhQAFAAAAAgAh07iQGnIOdAiAgAA/gMAAA4AAAAAAAAAAQAgAAAANgEAAGRycy9lMm9Eb2Mu&#10;eG1sUEsFBgAAAAAGAAYAWQEAAMoFAAAAAA==&#10;" adj="10800">
                <v:fill on="f" focussize="0,0"/>
                <v:stroke color="#000000" miterlimit="8" joinstyle="miter" endarrow="block"/>
                <v:imagedata o:title=""/>
                <o:lock v:ext="edit" aspectratio="f"/>
              </v:shape>
            </w:pict>
          </mc:Fallback>
        </mc:AlternateContent>
      </w:r>
    </w:p>
    <w:p>
      <w:pPr>
        <w:tabs>
          <w:tab w:val="left" w:pos="4957"/>
        </w:tabs>
        <w:jc w:val="left"/>
        <w:rPr>
          <w:highlight w:val="none"/>
        </w:rPr>
      </w:pPr>
    </w:p>
    <w:p>
      <w:pPr>
        <w:tabs>
          <w:tab w:val="left" w:pos="4957"/>
        </w:tabs>
        <w:jc w:val="left"/>
        <w:rPr>
          <w:highlight w:val="none"/>
        </w:rPr>
      </w:pPr>
    </w:p>
    <w:p>
      <w:pPr>
        <w:tabs>
          <w:tab w:val="left" w:pos="4957"/>
        </w:tabs>
        <w:jc w:val="left"/>
        <w:rPr>
          <w:highlight w:val="none"/>
        </w:rPr>
      </w:pPr>
      <w:r>
        <w:rPr>
          <w:rFonts w:hint="eastAsia"/>
          <w:highlight w:val="none"/>
        </w:rPr>
        <mc:AlternateContent>
          <mc:Choice Requires="wps">
            <w:drawing>
              <wp:anchor distT="0" distB="0" distL="114300" distR="114300" simplePos="0" relativeHeight="251695104" behindDoc="0" locked="0" layoutInCell="1" allowOverlap="1">
                <wp:simplePos x="0" y="0"/>
                <wp:positionH relativeFrom="column">
                  <wp:posOffset>406400</wp:posOffset>
                </wp:positionH>
                <wp:positionV relativeFrom="paragraph">
                  <wp:posOffset>120650</wp:posOffset>
                </wp:positionV>
                <wp:extent cx="1714500" cy="0"/>
                <wp:effectExtent l="0" t="0" r="0" b="0"/>
                <wp:wrapNone/>
                <wp:docPr id="176" name="直接连接符 176"/>
                <wp:cNvGraphicFramePr/>
                <a:graphic xmlns:a="http://schemas.openxmlformats.org/drawingml/2006/main">
                  <a:graphicData uri="http://schemas.microsoft.com/office/word/2010/wordprocessingShape">
                    <wps:wsp>
                      <wps:cNvCnPr/>
                      <wps:spPr>
                        <a:xfrm>
                          <a:off x="0" y="0"/>
                          <a:ext cx="17145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32pt;margin-top:9.5pt;height:0pt;width:135pt;z-index:251695104;mso-width-relative:page;mso-height-relative:page;" filled="f" stroked="t" coordsize="21600,21600" o:gfxdata="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WAAAAZHJzL1BLAQIUABQAAAAIAIdO4kDtprMl&#10;1AAAAAgBAAAPAAAAAAAAAAEAIAAAADgAAABkcnMvZG93bnJldi54bWxQSwECFAAUAAAACACHTuJA&#10;z92FLNYBAACJAwAADgAAAAAAAAABACAAAAA5AQAAZHJzL2Uyb0RvYy54bWxQSwUGAAAAAAYABgBZ&#10;AQAAgQUAAAAA&#10;">
                <v:fill on="f" focussize="0,0"/>
                <v:stroke color="#000000 [3200]" joinstyle="round"/>
                <v:imagedata o:title=""/>
                <o:lock v:ext="edit" aspectratio="f"/>
              </v:line>
            </w:pict>
          </mc:Fallback>
        </mc:AlternateContent>
      </w:r>
      <w:r>
        <w:rPr>
          <w:rFonts w:ascii="Calibri" w:hAnsi="Calibri"/>
          <w:highlight w:val="none"/>
        </w:rPr>
        <mc:AlternateContent>
          <mc:Choice Requires="wps">
            <w:drawing>
              <wp:anchor distT="0" distB="0" distL="114300" distR="114300" simplePos="0" relativeHeight="251716608" behindDoc="0" locked="0" layoutInCell="1" allowOverlap="1">
                <wp:simplePos x="0" y="0"/>
                <wp:positionH relativeFrom="column">
                  <wp:posOffset>3484245</wp:posOffset>
                </wp:positionH>
                <wp:positionV relativeFrom="paragraph">
                  <wp:posOffset>169545</wp:posOffset>
                </wp:positionV>
                <wp:extent cx="278130" cy="0"/>
                <wp:effectExtent l="38100" t="0" r="38100" b="7620"/>
                <wp:wrapNone/>
                <wp:docPr id="177" name="肘形连接符 177"/>
                <wp:cNvGraphicFramePr/>
                <a:graphic xmlns:a="http://schemas.openxmlformats.org/drawingml/2006/main">
                  <a:graphicData uri="http://schemas.microsoft.com/office/word/2010/wordprocessingShape">
                    <wps:wsp>
                      <wps:cNvCnPr>
                        <a:cxnSpLocks noChangeShapeType="true"/>
                      </wps:cNvCnPr>
                      <wps:spPr bwMode="auto">
                        <a:xfrm rot="16200000" flipH="true">
                          <a:off x="0" y="0"/>
                          <a:ext cx="278130" cy="0"/>
                        </a:xfrm>
                        <a:prstGeom prst="bentConnector3">
                          <a:avLst>
                            <a:gd name="adj1" fmla="val 50000"/>
                          </a:avLst>
                        </a:prstGeom>
                        <a:noFill/>
                        <a:ln w="9525">
                          <a:solidFill>
                            <a:srgbClr val="000000"/>
                          </a:solidFill>
                          <a:miter lim="800000"/>
                          <a:tailEnd type="triangle" w="med" len="med"/>
                        </a:ln>
                        <a:effectLst/>
                      </wps:spPr>
                      <wps:bodyPr/>
                    </wps:wsp>
                  </a:graphicData>
                </a:graphic>
              </wp:anchor>
            </w:drawing>
          </mc:Choice>
          <mc:Fallback>
            <w:pict>
              <v:shape id="_x0000_s1026" o:spid="_x0000_s1026" o:spt="34" type="#_x0000_t34" style="position:absolute;left:0pt;flip:x;margin-left:274.35pt;margin-top:13.35pt;height:0pt;width:21.9pt;rotation:5898240f;z-index:251716608;mso-width-relative:page;mso-height-relative:page;" filled="f" stroked="t" coordsize="21600,21600" o:gfxdata="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FgAAAGRy&#10;cy9QSwECFAAUAAAACACHTuJAa1oaStYAAAAJAQAADwAAAAAAAAABACAAAAA4AAAAZHJzL2Rvd25y&#10;ZXYueG1sUEsBAhQAFAAAAAgAh07iQFxOCG0jAgAA/gMAAA4AAAAAAAAAAQAgAAAAOwEAAGRycy9l&#10;Mm9Eb2MueG1sUEsFBgAAAAAGAAYAWQEAANAFAAAAAA==&#10;" adj="10800">
                <v:fill on="f" focussize="0,0"/>
                <v:stroke color="#000000" miterlimit="8" joinstyle="miter" endarrow="block"/>
                <v:imagedata o:title=""/>
                <o:lock v:ext="edit" aspectratio="f"/>
              </v:shape>
            </w:pict>
          </mc:Fallback>
        </mc:AlternateContent>
      </w:r>
    </w:p>
    <w:p>
      <w:pPr>
        <w:tabs>
          <w:tab w:val="left" w:pos="4957"/>
        </w:tabs>
        <w:jc w:val="left"/>
        <w:rPr>
          <w:highlight w:val="none"/>
        </w:rPr>
      </w:pPr>
      <w:r>
        <w:rPr>
          <w:rFonts w:ascii="Times New Roman" w:hAnsi="Times New Roman"/>
          <w:color w:val="000000"/>
          <w:kern w:val="0"/>
          <w:highlight w:val="none"/>
        </w:rPr>
        <mc:AlternateContent>
          <mc:Choice Requires="wps">
            <w:drawing>
              <wp:anchor distT="0" distB="0" distL="114300" distR="114300" simplePos="0" relativeHeight="251715584" behindDoc="0" locked="0" layoutInCell="1" allowOverlap="1">
                <wp:simplePos x="0" y="0"/>
                <wp:positionH relativeFrom="column">
                  <wp:posOffset>3060700</wp:posOffset>
                </wp:positionH>
                <wp:positionV relativeFrom="paragraph">
                  <wp:posOffset>106680</wp:posOffset>
                </wp:positionV>
                <wp:extent cx="1174750" cy="447040"/>
                <wp:effectExtent l="4445" t="4445" r="20955" b="5715"/>
                <wp:wrapNone/>
                <wp:docPr id="178" name="文本框 178"/>
                <wp:cNvGraphicFramePr/>
                <a:graphic xmlns:a="http://schemas.openxmlformats.org/drawingml/2006/main">
                  <a:graphicData uri="http://schemas.microsoft.com/office/word/2010/wordprocessingShape">
                    <wps:wsp>
                      <wps:cNvSpPr txBox="true"/>
                      <wps:spPr>
                        <a:xfrm>
                          <a:off x="0" y="0"/>
                          <a:ext cx="1174750" cy="447040"/>
                        </a:xfrm>
                        <a:prstGeom prst="rect">
                          <a:avLst/>
                        </a:prstGeom>
                        <a:solidFill>
                          <a:schemeClr val="lt1"/>
                        </a:solidFill>
                        <a:ln w="9525">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pPr>
                              <w:jc w:val="left"/>
                              <w:rPr>
                                <w:sz w:val="18"/>
                                <w:szCs w:val="18"/>
                              </w:rPr>
                            </w:pPr>
                            <w:r>
                              <w:rPr>
                                <w:rFonts w:hint="eastAsia"/>
                                <w:sz w:val="18"/>
                                <w:szCs w:val="18"/>
                              </w:rPr>
                              <w:t>意见送达，发送不予</w:t>
                            </w:r>
                          </w:p>
                          <w:p>
                            <w:pPr>
                              <w:jc w:val="left"/>
                              <w:rPr>
                                <w:sz w:val="18"/>
                                <w:szCs w:val="18"/>
                              </w:rPr>
                            </w:pPr>
                            <w:r>
                              <w:rPr>
                                <w:rFonts w:hint="eastAsia"/>
                                <w:sz w:val="18"/>
                                <w:szCs w:val="18"/>
                              </w:rPr>
                              <w:t>行政许可决定书证</w:t>
                            </w:r>
                          </w:p>
                        </w:txbxContent>
                      </wps:txbx>
                      <wps:bodyPr rot="0" spcFirstLastPara="0" vertOverflow="overflow" horzOverflow="overflow" vert="horz" wrap="square" lIns="91440" tIns="45720" rIns="91440" bIns="45720" numCol="1" spcCol="0" rtlCol="0" fromWordArt="false" anchor="t" anchorCtr="false" forceAA="false" compatLnSpc="true">
                        <a:noAutofit/>
                      </wps:bodyPr>
                    </wps:wsp>
                  </a:graphicData>
                </a:graphic>
              </wp:anchor>
            </w:drawing>
          </mc:Choice>
          <mc:Fallback>
            <w:pict>
              <v:shape id="_x0000_s1026" o:spid="_x0000_s1026" o:spt="202" type="#_x0000_t202" style="position:absolute;left:0pt;margin-left:241pt;margin-top:8.4pt;height:35.2pt;width:92.5pt;z-index:251715584;mso-width-relative:page;mso-height-relative:page;" fillcolor="#FFFFFF [3201]" filled="t" stroked="t" coordsize="21600,21600" o:gfxdata="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">
                <v:fill on="t" focussize="0,0"/>
                <v:stroke color="#000000 [3204]" joinstyle="round"/>
                <v:imagedata o:title=""/>
                <o:lock v:ext="edit" aspectratio="f"/>
                <v:textbox>
                  <w:txbxContent>
                    <w:p>
                      <w:pPr>
                        <w:jc w:val="left"/>
                        <w:rPr>
                          <w:sz w:val="18"/>
                          <w:szCs w:val="18"/>
                        </w:rPr>
                      </w:pPr>
                      <w:r>
                        <w:rPr>
                          <w:rFonts w:hint="eastAsia"/>
                          <w:sz w:val="18"/>
                          <w:szCs w:val="18"/>
                        </w:rPr>
                        <w:t>意见送达，发送不予</w:t>
                      </w:r>
                    </w:p>
                    <w:p>
                      <w:pPr>
                        <w:jc w:val="left"/>
                        <w:rPr>
                          <w:sz w:val="18"/>
                          <w:szCs w:val="18"/>
                        </w:rPr>
                      </w:pPr>
                      <w:r>
                        <w:rPr>
                          <w:rFonts w:hint="eastAsia"/>
                          <w:sz w:val="18"/>
                          <w:szCs w:val="18"/>
                        </w:rPr>
                        <w:t>行政许可决定书证</w:t>
                      </w:r>
                    </w:p>
                  </w:txbxContent>
                </v:textbox>
              </v:shape>
            </w:pict>
          </mc:Fallback>
        </mc:AlternateContent>
      </w:r>
      <w:r>
        <w:rPr>
          <w:rFonts w:hint="eastAsia"/>
          <w:highlight w:val="none"/>
        </w:rPr>
        <mc:AlternateContent>
          <mc:Choice Requires="wps">
            <w:drawing>
              <wp:anchor distT="0" distB="0" distL="114300" distR="114300" simplePos="0" relativeHeight="251698176" behindDoc="0" locked="0" layoutInCell="1" allowOverlap="1">
                <wp:simplePos x="0" y="0"/>
                <wp:positionH relativeFrom="column">
                  <wp:posOffset>273050</wp:posOffset>
                </wp:positionH>
                <wp:positionV relativeFrom="paragraph">
                  <wp:posOffset>36830</wp:posOffset>
                </wp:positionV>
                <wp:extent cx="2590800" cy="0"/>
                <wp:effectExtent l="0" t="0" r="0" b="0"/>
                <wp:wrapNone/>
                <wp:docPr id="179" name="直接连接符 179"/>
                <wp:cNvGraphicFramePr/>
                <a:graphic xmlns:a="http://schemas.openxmlformats.org/drawingml/2006/main">
                  <a:graphicData uri="http://schemas.microsoft.com/office/word/2010/wordprocessingShape">
                    <wps:wsp>
                      <wps:cNvCnPr/>
                      <wps:spPr>
                        <a:xfrm>
                          <a:off x="0" y="0"/>
                          <a:ext cx="25908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21.5pt;margin-top:2.9pt;height:0pt;width:204pt;z-index:251698176;mso-width-relative:page;mso-height-relative:page;" filled="f" stroked="t" coordsize="21600,21600" o:gfxdata="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WAAAAZHJzL1BLAQIUABQAAAAIAIdO4kBbKFmV&#10;0wAAAAYBAAAPAAAAAAAAAAEAIAAAADgAAABkcnMvZG93bnJldi54bWxQSwECFAAUAAAACACHTuJA&#10;xRusJNcBAACJAwAADgAAAAAAAAABACAAAAA4AQAAZHJzL2Uyb0RvYy54bWxQSwUGAAAAAAYABgBZ&#10;AQAAgQUAAAAA&#10;">
                <v:fill on="f" focussize="0,0"/>
                <v:stroke color="#000000 [3200]" joinstyle="round"/>
                <v:imagedata o:title=""/>
                <o:lock v:ext="edit" aspectratio="f"/>
              </v:line>
            </w:pict>
          </mc:Fallback>
        </mc:AlternateContent>
      </w:r>
    </w:p>
    <w:p>
      <w:pPr>
        <w:tabs>
          <w:tab w:val="left" w:pos="4957"/>
        </w:tabs>
        <w:jc w:val="left"/>
        <w:rPr>
          <w:highlight w:val="none"/>
        </w:rPr>
      </w:pPr>
    </w:p>
    <w:p>
      <w:pPr>
        <w:tabs>
          <w:tab w:val="left" w:pos="4957"/>
        </w:tabs>
        <w:jc w:val="left"/>
        <w:rPr>
          <w:highlight w:val="none"/>
        </w:rPr>
      </w:pPr>
    </w:p>
    <w:p>
      <w:pPr>
        <w:rPr>
          <w:highlight w:val="none"/>
        </w:rPr>
      </w:pPr>
      <w:r>
        <w:rPr>
          <w:rFonts w:hint="eastAsia"/>
          <w:highlight w:val="none"/>
        </w:rPr>
        <mc:AlternateContent>
          <mc:Choice Requires="wps">
            <w:drawing>
              <wp:anchor distT="0" distB="0" distL="114300" distR="114300" simplePos="0" relativeHeight="251702272" behindDoc="0" locked="0" layoutInCell="1" allowOverlap="1">
                <wp:simplePos x="0" y="0"/>
                <wp:positionH relativeFrom="column">
                  <wp:posOffset>118110</wp:posOffset>
                </wp:positionH>
                <wp:positionV relativeFrom="paragraph">
                  <wp:posOffset>166370</wp:posOffset>
                </wp:positionV>
                <wp:extent cx="4445000" cy="12700"/>
                <wp:effectExtent l="0" t="4445" r="12700" b="11430"/>
                <wp:wrapNone/>
                <wp:docPr id="180" name="直接连接符 180"/>
                <wp:cNvGraphicFramePr/>
                <a:graphic xmlns:a="http://schemas.openxmlformats.org/drawingml/2006/main">
                  <a:graphicData uri="http://schemas.microsoft.com/office/word/2010/wordprocessingShape">
                    <wps:wsp>
                      <wps:cNvCnPr/>
                      <wps:spPr>
                        <a:xfrm flipV="true">
                          <a:off x="0" y="0"/>
                          <a:ext cx="4445000" cy="127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flip:y;margin-left:9.3pt;margin-top:13.1pt;height:1pt;width:350pt;z-index:251702272;mso-width-relative:page;mso-height-relative:page;" filled="f" stroked="t" coordsize="21600,21600" o:gfxdata="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FgAAAGRycy9QSwECFAAUAAAA&#10;CACHTuJAqddWLNMAAAAIAQAADwAAAAAAAAABACAAAAA4AAAAZHJzL2Rvd25yZXYueG1sUEsBAhQA&#10;FAAAAAgAh07iQIaadqfhAQAAmgMAAA4AAAAAAAAAAQAgAAAAOAEAAGRycy9lMm9Eb2MueG1sUEsF&#10;BgAAAAAGAAYAWQEAAIsFAAAAAA==&#10;">
                <v:fill on="f" focussize="0,0"/>
                <v:stroke color="#000000 [3200]" joinstyle="round"/>
                <v:imagedata o:title=""/>
                <o:lock v:ext="edit" aspectratio="f"/>
              </v:line>
            </w:pict>
          </mc:Fallback>
        </mc:AlternateContent>
      </w:r>
    </w:p>
    <w:p>
      <w:pPr>
        <w:rPr>
          <w:highlight w:val="none"/>
        </w:rPr>
      </w:pPr>
    </w:p>
    <w:p>
      <w:pPr>
        <w:adjustRightInd w:val="0"/>
        <w:snapToGrid w:val="0"/>
        <w:spacing w:line="500" w:lineRule="exact"/>
        <w:outlineLvl w:val="0"/>
        <w:rPr>
          <w:rFonts w:ascii="方正小标宋简体" w:hAnsi="黑体" w:eastAsia="方正小标宋简体"/>
          <w:bCs/>
          <w:color w:val="000000"/>
          <w:sz w:val="28"/>
          <w:szCs w:val="28"/>
          <w:highlight w:val="none"/>
        </w:rPr>
      </w:pPr>
    </w:p>
    <w:p>
      <w:pPr>
        <w:adjustRightInd w:val="0"/>
        <w:snapToGrid w:val="0"/>
        <w:spacing w:line="500" w:lineRule="exact"/>
        <w:outlineLvl w:val="0"/>
        <w:rPr>
          <w:rFonts w:ascii="方正小标宋简体" w:hAnsi="黑体" w:eastAsia="方正小标宋简体"/>
          <w:bCs/>
          <w:color w:val="000000"/>
          <w:sz w:val="28"/>
          <w:szCs w:val="28"/>
          <w:highlight w:val="none"/>
        </w:rPr>
      </w:pPr>
    </w:p>
    <w:p>
      <w:pPr>
        <w:adjustRightInd w:val="0"/>
        <w:snapToGrid w:val="0"/>
        <w:spacing w:line="500" w:lineRule="exact"/>
        <w:outlineLvl w:val="0"/>
        <w:rPr>
          <w:rFonts w:ascii="方正小标宋简体" w:hAnsi="黑体" w:eastAsia="方正小标宋简体"/>
          <w:bCs/>
          <w:color w:val="000000"/>
          <w:sz w:val="28"/>
          <w:szCs w:val="28"/>
          <w:highlight w:val="none"/>
        </w:rPr>
      </w:pPr>
    </w:p>
    <w:p>
      <w:pPr>
        <w:adjustRightInd w:val="0"/>
        <w:snapToGrid w:val="0"/>
        <w:spacing w:line="500" w:lineRule="exact"/>
        <w:outlineLvl w:val="0"/>
        <w:rPr>
          <w:rFonts w:ascii="方正小标宋简体" w:hAnsi="黑体" w:eastAsia="方正小标宋简体"/>
          <w:bCs/>
          <w:color w:val="000000"/>
          <w:sz w:val="28"/>
          <w:szCs w:val="28"/>
          <w:highlight w:val="none"/>
        </w:rPr>
      </w:pPr>
      <w:r>
        <w:rPr>
          <w:rFonts w:hint="eastAsia" w:ascii="方正小标宋简体" w:hAnsi="黑体" w:eastAsia="方正小标宋简体"/>
          <w:bCs/>
          <w:color w:val="000000"/>
          <w:sz w:val="28"/>
          <w:szCs w:val="28"/>
          <w:highlight w:val="none"/>
        </w:rPr>
        <w:t>附15</w:t>
      </w:r>
    </w:p>
    <w:p>
      <w:pPr>
        <w:adjustRightInd w:val="0"/>
        <w:snapToGrid w:val="0"/>
        <w:spacing w:line="500" w:lineRule="exact"/>
        <w:jc w:val="center"/>
        <w:outlineLvl w:val="0"/>
        <w:rPr>
          <w:rFonts w:ascii="黑体" w:hAnsi="黑体" w:eastAsia="黑体"/>
          <w:bCs/>
          <w:color w:val="000000"/>
          <w:sz w:val="28"/>
          <w:szCs w:val="28"/>
          <w:highlight w:val="none"/>
        </w:rPr>
      </w:pPr>
      <w:r>
        <w:rPr>
          <w:rFonts w:hint="eastAsia" w:ascii="黑体" w:hAnsi="黑体" w:eastAsia="黑体"/>
          <w:bCs/>
          <w:color w:val="000000"/>
          <w:sz w:val="28"/>
          <w:szCs w:val="28"/>
          <w:highlight w:val="none"/>
        </w:rPr>
        <w:t>国产特殊化妆品注册证示例</w:t>
      </w:r>
    </w:p>
    <w:p>
      <w:pPr>
        <w:snapToGrid w:val="0"/>
        <w:spacing w:before="156" w:beforeLines="50" w:line="480" w:lineRule="exact"/>
        <w:jc w:val="center"/>
        <w:rPr>
          <w:rFonts w:ascii="Times New Roman" w:hAnsi="Times New Roman" w:eastAsia="仿宋" w:cs="黑体"/>
          <w:b/>
          <w:bCs/>
          <w:color w:val="000000" w:themeColor="text1"/>
          <w:sz w:val="28"/>
          <w:szCs w:val="28"/>
          <w:highlight w:val="none"/>
          <w14:textFill>
            <w14:solidFill>
              <w14:schemeClr w14:val="tx1"/>
            </w14:solidFill>
          </w14:textFill>
        </w:rPr>
      </w:pPr>
      <w:r>
        <w:rPr>
          <w:rFonts w:hint="eastAsia" w:ascii="Times New Roman" w:hAnsi="Times New Roman" w:eastAsia="仿宋" w:cs="黑体"/>
          <w:b/>
          <w:bCs/>
          <w:color w:val="000000" w:themeColor="text1"/>
          <w:sz w:val="28"/>
          <w:szCs w:val="28"/>
          <w:highlight w:val="none"/>
          <w14:textFill>
            <w14:solidFill>
              <w14:schemeClr w14:val="tx1"/>
            </w14:solidFill>
          </w14:textFill>
        </w:rPr>
        <w:t>国家药品监督管理局</w:t>
      </w:r>
    </w:p>
    <w:p>
      <w:pPr>
        <w:snapToGrid w:val="0"/>
        <w:spacing w:line="480" w:lineRule="exact"/>
        <w:jc w:val="center"/>
        <w:rPr>
          <w:rFonts w:ascii="Times New Roman" w:hAnsi="Times New Roman" w:eastAsia="黑体" w:cs="黑体"/>
          <w:b/>
          <w:bCs/>
          <w:color w:val="000000" w:themeColor="text1"/>
          <w:sz w:val="28"/>
          <w:szCs w:val="28"/>
          <w:highlight w:val="none"/>
          <w14:textFill>
            <w14:solidFill>
              <w14:schemeClr w14:val="tx1"/>
            </w14:solidFill>
          </w14:textFill>
        </w:rPr>
      </w:pPr>
      <w:r>
        <w:rPr>
          <w:rFonts w:hint="eastAsia" w:ascii="Times New Roman" w:hAnsi="Times New Roman" w:eastAsia="黑体" w:cs="黑体"/>
          <w:b/>
          <w:bCs/>
          <w:color w:val="000000" w:themeColor="text1"/>
          <w:sz w:val="28"/>
          <w:szCs w:val="28"/>
          <w:highlight w:val="none"/>
          <w14:textFill>
            <w14:solidFill>
              <w14:schemeClr w14:val="tx1"/>
            </w14:solidFill>
          </w14:textFill>
        </w:rPr>
        <w:t>特殊化妆品注册证</w:t>
      </w:r>
    </w:p>
    <w:tbl>
      <w:tblPr>
        <w:tblStyle w:val="7"/>
        <w:tblW w:w="89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8"/>
        <w:gridCol w:w="2437"/>
        <w:gridCol w:w="2411"/>
        <w:gridCol w:w="21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1958" w:type="dxa"/>
            <w:tcBorders>
              <w:top w:val="single" w:color="auto" w:sz="4" w:space="0"/>
              <w:left w:val="single" w:color="auto" w:sz="4" w:space="0"/>
              <w:bottom w:val="single" w:color="auto" w:sz="4" w:space="0"/>
              <w:right w:val="single" w:color="auto" w:sz="4" w:space="0"/>
            </w:tcBorders>
            <w:vAlign w:val="center"/>
          </w:tcPr>
          <w:p>
            <w:pPr>
              <w:jc w:val="distribute"/>
              <w:rPr>
                <w:rFonts w:ascii="Times New Roman" w:hAnsi="Times New Roman" w:eastAsia="仿宋"/>
                <w:b/>
                <w:color w:val="000000" w:themeColor="text1"/>
                <w:sz w:val="28"/>
                <w:szCs w:val="28"/>
                <w:highlight w:val="none"/>
                <w14:textFill>
                  <w14:solidFill>
                    <w14:schemeClr w14:val="tx1"/>
                  </w14:solidFill>
                </w14:textFill>
              </w:rPr>
            </w:pPr>
            <w:r>
              <w:rPr>
                <w:rFonts w:hint="eastAsia" w:ascii="Times New Roman" w:hAnsi="Times New Roman" w:eastAsia="仿宋"/>
                <w:b/>
                <w:color w:val="000000" w:themeColor="text1"/>
                <w:sz w:val="28"/>
                <w:szCs w:val="28"/>
                <w:highlight w:val="none"/>
                <w14:textFill>
                  <w14:solidFill>
                    <w14:schemeClr w14:val="tx1"/>
                  </w14:solidFill>
                </w14:textFill>
              </w:rPr>
              <w:t>产品名称</w:t>
            </w:r>
          </w:p>
        </w:tc>
        <w:tc>
          <w:tcPr>
            <w:tcW w:w="6952" w:type="dxa"/>
            <w:gridSpan w:val="3"/>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
                <w:b/>
                <w:color w:val="000000" w:themeColor="text1"/>
                <w:sz w:val="28"/>
                <w:szCs w:val="28"/>
                <w:highlight w:val="none"/>
                <w14:textFill>
                  <w14:solidFill>
                    <w14:schemeClr w14:val="tx1"/>
                  </w14:solidFill>
                </w14:textFill>
              </w:rPr>
            </w:pPr>
            <w:r>
              <w:rPr>
                <w:rFonts w:hint="eastAsia" w:ascii="Times New Roman" w:hAnsi="Times New Roman" w:eastAsia="仿宋"/>
                <w:b/>
                <w:color w:val="000000" w:themeColor="text1"/>
                <w:sz w:val="28"/>
                <w:szCs w:val="28"/>
                <w:highlight w:val="none"/>
                <w14:textFill>
                  <w14:solidFill>
                    <w14:schemeClr w14:val="tx1"/>
                  </w14:solidFill>
                </w14:textFill>
              </w:rPr>
              <w:t>XX防晒霜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jc w:val="center"/>
        </w:trPr>
        <w:tc>
          <w:tcPr>
            <w:tcW w:w="1958" w:type="dxa"/>
            <w:tcBorders>
              <w:top w:val="single" w:color="auto" w:sz="4" w:space="0"/>
              <w:left w:val="single" w:color="auto" w:sz="4" w:space="0"/>
              <w:bottom w:val="single" w:color="auto" w:sz="4" w:space="0"/>
              <w:right w:val="single" w:color="auto" w:sz="4" w:space="0"/>
            </w:tcBorders>
            <w:vAlign w:val="center"/>
          </w:tcPr>
          <w:p>
            <w:pPr>
              <w:jc w:val="distribute"/>
              <w:rPr>
                <w:rFonts w:ascii="Times New Roman" w:hAnsi="Times New Roman" w:eastAsia="仿宋"/>
                <w:b/>
                <w:color w:val="000000" w:themeColor="text1"/>
                <w:sz w:val="28"/>
                <w:szCs w:val="28"/>
                <w:highlight w:val="none"/>
                <w14:textFill>
                  <w14:solidFill>
                    <w14:schemeClr w14:val="tx1"/>
                  </w14:solidFill>
                </w14:textFill>
              </w:rPr>
            </w:pPr>
            <w:r>
              <w:rPr>
                <w:rFonts w:hint="eastAsia" w:ascii="Times New Roman" w:hAnsi="Times New Roman" w:eastAsia="仿宋"/>
                <w:b/>
                <w:color w:val="000000" w:themeColor="text1"/>
                <w:sz w:val="28"/>
                <w:szCs w:val="28"/>
                <w:highlight w:val="none"/>
                <w14:textFill>
                  <w14:solidFill>
                    <w14:schemeClr w14:val="tx1"/>
                  </w14:solidFill>
                </w14:textFill>
              </w:rPr>
              <w:t>产品类别</w:t>
            </w:r>
          </w:p>
        </w:tc>
        <w:tc>
          <w:tcPr>
            <w:tcW w:w="6952" w:type="dxa"/>
            <w:gridSpan w:val="3"/>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
                <w:b/>
                <w:color w:val="000000" w:themeColor="text1"/>
                <w:sz w:val="28"/>
                <w:szCs w:val="28"/>
                <w:highlight w:val="none"/>
                <w14:textFill>
                  <w14:solidFill>
                    <w14:schemeClr w14:val="tx1"/>
                  </w14:solidFill>
                </w14:textFill>
              </w:rPr>
            </w:pPr>
            <w:r>
              <w:rPr>
                <w:rFonts w:hint="eastAsia" w:ascii="Times New Roman" w:hAnsi="Times New Roman" w:eastAsia="仿宋"/>
                <w:b/>
                <w:color w:val="000000" w:themeColor="text1"/>
                <w:sz w:val="28"/>
                <w:szCs w:val="28"/>
                <w:highlight w:val="none"/>
                <w14:textFill>
                  <w14:solidFill>
                    <w14:schemeClr w14:val="tx1"/>
                  </w14:solidFill>
                </w14:textFill>
              </w:rPr>
              <w:t>防晒类（</w:t>
            </w:r>
            <w:r>
              <w:rPr>
                <w:rFonts w:ascii="Times New Roman" w:hAnsi="Times New Roman" w:eastAsia="仿宋"/>
                <w:b/>
                <w:color w:val="000000" w:themeColor="text1"/>
                <w:sz w:val="28"/>
                <w:szCs w:val="28"/>
                <w:highlight w:val="none"/>
                <w14:textFill>
                  <w14:solidFill>
                    <w14:schemeClr w14:val="tx1"/>
                  </w14:solidFill>
                </w14:textFill>
              </w:rPr>
              <w:t>SPF XX</w:t>
            </w:r>
            <w:r>
              <w:rPr>
                <w:rFonts w:hint="eastAsia" w:ascii="Times New Roman" w:hAnsi="Times New Roman" w:eastAsia="仿宋"/>
                <w:b/>
                <w:color w:val="000000" w:themeColor="text1"/>
                <w:sz w:val="28"/>
                <w:szCs w:val="28"/>
                <w:highlight w:val="none"/>
                <w14:textFill>
                  <w14:solidFill>
                    <w14:schemeClr w14:val="tx1"/>
                  </w14:solidFill>
                </w14:textFill>
              </w:rPr>
              <w:t>，</w:t>
            </w:r>
            <w:r>
              <w:rPr>
                <w:rFonts w:ascii="Times New Roman" w:hAnsi="Times New Roman" w:eastAsia="仿宋"/>
                <w:b/>
                <w:color w:val="000000" w:themeColor="text1"/>
                <w:sz w:val="28"/>
                <w:szCs w:val="28"/>
                <w:highlight w:val="none"/>
                <w14:textFill>
                  <w14:solidFill>
                    <w14:schemeClr w14:val="tx1"/>
                  </w14:solidFill>
                </w14:textFill>
              </w:rPr>
              <w:t xml:space="preserve"> PA XX</w:t>
            </w:r>
            <w:r>
              <w:rPr>
                <w:rFonts w:hint="eastAsia" w:ascii="Times New Roman" w:hAnsi="Times New Roman" w:eastAsia="仿宋"/>
                <w:b/>
                <w:color w:val="000000" w:themeColor="text1"/>
                <w:sz w:val="28"/>
                <w:szCs w:val="28"/>
                <w:highlight w:val="none"/>
                <w14:textFill>
                  <w14:solidFill>
                    <w14:schemeClr w14:val="tx1"/>
                  </w14:solidFill>
                </w14:textFill>
              </w:rPr>
              <w:t>，浴后</w:t>
            </w:r>
            <w:r>
              <w:rPr>
                <w:rFonts w:ascii="Times New Roman" w:hAnsi="Times New Roman" w:eastAsia="仿宋"/>
                <w:b/>
                <w:color w:val="000000" w:themeColor="text1"/>
                <w:sz w:val="28"/>
                <w:szCs w:val="28"/>
                <w:highlight w:val="none"/>
                <w14:textFill>
                  <w14:solidFill>
                    <w14:schemeClr w14:val="tx1"/>
                  </w14:solidFill>
                </w14:textFill>
              </w:rPr>
              <w:t>SPF XX</w:t>
            </w:r>
            <w:r>
              <w:rPr>
                <w:rFonts w:hint="eastAsia" w:ascii="Times New Roman" w:hAnsi="Times New Roman" w:eastAsia="仿宋"/>
                <w:b/>
                <w:color w:val="000000" w:themeColor="text1"/>
                <w:sz w:val="28"/>
                <w:szCs w:val="28"/>
                <w:highlight w:val="none"/>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1958" w:type="dxa"/>
            <w:tcBorders>
              <w:top w:val="single" w:color="auto" w:sz="4" w:space="0"/>
              <w:left w:val="single" w:color="auto" w:sz="4" w:space="0"/>
              <w:right w:val="single" w:color="auto" w:sz="4" w:space="0"/>
            </w:tcBorders>
            <w:vAlign w:val="center"/>
          </w:tcPr>
          <w:p>
            <w:pPr>
              <w:jc w:val="distribute"/>
              <w:rPr>
                <w:rFonts w:ascii="Times New Roman" w:hAnsi="Times New Roman" w:eastAsia="仿宋"/>
                <w:b/>
                <w:color w:val="000000" w:themeColor="text1"/>
                <w:sz w:val="28"/>
                <w:szCs w:val="28"/>
                <w:highlight w:val="none"/>
                <w14:textFill>
                  <w14:solidFill>
                    <w14:schemeClr w14:val="tx1"/>
                  </w14:solidFill>
                </w14:textFill>
              </w:rPr>
            </w:pPr>
            <w:r>
              <w:rPr>
                <w:rFonts w:hint="eastAsia" w:ascii="Times New Roman" w:hAnsi="Times New Roman" w:eastAsia="仿宋"/>
                <w:b/>
                <w:color w:val="000000" w:themeColor="text1"/>
                <w:sz w:val="28"/>
                <w:szCs w:val="28"/>
                <w:highlight w:val="none"/>
                <w14:textFill>
                  <w14:solidFill>
                    <w14:schemeClr w14:val="tx1"/>
                  </w14:solidFill>
                </w14:textFill>
              </w:rPr>
              <w:t>注册人</w:t>
            </w:r>
          </w:p>
        </w:tc>
        <w:tc>
          <w:tcPr>
            <w:tcW w:w="6952" w:type="dxa"/>
            <w:gridSpan w:val="3"/>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
                <w:b/>
                <w:color w:val="000000" w:themeColor="text1"/>
                <w:sz w:val="28"/>
                <w:szCs w:val="28"/>
                <w:highlight w:val="none"/>
                <w14:textFill>
                  <w14:solidFill>
                    <w14:schemeClr w14:val="tx1"/>
                  </w14:solidFill>
                </w14:textFill>
              </w:rPr>
            </w:pPr>
            <w:r>
              <w:rPr>
                <w:rFonts w:hint="eastAsia" w:ascii="Times New Roman" w:hAnsi="Times New Roman" w:eastAsia="仿宋"/>
                <w:b/>
                <w:color w:val="000000" w:themeColor="text1"/>
                <w:sz w:val="28"/>
                <w:szCs w:val="28"/>
                <w:highlight w:val="none"/>
                <w14:textFill>
                  <w14:solidFill>
                    <w14:schemeClr w14:val="tx1"/>
                  </w14:solidFill>
                </w14:textFill>
              </w:rPr>
              <w:t>XX化妆品公司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2" w:hRule="atLeast"/>
          <w:jc w:val="center"/>
        </w:trPr>
        <w:tc>
          <w:tcPr>
            <w:tcW w:w="1958" w:type="dxa"/>
            <w:tcBorders>
              <w:top w:val="single" w:color="auto" w:sz="4" w:space="0"/>
              <w:left w:val="single" w:color="auto" w:sz="4" w:space="0"/>
              <w:right w:val="single" w:color="auto" w:sz="4" w:space="0"/>
            </w:tcBorders>
            <w:vAlign w:val="center"/>
          </w:tcPr>
          <w:p>
            <w:pPr>
              <w:jc w:val="distribute"/>
              <w:rPr>
                <w:rFonts w:ascii="Times New Roman" w:hAnsi="Times New Roman" w:eastAsia="仿宋"/>
                <w:b/>
                <w:color w:val="000000" w:themeColor="text1"/>
                <w:spacing w:val="-26"/>
                <w:kern w:val="0"/>
                <w:sz w:val="28"/>
                <w:szCs w:val="28"/>
                <w:highlight w:val="none"/>
                <w14:textFill>
                  <w14:solidFill>
                    <w14:schemeClr w14:val="tx1"/>
                  </w14:solidFill>
                </w14:textFill>
              </w:rPr>
            </w:pPr>
            <w:r>
              <w:rPr>
                <w:rFonts w:hint="eastAsia" w:ascii="Times New Roman" w:hAnsi="Times New Roman" w:eastAsia="仿宋"/>
                <w:b/>
                <w:color w:val="000000" w:themeColor="text1"/>
                <w:spacing w:val="-26"/>
                <w:kern w:val="0"/>
                <w:sz w:val="28"/>
                <w:szCs w:val="28"/>
                <w:highlight w:val="none"/>
                <w14:textFill>
                  <w14:solidFill>
                    <w14:schemeClr w14:val="tx1"/>
                  </w14:solidFill>
                </w14:textFill>
              </w:rPr>
              <w:t>生产信息</w:t>
            </w:r>
          </w:p>
        </w:tc>
        <w:tc>
          <w:tcPr>
            <w:tcW w:w="6952" w:type="dxa"/>
            <w:gridSpan w:val="3"/>
            <w:tcBorders>
              <w:top w:val="single" w:color="auto" w:sz="4" w:space="0"/>
              <w:left w:val="single" w:color="auto" w:sz="4" w:space="0"/>
              <w:right w:val="single" w:color="auto" w:sz="4" w:space="0"/>
            </w:tcBorders>
          </w:tcPr>
          <w:p>
            <w:pPr>
              <w:jc w:val="left"/>
              <w:rPr>
                <w:rFonts w:ascii="Times New Roman" w:hAnsi="Times New Roman" w:eastAsia="仿宋"/>
                <w:color w:val="000000" w:themeColor="text1"/>
                <w:sz w:val="28"/>
                <w:szCs w:val="28"/>
                <w:highlight w:val="none"/>
                <w14:textFill>
                  <w14:solidFill>
                    <w14:schemeClr w14:val="tx1"/>
                  </w14:solidFill>
                </w14:textFill>
              </w:rPr>
            </w:pPr>
          </w:p>
          <w:p>
            <w:pPr>
              <w:jc w:val="left"/>
              <w:rPr>
                <w:rFonts w:ascii="Times New Roman" w:hAnsi="Times New Roman" w:eastAsia="仿宋"/>
                <w:color w:val="000000" w:themeColor="text1"/>
                <w:sz w:val="28"/>
                <w:szCs w:val="28"/>
                <w:highlight w:val="none"/>
                <w14:textFill>
                  <w14:solidFill>
                    <w14:schemeClr w14:val="tx1"/>
                  </w14:solidFill>
                </w14:textFill>
              </w:rPr>
            </w:pPr>
          </w:p>
          <w:p>
            <w:pPr>
              <w:jc w:val="left"/>
              <w:rPr>
                <w:rFonts w:ascii="Times New Roman" w:hAnsi="Times New Roman" w:eastAsia="仿宋"/>
                <w:color w:val="000000" w:themeColor="text1"/>
                <w:sz w:val="28"/>
                <w:szCs w:val="28"/>
                <w:highlight w:val="none"/>
                <w14:textFill>
                  <w14:solidFill>
                    <w14:schemeClr w14:val="tx1"/>
                  </w14:solidFill>
                </w14:textFill>
              </w:rPr>
            </w:pPr>
          </w:p>
          <w:p>
            <w:pPr>
              <w:jc w:val="left"/>
              <w:rPr>
                <w:rFonts w:ascii="Times New Roman" w:hAnsi="Times New Roman" w:eastAsia="仿宋"/>
                <w:color w:val="000000" w:themeColor="text1"/>
                <w:sz w:val="28"/>
                <w:szCs w:val="28"/>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2" w:hRule="atLeast"/>
          <w:jc w:val="center"/>
        </w:trPr>
        <w:tc>
          <w:tcPr>
            <w:tcW w:w="1958" w:type="dxa"/>
            <w:tcBorders>
              <w:top w:val="single" w:color="auto" w:sz="4" w:space="0"/>
              <w:left w:val="single" w:color="auto" w:sz="4" w:space="0"/>
              <w:bottom w:val="single" w:color="auto" w:sz="4" w:space="0"/>
              <w:right w:val="single" w:color="auto" w:sz="4" w:space="0"/>
            </w:tcBorders>
            <w:vAlign w:val="center"/>
          </w:tcPr>
          <w:p>
            <w:pPr>
              <w:jc w:val="distribute"/>
              <w:rPr>
                <w:rFonts w:ascii="Times New Roman" w:hAnsi="Times New Roman" w:eastAsia="仿宋"/>
                <w:b/>
                <w:color w:val="000000" w:themeColor="text1"/>
                <w:sz w:val="28"/>
                <w:szCs w:val="28"/>
                <w:highlight w:val="none"/>
                <w14:textFill>
                  <w14:solidFill>
                    <w14:schemeClr w14:val="tx1"/>
                  </w14:solidFill>
                </w14:textFill>
              </w:rPr>
            </w:pPr>
            <w:r>
              <w:rPr>
                <w:rFonts w:hint="eastAsia" w:ascii="Times New Roman" w:hAnsi="Times New Roman" w:eastAsia="仿宋"/>
                <w:b/>
                <w:color w:val="000000" w:themeColor="text1"/>
                <w:sz w:val="28"/>
                <w:szCs w:val="28"/>
                <w:highlight w:val="none"/>
                <w14:textFill>
                  <w14:solidFill>
                    <w14:schemeClr w14:val="tx1"/>
                  </w14:solidFill>
                </w14:textFill>
              </w:rPr>
              <w:t>审批结论</w:t>
            </w:r>
          </w:p>
        </w:tc>
        <w:tc>
          <w:tcPr>
            <w:tcW w:w="6952" w:type="dxa"/>
            <w:gridSpan w:val="3"/>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
                <w:color w:val="000000" w:themeColor="text1"/>
                <w:sz w:val="28"/>
                <w:szCs w:val="28"/>
                <w:highlight w:val="none"/>
                <w14:textFill>
                  <w14:solidFill>
                    <w14:schemeClr w14:val="tx1"/>
                  </w14:solidFill>
                </w14:textFill>
              </w:rPr>
            </w:pPr>
            <w:r>
              <w:rPr>
                <w:rFonts w:hint="eastAsia" w:ascii="Times New Roman" w:hAnsi="Times New Roman" w:eastAsia="仿宋"/>
                <w:b/>
                <w:bCs/>
                <w:color w:val="000000" w:themeColor="text1"/>
                <w:sz w:val="28"/>
                <w:szCs w:val="28"/>
                <w:highlight w:val="none"/>
                <w14:textFill>
                  <w14:solidFill>
                    <w14:schemeClr w14:val="tx1"/>
                  </w14:solidFill>
                </w14:textFill>
              </w:rPr>
              <w:t>经审核，该产品符合《化妆品监督管理条例》的有关规定，现予批准。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jc w:val="center"/>
        </w:trPr>
        <w:tc>
          <w:tcPr>
            <w:tcW w:w="1958" w:type="dxa"/>
            <w:tcBorders>
              <w:top w:val="single" w:color="auto" w:sz="4" w:space="0"/>
              <w:left w:val="single" w:color="auto" w:sz="4" w:space="0"/>
              <w:bottom w:val="single" w:color="auto" w:sz="4" w:space="0"/>
              <w:right w:val="single" w:color="auto" w:sz="4" w:space="0"/>
            </w:tcBorders>
            <w:vAlign w:val="center"/>
          </w:tcPr>
          <w:p>
            <w:pPr>
              <w:jc w:val="distribute"/>
              <w:rPr>
                <w:rFonts w:ascii="Times New Roman" w:hAnsi="Times New Roman" w:eastAsia="仿宋"/>
                <w:b/>
                <w:color w:val="000000" w:themeColor="text1"/>
                <w:sz w:val="28"/>
                <w:szCs w:val="28"/>
                <w:highlight w:val="none"/>
                <w14:textFill>
                  <w14:solidFill>
                    <w14:schemeClr w14:val="tx1"/>
                  </w14:solidFill>
                </w14:textFill>
              </w:rPr>
            </w:pPr>
            <w:r>
              <w:rPr>
                <w:rFonts w:hint="eastAsia" w:ascii="Times New Roman" w:hAnsi="Times New Roman" w:eastAsia="仿宋"/>
                <w:b/>
                <w:color w:val="000000" w:themeColor="text1"/>
                <w:sz w:val="28"/>
                <w:szCs w:val="28"/>
                <w:highlight w:val="none"/>
                <w14:textFill>
                  <w14:solidFill>
                    <w14:schemeClr w14:val="tx1"/>
                  </w14:solidFill>
                </w14:textFill>
              </w:rPr>
              <w:t>注册证号</w:t>
            </w:r>
          </w:p>
        </w:tc>
        <w:tc>
          <w:tcPr>
            <w:tcW w:w="6952" w:type="dxa"/>
            <w:gridSpan w:val="3"/>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
                <w:b/>
                <w:color w:val="000000" w:themeColor="text1"/>
                <w:sz w:val="28"/>
                <w:szCs w:val="28"/>
                <w:highlight w:val="none"/>
                <w14:textFill>
                  <w14:solidFill>
                    <w14:schemeClr w14:val="tx1"/>
                  </w14:solidFill>
                </w14:textFill>
              </w:rPr>
            </w:pPr>
            <w:r>
              <w:rPr>
                <w:rFonts w:hint="eastAsia" w:ascii="Times New Roman" w:hAnsi="Times New Roman" w:eastAsia="仿宋"/>
                <w:b/>
                <w:color w:val="000000" w:themeColor="text1"/>
                <w:sz w:val="28"/>
                <w:szCs w:val="28"/>
                <w:highlight w:val="none"/>
                <w14:textFill>
                  <w14:solidFill>
                    <w14:schemeClr w14:val="tx1"/>
                  </w14:solidFill>
                </w14:textFill>
              </w:rPr>
              <w:t>国妆特字G20XXXXXX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jc w:val="center"/>
        </w:trPr>
        <w:tc>
          <w:tcPr>
            <w:tcW w:w="1958" w:type="dxa"/>
            <w:tcBorders>
              <w:top w:val="single" w:color="auto" w:sz="4" w:space="0"/>
              <w:left w:val="single" w:color="auto" w:sz="4" w:space="0"/>
              <w:bottom w:val="single" w:color="auto" w:sz="4" w:space="0"/>
              <w:right w:val="single" w:color="auto" w:sz="4" w:space="0"/>
            </w:tcBorders>
            <w:vAlign w:val="center"/>
          </w:tcPr>
          <w:p>
            <w:pPr>
              <w:jc w:val="distribute"/>
              <w:rPr>
                <w:rFonts w:ascii="Times New Roman" w:hAnsi="Times New Roman" w:eastAsia="仿宋"/>
                <w:b/>
                <w:color w:val="000000" w:themeColor="text1"/>
                <w:sz w:val="28"/>
                <w:szCs w:val="28"/>
                <w:highlight w:val="none"/>
                <w14:textFill>
                  <w14:solidFill>
                    <w14:schemeClr w14:val="tx1"/>
                  </w14:solidFill>
                </w14:textFill>
              </w:rPr>
            </w:pPr>
            <w:r>
              <w:rPr>
                <w:rFonts w:hint="eastAsia" w:ascii="Times New Roman" w:hAnsi="Times New Roman" w:eastAsia="仿宋"/>
                <w:b/>
                <w:color w:val="000000" w:themeColor="text1"/>
                <w:sz w:val="28"/>
                <w:szCs w:val="28"/>
                <w:highlight w:val="none"/>
                <w14:textFill>
                  <w14:solidFill>
                    <w14:schemeClr w14:val="tx1"/>
                  </w14:solidFill>
                </w14:textFill>
              </w:rPr>
              <w:t>批准日期</w:t>
            </w:r>
          </w:p>
        </w:tc>
        <w:tc>
          <w:tcPr>
            <w:tcW w:w="2437"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
                <w:color w:val="000000" w:themeColor="text1"/>
                <w:sz w:val="28"/>
                <w:szCs w:val="28"/>
                <w:highlight w:val="none"/>
                <w14:textFill>
                  <w14:solidFill>
                    <w14:schemeClr w14:val="tx1"/>
                  </w14:solidFill>
                </w14:textFill>
              </w:rPr>
            </w:pPr>
            <w:r>
              <w:rPr>
                <w:rFonts w:hint="eastAsia" w:ascii="Times New Roman" w:hAnsi="Times New Roman" w:eastAsia="仿宋"/>
                <w:color w:val="000000" w:themeColor="text1"/>
                <w:sz w:val="28"/>
                <w:szCs w:val="28"/>
                <w:highlight w:val="none"/>
                <w14:textFill>
                  <w14:solidFill>
                    <w14:schemeClr w14:val="tx1"/>
                  </w14:solidFill>
                </w14:textFill>
              </w:rPr>
              <w:t>XX年</w:t>
            </w:r>
            <w:r>
              <w:rPr>
                <w:rFonts w:ascii="Times New Roman" w:hAnsi="Times New Roman" w:eastAsia="仿宋"/>
                <w:color w:val="000000" w:themeColor="text1"/>
                <w:sz w:val="28"/>
                <w:szCs w:val="28"/>
                <w:highlight w:val="none"/>
                <w14:textFill>
                  <w14:solidFill>
                    <w14:schemeClr w14:val="tx1"/>
                  </w14:solidFill>
                </w14:textFill>
              </w:rPr>
              <w:t xml:space="preserve"> </w:t>
            </w:r>
            <w:r>
              <w:rPr>
                <w:rFonts w:hint="eastAsia" w:ascii="Times New Roman" w:hAnsi="Times New Roman" w:eastAsia="仿宋"/>
                <w:color w:val="000000" w:themeColor="text1"/>
                <w:sz w:val="28"/>
                <w:szCs w:val="28"/>
                <w:highlight w:val="none"/>
                <w14:textFill>
                  <w14:solidFill>
                    <w14:schemeClr w14:val="tx1"/>
                  </w14:solidFill>
                </w14:textFill>
              </w:rPr>
              <w:t>XX月</w:t>
            </w:r>
            <w:r>
              <w:rPr>
                <w:rFonts w:ascii="Times New Roman" w:hAnsi="Times New Roman" w:eastAsia="仿宋"/>
                <w:color w:val="000000" w:themeColor="text1"/>
                <w:sz w:val="28"/>
                <w:szCs w:val="28"/>
                <w:highlight w:val="none"/>
                <w14:textFill>
                  <w14:solidFill>
                    <w14:schemeClr w14:val="tx1"/>
                  </w14:solidFill>
                </w14:textFill>
              </w:rPr>
              <w:t xml:space="preserve"> </w:t>
            </w:r>
            <w:r>
              <w:rPr>
                <w:rFonts w:hint="eastAsia" w:ascii="Times New Roman" w:hAnsi="Times New Roman" w:eastAsia="仿宋"/>
                <w:color w:val="000000" w:themeColor="text1"/>
                <w:sz w:val="28"/>
                <w:szCs w:val="28"/>
                <w:highlight w:val="none"/>
                <w14:textFill>
                  <w14:solidFill>
                    <w14:schemeClr w14:val="tx1"/>
                  </w14:solidFill>
                </w14:textFill>
              </w:rPr>
              <w:t>XX日</w:t>
            </w:r>
          </w:p>
        </w:tc>
        <w:tc>
          <w:tcPr>
            <w:tcW w:w="2411"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
                <w:color w:val="000000" w:themeColor="text1"/>
                <w:sz w:val="28"/>
                <w:szCs w:val="28"/>
                <w:highlight w:val="none"/>
                <w14:textFill>
                  <w14:solidFill>
                    <w14:schemeClr w14:val="tx1"/>
                  </w14:solidFill>
                </w14:textFill>
              </w:rPr>
            </w:pPr>
            <w:r>
              <w:rPr>
                <w:rFonts w:hint="eastAsia" w:ascii="Times New Roman" w:hAnsi="Times New Roman" w:eastAsia="仿宋"/>
                <w:b/>
                <w:color w:val="000000" w:themeColor="text1"/>
                <w:spacing w:val="17"/>
                <w:kern w:val="0"/>
                <w:sz w:val="28"/>
                <w:szCs w:val="28"/>
                <w:highlight w:val="none"/>
                <w:fitText w:val="2170" w:id="480773844"/>
                <w14:textFill>
                  <w14:solidFill>
                    <w14:schemeClr w14:val="tx1"/>
                  </w14:solidFill>
                </w14:textFill>
              </w:rPr>
              <w:t>注册证有效期</w:t>
            </w:r>
            <w:r>
              <w:rPr>
                <w:rFonts w:hint="eastAsia" w:ascii="Times New Roman" w:hAnsi="Times New Roman" w:eastAsia="仿宋"/>
                <w:b/>
                <w:color w:val="000000" w:themeColor="text1"/>
                <w:spacing w:val="3"/>
                <w:kern w:val="0"/>
                <w:sz w:val="28"/>
                <w:szCs w:val="28"/>
                <w:highlight w:val="none"/>
                <w:fitText w:val="2170" w:id="480773844"/>
                <w14:textFill>
                  <w14:solidFill>
                    <w14:schemeClr w14:val="tx1"/>
                  </w14:solidFill>
                </w14:textFill>
              </w:rPr>
              <w:t>至</w:t>
            </w:r>
          </w:p>
        </w:tc>
        <w:tc>
          <w:tcPr>
            <w:tcW w:w="2104"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仿宋"/>
                <w:color w:val="000000" w:themeColor="text1"/>
                <w:sz w:val="28"/>
                <w:szCs w:val="28"/>
                <w:highlight w:val="none"/>
                <w14:textFill>
                  <w14:solidFill>
                    <w14:schemeClr w14:val="tx1"/>
                  </w14:solidFill>
                </w14:textFill>
              </w:rPr>
            </w:pPr>
            <w:r>
              <w:rPr>
                <w:rFonts w:hint="eastAsia" w:ascii="Times New Roman" w:hAnsi="Times New Roman" w:eastAsia="仿宋"/>
                <w:color w:val="000000" w:themeColor="text1"/>
                <w:sz w:val="28"/>
                <w:szCs w:val="28"/>
                <w:highlight w:val="none"/>
                <w14:textFill>
                  <w14:solidFill>
                    <w14:schemeClr w14:val="tx1"/>
                  </w14:solidFill>
                </w14:textFill>
              </w:rPr>
              <w:t>XX年</w:t>
            </w:r>
            <w:r>
              <w:rPr>
                <w:rFonts w:ascii="Times New Roman" w:hAnsi="Times New Roman" w:eastAsia="仿宋"/>
                <w:color w:val="000000" w:themeColor="text1"/>
                <w:sz w:val="28"/>
                <w:szCs w:val="28"/>
                <w:highlight w:val="none"/>
                <w14:textFill>
                  <w14:solidFill>
                    <w14:schemeClr w14:val="tx1"/>
                  </w14:solidFill>
                </w14:textFill>
              </w:rPr>
              <w:t xml:space="preserve"> </w:t>
            </w:r>
            <w:r>
              <w:rPr>
                <w:rFonts w:hint="eastAsia" w:ascii="Times New Roman" w:hAnsi="Times New Roman" w:eastAsia="仿宋"/>
                <w:color w:val="000000" w:themeColor="text1"/>
                <w:sz w:val="28"/>
                <w:szCs w:val="28"/>
                <w:highlight w:val="none"/>
                <w14:textFill>
                  <w14:solidFill>
                    <w14:schemeClr w14:val="tx1"/>
                  </w14:solidFill>
                </w14:textFill>
              </w:rPr>
              <w:t>XX月XX</w:t>
            </w:r>
            <w:r>
              <w:rPr>
                <w:rFonts w:ascii="Times New Roman" w:hAnsi="Times New Roman" w:eastAsia="仿宋"/>
                <w:color w:val="000000" w:themeColor="text1"/>
                <w:sz w:val="28"/>
                <w:szCs w:val="28"/>
                <w:highlight w:val="none"/>
                <w14:textFill>
                  <w14:solidFill>
                    <w14:schemeClr w14:val="tx1"/>
                  </w14:solidFill>
                </w14:textFill>
              </w:rPr>
              <w:t xml:space="preserve"> </w:t>
            </w:r>
            <w:r>
              <w:rPr>
                <w:rFonts w:hint="eastAsia" w:ascii="Times New Roman" w:hAnsi="Times New Roman" w:eastAsia="仿宋"/>
                <w:color w:val="000000" w:themeColor="text1"/>
                <w:sz w:val="28"/>
                <w:szCs w:val="28"/>
                <w:highlight w:val="none"/>
                <w14:textFill>
                  <w14:solidFill>
                    <w14:schemeClr w14:val="tx1"/>
                  </w14:solidFill>
                </w14:textFill>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0" w:hRule="atLeast"/>
          <w:jc w:val="center"/>
        </w:trPr>
        <w:tc>
          <w:tcPr>
            <w:tcW w:w="1958" w:type="dxa"/>
            <w:tcBorders>
              <w:top w:val="single" w:color="auto" w:sz="4" w:space="0"/>
              <w:left w:val="single" w:color="auto" w:sz="4" w:space="0"/>
              <w:bottom w:val="single" w:color="auto" w:sz="4" w:space="0"/>
              <w:right w:val="single" w:color="auto" w:sz="4" w:space="0"/>
            </w:tcBorders>
            <w:vAlign w:val="center"/>
          </w:tcPr>
          <w:p>
            <w:pPr>
              <w:jc w:val="distribute"/>
              <w:rPr>
                <w:rFonts w:ascii="Times New Roman" w:hAnsi="Times New Roman" w:eastAsia="仿宋"/>
                <w:b/>
                <w:color w:val="000000" w:themeColor="text1"/>
                <w:sz w:val="28"/>
                <w:szCs w:val="28"/>
                <w:highlight w:val="none"/>
                <w14:textFill>
                  <w14:solidFill>
                    <w14:schemeClr w14:val="tx1"/>
                  </w14:solidFill>
                </w14:textFill>
              </w:rPr>
            </w:pPr>
            <w:r>
              <w:rPr>
                <w:rFonts w:hint="eastAsia" w:ascii="Times New Roman" w:hAnsi="Times New Roman" w:eastAsia="仿宋"/>
                <w:b/>
                <w:color w:val="000000" w:themeColor="text1"/>
                <w:sz w:val="28"/>
                <w:szCs w:val="28"/>
                <w:highlight w:val="none"/>
                <w14:textFill>
                  <w14:solidFill>
                    <w14:schemeClr w14:val="tx1"/>
                  </w14:solidFill>
                </w14:textFill>
              </w:rPr>
              <w:t>备注</w:t>
            </w:r>
          </w:p>
        </w:tc>
        <w:tc>
          <w:tcPr>
            <w:tcW w:w="6952" w:type="dxa"/>
            <w:gridSpan w:val="3"/>
            <w:tcBorders>
              <w:top w:val="single" w:color="auto" w:sz="4" w:space="0"/>
              <w:left w:val="single" w:color="auto" w:sz="4" w:space="0"/>
              <w:bottom w:val="single" w:color="auto" w:sz="4" w:space="0"/>
              <w:right w:val="single" w:color="auto" w:sz="4" w:space="0"/>
            </w:tcBorders>
          </w:tcPr>
          <w:p>
            <w:pPr>
              <w:spacing w:line="580" w:lineRule="exact"/>
              <w:jc w:val="center"/>
              <w:rPr>
                <w:rFonts w:ascii="Times New Roman" w:hAnsi="Times New Roman" w:eastAsia="仿宋"/>
                <w:b/>
                <w:color w:val="000000" w:themeColor="text1"/>
                <w:sz w:val="28"/>
                <w:szCs w:val="28"/>
                <w:highlight w:val="none"/>
                <w14:textFill>
                  <w14:solidFill>
                    <w14:schemeClr w14:val="tx1"/>
                  </w14:solidFill>
                </w14:textFill>
              </w:rPr>
            </w:pPr>
          </w:p>
        </w:tc>
      </w:tr>
    </w:tbl>
    <w:p>
      <w:pPr>
        <w:spacing w:line="580" w:lineRule="exact"/>
        <w:ind w:right="320"/>
        <w:jc w:val="right"/>
        <w:rPr>
          <w:rFonts w:ascii="Times New Roman" w:hAnsi="Times New Roman" w:eastAsia="仿宋"/>
          <w:color w:val="000000" w:themeColor="text1"/>
          <w:sz w:val="28"/>
          <w:szCs w:val="28"/>
          <w:highlight w:val="none"/>
          <w14:textFill>
            <w14:solidFill>
              <w14:schemeClr w14:val="tx1"/>
            </w14:solidFill>
          </w14:textFill>
        </w:rPr>
        <w:sectPr>
          <w:footerReference r:id="rId9" w:type="default"/>
          <w:pgSz w:w="11906" w:h="16838"/>
          <w:pgMar w:top="1440" w:right="1800" w:bottom="1440" w:left="1800" w:header="851" w:footer="992" w:gutter="0"/>
          <w:pgNumType w:fmt="numberInDash"/>
          <w:cols w:space="425" w:num="1"/>
          <w:docGrid w:type="lines" w:linePitch="312" w:charSpace="0"/>
        </w:sectPr>
      </w:pPr>
      <w:r>
        <w:rPr>
          <w:rFonts w:hint="eastAsia" w:ascii="Times New Roman" w:hAnsi="Times New Roman" w:eastAsia="仿宋"/>
          <w:color w:val="000000" w:themeColor="text1"/>
          <w:sz w:val="28"/>
          <w:szCs w:val="28"/>
          <w:highlight w:val="none"/>
          <w14:textFill>
            <w14:solidFill>
              <w14:schemeClr w14:val="tx1"/>
            </w14:solidFill>
          </w14:textFill>
        </w:rPr>
        <w:t>国家药品监督管理局</w:t>
      </w:r>
    </w:p>
    <w:p>
      <w:pPr>
        <w:rPr>
          <w:rFonts w:ascii="方正小标宋简体" w:hAnsi="黑体" w:eastAsia="方正小标宋简体"/>
          <w:bCs/>
          <w:color w:val="000000"/>
          <w:sz w:val="28"/>
          <w:szCs w:val="28"/>
          <w:highlight w:val="none"/>
        </w:rPr>
      </w:pPr>
      <w:r>
        <w:rPr>
          <w:rFonts w:hint="eastAsia" w:ascii="方正小标宋简体" w:hAnsi="黑体" w:eastAsia="方正小标宋简体"/>
          <w:bCs/>
          <w:color w:val="000000"/>
          <w:sz w:val="28"/>
          <w:szCs w:val="28"/>
          <w:highlight w:val="none"/>
        </w:rPr>
        <w:t xml:space="preserve">附16 </w:t>
      </w:r>
    </w:p>
    <w:p>
      <w:pPr>
        <w:spacing w:line="460" w:lineRule="exact"/>
        <w:jc w:val="center"/>
        <w:rPr>
          <w:rFonts w:hint="eastAsia" w:ascii="Times New Roman" w:hAnsi="Times New Roman" w:eastAsia="仿宋" w:cs="Times New Roman"/>
          <w:b/>
          <w:color w:val="000000"/>
          <w:sz w:val="32"/>
          <w:szCs w:val="32"/>
        </w:rPr>
      </w:pPr>
    </w:p>
    <w:p>
      <w:pPr>
        <w:spacing w:line="460" w:lineRule="exact"/>
        <w:jc w:val="center"/>
        <w:rPr>
          <w:rFonts w:ascii="Times New Roman" w:hAnsi="Times New Roman" w:eastAsia="仿宋" w:cs="Times New Roman"/>
          <w:b/>
          <w:color w:val="000000"/>
          <w:sz w:val="32"/>
          <w:szCs w:val="32"/>
        </w:rPr>
      </w:pPr>
      <w:r>
        <w:rPr>
          <w:rFonts w:hint="eastAsia" w:ascii="Times New Roman" w:hAnsi="Times New Roman" w:eastAsia="仿宋" w:cs="Times New Roman"/>
          <w:b/>
          <w:color w:val="000000"/>
          <w:sz w:val="32"/>
          <w:szCs w:val="32"/>
        </w:rPr>
        <w:t>国家药品监督管理局</w:t>
      </w:r>
    </w:p>
    <w:p>
      <w:pPr>
        <w:snapToGrid w:val="0"/>
        <w:spacing w:line="480" w:lineRule="exact"/>
        <w:jc w:val="center"/>
        <w:rPr>
          <w:rFonts w:ascii="Times New Roman" w:hAnsi="Times New Roman" w:eastAsia="黑体" w:cs="黑体"/>
          <w:b/>
          <w:bCs/>
          <w:color w:val="000000"/>
          <w:sz w:val="32"/>
          <w:szCs w:val="32"/>
        </w:rPr>
      </w:pPr>
      <w:r>
        <w:rPr>
          <w:rFonts w:hint="eastAsia" w:ascii="Times New Roman" w:hAnsi="Times New Roman" w:eastAsia="黑体" w:cs="黑体"/>
          <w:b/>
          <w:bCs/>
          <w:color w:val="000000"/>
          <w:sz w:val="32"/>
          <w:szCs w:val="32"/>
        </w:rPr>
        <w:t>特殊化妆品不予行政许可决定书</w:t>
      </w:r>
    </w:p>
    <w:p>
      <w:pPr>
        <w:jc w:val="center"/>
        <w:rPr>
          <w:rFonts w:ascii="Times New Roman" w:hAnsi="Times New Roman" w:eastAsia="宋体" w:cs="Times New Roman"/>
          <w:color w:val="000000"/>
          <w:sz w:val="21"/>
          <w:szCs w:val="22"/>
        </w:rPr>
      </w:pPr>
    </w:p>
    <w:p>
      <w:pPr>
        <w:ind w:right="80"/>
        <w:jc w:val="right"/>
        <w:rPr>
          <w:rFonts w:ascii="Times New Roman" w:hAnsi="Times New Roman" w:eastAsia="宋体" w:cs="Times New Roman"/>
          <w:color w:val="000000"/>
          <w:sz w:val="24"/>
          <w:szCs w:val="24"/>
        </w:rPr>
      </w:pPr>
      <w:r>
        <w:rPr>
          <w:rFonts w:hint="eastAsia" w:ascii="Times New Roman" w:hAnsi="Times New Roman" w:eastAsia="宋体" w:cs="Times New Roman"/>
          <w:color w:val="000000"/>
          <w:sz w:val="24"/>
          <w:szCs w:val="24"/>
        </w:rPr>
        <w:t>国妆未准字</w:t>
      </w:r>
      <w:r>
        <w:rPr>
          <w:rFonts w:ascii="Times New Roman" w:hAnsi="Times New Roman" w:eastAsia="宋体" w:cs="Times New Roman"/>
          <w:color w:val="000000"/>
          <w:sz w:val="24"/>
          <w:szCs w:val="24"/>
        </w:rPr>
        <w:t>XXXXXXXX</w:t>
      </w:r>
    </w:p>
    <w:p>
      <w:pPr>
        <w:jc w:val="left"/>
        <w:rPr>
          <w:rFonts w:ascii="Times New Roman" w:hAnsi="Times New Roman" w:eastAsia="仿宋" w:cs="Times New Roman"/>
          <w:color w:val="000000"/>
          <w:sz w:val="32"/>
          <w:szCs w:val="32"/>
        </w:rPr>
      </w:pPr>
      <w:r>
        <w:rPr>
          <w:rFonts w:ascii="Times New Roman" w:hAnsi="Times New Roman" w:eastAsia="仿宋" w:cs="Times New Roman"/>
          <w:color w:val="000000"/>
          <w:sz w:val="32"/>
          <w:szCs w:val="32"/>
          <w:u w:val="single"/>
        </w:rPr>
        <w:t>XXXXXXXX公司</w:t>
      </w:r>
      <w:r>
        <w:rPr>
          <w:rFonts w:hint="eastAsia" w:ascii="Times New Roman" w:hAnsi="Times New Roman" w:eastAsia="仿宋" w:cs="Times New Roman"/>
          <w:color w:val="000000"/>
          <w:sz w:val="32"/>
          <w:szCs w:val="32"/>
          <w:u w:val="single"/>
        </w:rPr>
        <w:t>：</w:t>
      </w:r>
    </w:p>
    <w:p>
      <w:pPr>
        <w:spacing w:line="360" w:lineRule="auto"/>
        <w:ind w:firstLine="640" w:firstLineChars="200"/>
        <w:jc w:val="left"/>
        <w:rPr>
          <w:rFonts w:ascii="Times New Roman" w:hAnsi="Times New Roman" w:eastAsia="仿宋" w:cs="Times New Roman"/>
          <w:color w:val="000000"/>
          <w:sz w:val="32"/>
          <w:szCs w:val="32"/>
        </w:rPr>
      </w:pPr>
      <w:r>
        <w:rPr>
          <w:rFonts w:hint="eastAsia" w:ascii="Times New Roman" w:hAnsi="Times New Roman" w:eastAsia="仿宋" w:cs="Times New Roman"/>
          <w:color w:val="000000"/>
          <w:kern w:val="0"/>
          <w:sz w:val="32"/>
          <w:szCs w:val="32"/>
          <w:lang w:bidi="ar"/>
        </w:rPr>
        <w:t>你（单位）提出的关于</w:t>
      </w:r>
      <w:r>
        <w:rPr>
          <w:rFonts w:hint="eastAsia" w:ascii="Times New Roman" w:hAnsi="Times New Roman" w:eastAsia="仿宋" w:cs="Times New Roman"/>
          <w:color w:val="000000"/>
          <w:sz w:val="32"/>
          <w:szCs w:val="32"/>
          <w:u w:val="single"/>
        </w:rPr>
        <w:t>（</w:t>
      </w:r>
      <w:r>
        <w:rPr>
          <w:rFonts w:hint="default" w:ascii="Times New Roman" w:hAnsi="Times New Roman" w:eastAsia="仿宋" w:cs="Times New Roman"/>
          <w:color w:val="000000"/>
          <w:sz w:val="32"/>
          <w:szCs w:val="32"/>
          <w:u w:val="single"/>
          <w:lang w:eastAsia="zh-Hans"/>
        </w:rPr>
        <w:t xml:space="preserve">             </w:t>
      </w:r>
      <w:r>
        <w:rPr>
          <w:rFonts w:hint="eastAsia" w:ascii="Times New Roman" w:hAnsi="Times New Roman" w:eastAsia="仿宋" w:cs="Times New Roman"/>
          <w:color w:val="000000"/>
          <w:sz w:val="32"/>
          <w:szCs w:val="32"/>
          <w:u w:val="single"/>
        </w:rPr>
        <w:t>）</w:t>
      </w:r>
      <w:r>
        <w:rPr>
          <w:rFonts w:hint="eastAsia" w:ascii="Times New Roman" w:hAnsi="Times New Roman" w:eastAsia="仿宋" w:cs="Times New Roman"/>
          <w:color w:val="000000"/>
          <w:kern w:val="0"/>
          <w:sz w:val="32"/>
          <w:szCs w:val="32"/>
          <w:lang w:bidi="ar"/>
        </w:rPr>
        <w:t>行政许可申请，本机关已于</w:t>
      </w:r>
      <w:r>
        <w:rPr>
          <w:rFonts w:ascii="Times New Roman" w:hAnsi="Times New Roman" w:eastAsia="仿宋" w:cs="Times New Roman"/>
          <w:color w:val="000000"/>
          <w:sz w:val="32"/>
          <w:szCs w:val="32"/>
          <w:u w:val="single"/>
        </w:rPr>
        <w:t>XXXX</w:t>
      </w:r>
      <w:r>
        <w:rPr>
          <w:rFonts w:hint="eastAsia" w:ascii="Times New Roman" w:hAnsi="Times New Roman" w:eastAsia="仿宋" w:cs="Times New Roman"/>
          <w:color w:val="000000"/>
          <w:kern w:val="0"/>
          <w:sz w:val="32"/>
          <w:szCs w:val="32"/>
          <w:lang w:bidi="ar"/>
        </w:rPr>
        <w:t>年</w:t>
      </w:r>
      <w:r>
        <w:rPr>
          <w:rFonts w:ascii="Times New Roman" w:hAnsi="Times New Roman" w:eastAsia="仿宋" w:cs="Times New Roman"/>
          <w:color w:val="000000"/>
          <w:sz w:val="32"/>
          <w:szCs w:val="32"/>
          <w:u w:val="single"/>
        </w:rPr>
        <w:t>XX</w:t>
      </w:r>
      <w:r>
        <w:rPr>
          <w:rFonts w:hint="eastAsia" w:ascii="Times New Roman" w:hAnsi="Times New Roman" w:eastAsia="仿宋" w:cs="Times New Roman"/>
          <w:color w:val="000000"/>
          <w:kern w:val="0"/>
          <w:sz w:val="32"/>
          <w:szCs w:val="32"/>
          <w:lang w:bidi="ar"/>
        </w:rPr>
        <w:t>月</w:t>
      </w:r>
      <w:r>
        <w:rPr>
          <w:rFonts w:ascii="Times New Roman" w:hAnsi="Times New Roman" w:eastAsia="仿宋" w:cs="Times New Roman"/>
          <w:color w:val="000000"/>
          <w:sz w:val="32"/>
          <w:szCs w:val="32"/>
          <w:u w:val="single"/>
        </w:rPr>
        <w:t>XX</w:t>
      </w:r>
      <w:r>
        <w:rPr>
          <w:rFonts w:hint="eastAsia" w:ascii="Times New Roman" w:hAnsi="Times New Roman" w:eastAsia="仿宋" w:cs="Times New Roman"/>
          <w:color w:val="000000"/>
          <w:kern w:val="0"/>
          <w:sz w:val="32"/>
          <w:szCs w:val="32"/>
          <w:lang w:bidi="ar"/>
        </w:rPr>
        <w:t>日受理</w:t>
      </w:r>
      <w:r>
        <w:rPr>
          <w:rFonts w:hint="default" w:ascii="Times New Roman" w:hAnsi="Times New Roman" w:eastAsia="仿宋" w:cs="Times New Roman"/>
          <w:color w:val="000000"/>
          <w:kern w:val="0"/>
          <w:sz w:val="32"/>
          <w:szCs w:val="32"/>
          <w:lang w:bidi="ar"/>
        </w:rPr>
        <w:t>。</w:t>
      </w:r>
      <w:r>
        <w:rPr>
          <w:rFonts w:hint="eastAsia" w:ascii="Times New Roman" w:hAnsi="Times New Roman" w:eastAsia="仿宋" w:cs="Times New Roman"/>
          <w:color w:val="000000"/>
          <w:kern w:val="0"/>
          <w:sz w:val="32"/>
          <w:szCs w:val="32"/>
          <w:lang w:val="en-US" w:eastAsia="zh-Hans" w:bidi="ar"/>
        </w:rPr>
        <w:t>经审查</w:t>
      </w:r>
      <w:r>
        <w:rPr>
          <w:rFonts w:hint="eastAsia" w:ascii="Times New Roman" w:hAnsi="Times New Roman" w:eastAsia="仿宋" w:cs="Times New Roman"/>
          <w:color w:val="000000"/>
          <w:kern w:val="0"/>
          <w:sz w:val="32"/>
          <w:szCs w:val="32"/>
          <w:lang w:bidi="ar"/>
        </w:rPr>
        <w:t>，该项申请不符合</w:t>
      </w:r>
      <w:r>
        <w:rPr>
          <w:rFonts w:hint="default" w:ascii="Times New Roman" w:hAnsi="Times New Roman" w:eastAsia="仿宋" w:cs="Times New Roman"/>
          <w:color w:val="000000"/>
          <w:kern w:val="0"/>
          <w:sz w:val="32"/>
          <w:szCs w:val="32"/>
          <w:u w:val="single"/>
          <w:lang w:bidi="ar"/>
        </w:rPr>
        <w:t>（</w:t>
      </w:r>
      <w:r>
        <w:rPr>
          <w:rFonts w:hint="default" w:ascii="Times New Roman" w:hAnsi="Times New Roman" w:eastAsia="仿宋" w:cs="Times New Roman"/>
          <w:color w:val="000000"/>
          <w:kern w:val="0"/>
          <w:sz w:val="32"/>
          <w:szCs w:val="32"/>
          <w:u w:val="single"/>
          <w:lang w:eastAsia="zh-Hans" w:bidi="ar"/>
        </w:rPr>
        <w:t xml:space="preserve">                          </w:t>
      </w:r>
      <w:r>
        <w:rPr>
          <w:rFonts w:hint="default" w:ascii="Times New Roman" w:hAnsi="Times New Roman" w:eastAsia="仿宋" w:cs="Times New Roman"/>
          <w:color w:val="000000"/>
          <w:kern w:val="0"/>
          <w:sz w:val="32"/>
          <w:szCs w:val="32"/>
          <w:u w:val="single"/>
          <w:lang w:bidi="ar"/>
        </w:rPr>
        <w:t xml:space="preserve">） </w:t>
      </w:r>
      <w:r>
        <w:rPr>
          <w:rFonts w:hint="eastAsia" w:ascii="Times New Roman" w:hAnsi="Times New Roman" w:eastAsia="仿宋" w:cs="Times New Roman"/>
          <w:color w:val="000000"/>
          <w:kern w:val="0"/>
          <w:sz w:val="32"/>
          <w:szCs w:val="32"/>
          <w:u w:val="none"/>
          <w:lang w:val="en-US" w:eastAsia="zh-Hans" w:bidi="ar"/>
        </w:rPr>
        <w:t>规定</w:t>
      </w:r>
      <w:r>
        <w:rPr>
          <w:rFonts w:hint="eastAsia" w:ascii="Times New Roman" w:hAnsi="Times New Roman" w:eastAsia="仿宋" w:cs="Times New Roman"/>
          <w:color w:val="000000"/>
          <w:kern w:val="0"/>
          <w:sz w:val="32"/>
          <w:szCs w:val="32"/>
          <w:u w:val="none"/>
          <w:lang w:bidi="ar"/>
        </w:rPr>
        <w:t>，</w:t>
      </w:r>
      <w:r>
        <w:rPr>
          <w:rFonts w:hint="eastAsia" w:ascii="Times New Roman" w:hAnsi="Times New Roman" w:eastAsia="仿宋" w:cs="Times New Roman"/>
          <w:color w:val="000000"/>
          <w:kern w:val="0"/>
          <w:sz w:val="32"/>
          <w:szCs w:val="32"/>
          <w:lang w:bidi="ar"/>
        </w:rPr>
        <w:t>决定不予行政许可。</w:t>
      </w:r>
    </w:p>
    <w:p>
      <w:pPr>
        <w:ind w:firstLine="640" w:firstLineChars="200"/>
        <w:jc w:val="left"/>
        <w:rPr>
          <w:rFonts w:ascii="Times New Roman" w:hAnsi="Times New Roman" w:eastAsia="仿宋" w:cs="Times New Roman"/>
          <w:color w:val="000000"/>
          <w:sz w:val="32"/>
          <w:szCs w:val="32"/>
        </w:rPr>
      </w:pPr>
      <w:r>
        <w:rPr>
          <w:rFonts w:hint="eastAsia" w:ascii="Times New Roman" w:hAnsi="Times New Roman" w:eastAsia="仿宋" w:cs="Times New Roman"/>
          <w:color w:val="000000"/>
          <w:sz w:val="32"/>
          <w:szCs w:val="32"/>
        </w:rPr>
        <w:t>理由</w:t>
      </w:r>
      <w:r>
        <w:rPr>
          <w:rFonts w:ascii="Times New Roman" w:hAnsi="Times New Roman" w:eastAsia="仿宋" w:cs="Times New Roman"/>
          <w:color w:val="000000"/>
          <w:sz w:val="32"/>
          <w:szCs w:val="32"/>
        </w:rPr>
        <w:t>:</w:t>
      </w:r>
    </w:p>
    <w:p>
      <w:pPr>
        <w:jc w:val="left"/>
        <w:rPr>
          <w:rFonts w:hint="eastAsia" w:ascii="Times New Roman" w:hAnsi="Times New Roman" w:eastAsia="宋体" w:cs="Times New Roman"/>
          <w:color w:val="000000"/>
          <w:sz w:val="21"/>
          <w:szCs w:val="21"/>
          <w:lang w:val="en-US" w:eastAsia="zh-Hans"/>
        </w:rPr>
      </w:pPr>
    </w:p>
    <w:p>
      <w:pPr>
        <w:jc w:val="left"/>
        <w:rPr>
          <w:rFonts w:hint="eastAsia" w:ascii="Times New Roman" w:hAnsi="Times New Roman" w:eastAsia="宋体" w:cs="Times New Roman"/>
          <w:color w:val="000000"/>
          <w:sz w:val="21"/>
          <w:szCs w:val="21"/>
          <w:lang w:val="en-US" w:eastAsia="zh-Hans"/>
        </w:rPr>
      </w:pPr>
    </w:p>
    <w:p>
      <w:pPr>
        <w:jc w:val="left"/>
        <w:rPr>
          <w:rFonts w:hint="eastAsia" w:ascii="Times New Roman" w:hAnsi="Times New Roman" w:eastAsia="宋体" w:cs="Times New Roman"/>
          <w:color w:val="000000"/>
          <w:sz w:val="21"/>
          <w:szCs w:val="21"/>
          <w:lang w:val="en-US" w:eastAsia="zh-Hans"/>
        </w:rPr>
      </w:pPr>
    </w:p>
    <w:p>
      <w:pPr>
        <w:jc w:val="left"/>
        <w:rPr>
          <w:rFonts w:ascii="Times New Roman" w:hAnsi="Times New Roman" w:eastAsia="宋体" w:cs="Times New Roman"/>
          <w:color w:val="000000"/>
          <w:sz w:val="21"/>
          <w:szCs w:val="21"/>
        </w:rPr>
      </w:pPr>
    </w:p>
    <w:p>
      <w:pPr>
        <w:jc w:val="left"/>
        <w:rPr>
          <w:rFonts w:ascii="Times New Roman" w:hAnsi="Times New Roman" w:eastAsia="宋体" w:cs="Times New Roman"/>
          <w:color w:val="000000"/>
          <w:sz w:val="21"/>
          <w:szCs w:val="21"/>
        </w:rPr>
      </w:pPr>
    </w:p>
    <w:p>
      <w:pPr>
        <w:jc w:val="left"/>
        <w:rPr>
          <w:rFonts w:ascii="Times New Roman" w:hAnsi="Times New Roman" w:eastAsia="宋体" w:cs="Times New Roman"/>
          <w:color w:val="000000"/>
          <w:sz w:val="21"/>
          <w:szCs w:val="21"/>
        </w:rPr>
      </w:pPr>
    </w:p>
    <w:p>
      <w:pPr>
        <w:spacing w:line="360" w:lineRule="auto"/>
        <w:ind w:firstLine="640" w:firstLineChars="200"/>
        <w:jc w:val="left"/>
        <w:rPr>
          <w:rFonts w:ascii="Times New Roman" w:hAnsi="Times New Roman" w:eastAsia="仿宋" w:cs="Times New Roman"/>
          <w:color w:val="000000"/>
          <w:kern w:val="0"/>
          <w:sz w:val="32"/>
          <w:szCs w:val="32"/>
          <w:lang w:bidi="ar"/>
        </w:rPr>
      </w:pPr>
      <w:r>
        <w:rPr>
          <w:rFonts w:hint="eastAsia" w:ascii="仿宋" w:hAnsi="仿宋" w:eastAsia="仿宋" w:cs="Times New Roman"/>
          <w:color w:val="000000"/>
          <w:kern w:val="0"/>
          <w:sz w:val="32"/>
          <w:szCs w:val="32"/>
          <w:lang w:bidi="ar"/>
        </w:rPr>
        <w:t>如不服本决定的，可自收到本决定书之日起60日内</w:t>
      </w:r>
      <w:r>
        <w:rPr>
          <w:rFonts w:hint="eastAsia" w:ascii="仿宋" w:hAnsi="仿宋" w:eastAsia="仿宋" w:cs="Times New Roman"/>
          <w:color w:val="000000"/>
          <w:kern w:val="0"/>
          <w:sz w:val="32"/>
          <w:szCs w:val="32"/>
          <w:lang w:val="en-US" w:eastAsia="zh-CN" w:bidi="ar"/>
        </w:rPr>
        <w:t>向国家药品监督管理局</w:t>
      </w:r>
      <w:r>
        <w:rPr>
          <w:rFonts w:hint="eastAsia" w:ascii="仿宋" w:hAnsi="仿宋" w:eastAsia="仿宋" w:cs="Times New Roman"/>
          <w:color w:val="000000"/>
          <w:kern w:val="0"/>
          <w:sz w:val="32"/>
          <w:szCs w:val="32"/>
          <w:lang w:bidi="ar"/>
        </w:rPr>
        <w:t>申请行政复议，或在</w:t>
      </w:r>
      <w:r>
        <w:rPr>
          <w:rFonts w:hint="eastAsia" w:ascii="仿宋" w:hAnsi="仿宋" w:eastAsia="仿宋" w:cs="Times New Roman"/>
          <w:color w:val="000000"/>
          <w:kern w:val="0"/>
          <w:sz w:val="32"/>
          <w:szCs w:val="32"/>
          <w:lang w:val="en-US" w:eastAsia="zh-CN" w:bidi="ar"/>
        </w:rPr>
        <w:t>6</w:t>
      </w:r>
      <w:r>
        <w:rPr>
          <w:rFonts w:hint="eastAsia" w:ascii="仿宋" w:hAnsi="仿宋" w:eastAsia="仿宋" w:cs="Times New Roman"/>
          <w:color w:val="000000"/>
          <w:kern w:val="0"/>
          <w:sz w:val="32"/>
          <w:szCs w:val="32"/>
          <w:lang w:bidi="ar"/>
        </w:rPr>
        <w:t>个月内向北京市第一中级人民法院提起行政诉讼。</w:t>
      </w:r>
    </w:p>
    <w:p>
      <w:pPr>
        <w:ind w:right="105" w:firstLine="420"/>
        <w:jc w:val="right"/>
        <w:rPr>
          <w:rFonts w:ascii="Times New Roman" w:hAnsi="Times New Roman" w:eastAsia="宋体" w:cs="Times New Roman"/>
          <w:color w:val="000000"/>
          <w:kern w:val="0"/>
          <w:sz w:val="32"/>
          <w:szCs w:val="32"/>
          <w:lang w:bidi="ar"/>
        </w:rPr>
      </w:pPr>
      <w:r>
        <w:rPr>
          <w:rFonts w:ascii="Times New Roman" w:hAnsi="Times New Roman" w:eastAsia="宋体" w:cs="Times New Roman"/>
          <w:color w:val="000000"/>
          <w:kern w:val="0"/>
          <w:sz w:val="32"/>
          <w:szCs w:val="32"/>
          <w:lang w:bidi="ar"/>
        </w:rPr>
        <w:t>xxxx</w:t>
      </w:r>
      <w:r>
        <w:rPr>
          <w:rFonts w:hint="eastAsia" w:ascii="Times New Roman" w:hAnsi="Times New Roman" w:eastAsia="宋体" w:cs="Times New Roman"/>
          <w:color w:val="000000"/>
          <w:kern w:val="0"/>
          <w:sz w:val="32"/>
          <w:szCs w:val="32"/>
          <w:lang w:bidi="ar"/>
        </w:rPr>
        <w:t>年</w:t>
      </w:r>
      <w:r>
        <w:rPr>
          <w:rFonts w:ascii="Times New Roman" w:hAnsi="Times New Roman" w:eastAsia="宋体" w:cs="Times New Roman"/>
          <w:color w:val="000000"/>
          <w:kern w:val="0"/>
          <w:sz w:val="32"/>
          <w:szCs w:val="32"/>
          <w:lang w:bidi="ar"/>
        </w:rPr>
        <w:t>xx</w:t>
      </w:r>
      <w:r>
        <w:rPr>
          <w:rFonts w:hint="eastAsia" w:ascii="Times New Roman" w:hAnsi="Times New Roman" w:eastAsia="宋体" w:cs="Times New Roman"/>
          <w:color w:val="000000"/>
          <w:kern w:val="0"/>
          <w:sz w:val="32"/>
          <w:szCs w:val="32"/>
          <w:lang w:bidi="ar"/>
        </w:rPr>
        <w:t>月</w:t>
      </w:r>
      <w:r>
        <w:rPr>
          <w:rFonts w:ascii="Times New Roman" w:hAnsi="Times New Roman" w:eastAsia="宋体" w:cs="Times New Roman"/>
          <w:color w:val="000000"/>
          <w:kern w:val="0"/>
          <w:sz w:val="32"/>
          <w:szCs w:val="32"/>
          <w:lang w:bidi="ar"/>
        </w:rPr>
        <w:t>xx</w:t>
      </w:r>
      <w:r>
        <w:rPr>
          <w:rFonts w:hint="eastAsia" w:ascii="Times New Roman" w:hAnsi="Times New Roman" w:eastAsia="宋体" w:cs="Times New Roman"/>
          <w:color w:val="000000"/>
          <w:kern w:val="0"/>
          <w:sz w:val="32"/>
          <w:szCs w:val="32"/>
          <w:lang w:bidi="ar"/>
        </w:rPr>
        <w:t>日</w:t>
      </w:r>
    </w:p>
    <w:p>
      <w:pPr>
        <w:ind w:left="5250" w:hanging="5250" w:hangingChars="2500"/>
        <w:rPr>
          <w:rFonts w:ascii="仿宋" w:hAnsi="仿宋" w:eastAsia="仿宋" w:cs="仿宋"/>
          <w:kern w:val="0"/>
          <w:sz w:val="32"/>
          <w:szCs w:val="32"/>
          <w:highlight w:val="none"/>
          <w:lang w:val="zh-CN" w:bidi="zh-CN"/>
        </w:rPr>
      </w:pPr>
      <w:r>
        <w:rPr>
          <w:rFonts w:ascii="Times New Roman" w:hAnsi="Times New Roman" w:eastAsia="宋体" w:cs="Times New Roman"/>
          <w:color w:val="000000"/>
          <w:sz w:val="21"/>
          <w:szCs w:val="21"/>
          <w:u w:val="single"/>
        </w:rPr>
        <w:t xml:space="preserve">                                                                       </w:t>
      </w:r>
      <w:r>
        <w:rPr>
          <w:rFonts w:hint="eastAsia" w:ascii="Times New Roman" w:hAnsi="Times New Roman" w:eastAsia="宋体" w:cs="Times New Roman"/>
          <w:color w:val="000000"/>
          <w:sz w:val="21"/>
          <w:szCs w:val="21"/>
          <w:u w:val="single"/>
        </w:rPr>
        <w:t xml:space="preserve">  </w:t>
      </w:r>
      <w:r>
        <w:rPr>
          <w:rFonts w:ascii="Times New Roman" w:hAnsi="Times New Roman" w:eastAsia="宋体" w:cs="Times New Roman"/>
          <w:color w:val="000000"/>
          <w:sz w:val="21"/>
          <w:szCs w:val="21"/>
          <w:u w:val="single"/>
        </w:rPr>
        <w:t xml:space="preserve">      </w:t>
      </w:r>
      <w:r>
        <w:rPr>
          <w:rFonts w:ascii="Times New Roman" w:hAnsi="Times New Roman" w:eastAsia="仿宋" w:cs="Times New Roman"/>
          <w:color w:val="000000"/>
          <w:kern w:val="0"/>
          <w:sz w:val="32"/>
          <w:szCs w:val="32"/>
          <w:lang w:bidi="ar"/>
        </w:rPr>
        <w:t xml:space="preserve">                      </w:t>
      </w:r>
      <w:r>
        <w:rPr>
          <w:rFonts w:hint="eastAsia" w:ascii="Times New Roman" w:hAnsi="Times New Roman" w:eastAsia="仿宋" w:cs="Times New Roman"/>
          <w:color w:val="000000"/>
          <w:kern w:val="0"/>
          <w:sz w:val="32"/>
          <w:szCs w:val="32"/>
          <w:lang w:bidi="ar"/>
        </w:rPr>
        <w:t>国家药品监督管理局</w:t>
      </w:r>
    </w:p>
    <w:sectPr>
      <w:footerReference r:id="rId10"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altName w:val="方正仿宋_GBK"/>
    <w:panose1 w:val="02010609060101010101"/>
    <w:charset w:val="86"/>
    <w:family w:val="modern"/>
    <w:pitch w:val="default"/>
    <w:sig w:usb0="00000000" w:usb1="00000000" w:usb2="00000016" w:usb3="00000000" w:csb0="00040001" w:csb1="00000000"/>
  </w:font>
  <w:font w:name="方正小标宋简体">
    <w:panose1 w:val="02000000000000000000"/>
    <w:charset w:val="86"/>
    <w:family w:val="script"/>
    <w:pitch w:val="default"/>
    <w:sig w:usb0="A00002BF" w:usb1="184F6CFA" w:usb2="00000012" w:usb3="00000000" w:csb0="00040001" w:csb1="00000000"/>
  </w:font>
  <w:font w:name="方正黑体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楷体_GBK">
    <w:panose1 w:val="02000000000000000000"/>
    <w:charset w:val="86"/>
    <w:family w:val="script"/>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-419100</wp:posOffset>
              </wp:positionV>
              <wp:extent cx="1069340" cy="230505"/>
              <wp:effectExtent l="0" t="0" r="0" b="0"/>
              <wp:wrapNone/>
              <wp:docPr id="1" name="文本框 1"/>
              <wp:cNvGraphicFramePr/>
              <a:graphic xmlns:a="http://schemas.openxmlformats.org/drawingml/2006/main">
                <a:graphicData uri="http://schemas.microsoft.com/office/word/2010/wordprocessingShape">
                  <wps:wsp>
                    <wps:cNvSpPr txBox="true">
                      <a:spLocks noChangeArrowheads="true"/>
                    </wps:cNvSpPr>
                    <wps:spPr bwMode="auto">
                      <a:xfrm>
                        <a:off x="0" y="0"/>
                        <a:ext cx="1069340" cy="230505"/>
                      </a:xfrm>
                      <a:prstGeom prst="rect">
                        <a:avLst/>
                      </a:prstGeom>
                      <a:noFill/>
                      <a:ln>
                        <a:noFill/>
                      </a:ln>
                    </wps:spPr>
                    <wps:txbx>
                      <w:txbxContent>
                        <w:p>
                          <w:pPr>
                            <w:pStyle w:val="5"/>
                            <w:jc w:val="both"/>
                            <w:rPr>
                              <w:sz w:val="28"/>
                              <w:szCs w:val="28"/>
                            </w:rPr>
                          </w:pPr>
                          <w:r>
                            <w:rPr>
                              <w:rFonts w:hint="eastAsia"/>
                              <w:color w:val="FFFFFF"/>
                              <w:sz w:val="28"/>
                              <w:szCs w:val="28"/>
                            </w:rPr>
                            <w:t>—</w:t>
                          </w:r>
                          <w:r>
                            <w:rPr>
                              <w:rFonts w:hint="eastAsia"/>
                              <w:sz w:val="28"/>
                              <w:szCs w:val="28"/>
                            </w:rPr>
                            <w:t xml:space="preserve">— </w:t>
                          </w:r>
                          <w:r>
                            <w:rPr>
                              <w:sz w:val="28"/>
                              <w:szCs w:val="28"/>
                            </w:rPr>
                            <w:fldChar w:fldCharType="begin"/>
                          </w:r>
                          <w:r>
                            <w:rPr>
                              <w:sz w:val="28"/>
                              <w:szCs w:val="28"/>
                            </w:rPr>
                            <w:instrText xml:space="preserve">PAGE   \* MERGEFORMAT</w:instrText>
                          </w:r>
                          <w:r>
                            <w:rPr>
                              <w:sz w:val="28"/>
                              <w:szCs w:val="28"/>
                            </w:rPr>
                            <w:fldChar w:fldCharType="separate"/>
                          </w:r>
                          <w:r>
                            <w:rPr>
                              <w:sz w:val="28"/>
                              <w:szCs w:val="28"/>
                              <w:lang w:val="zh-CN"/>
                            </w:rPr>
                            <w:t>48</w:t>
                          </w:r>
                          <w:r>
                            <w:rPr>
                              <w:sz w:val="28"/>
                              <w:szCs w:val="28"/>
                            </w:rPr>
                            <w:fldChar w:fldCharType="end"/>
                          </w:r>
                          <w:r>
                            <w:rPr>
                              <w:rFonts w:hint="eastAsia"/>
                              <w:sz w:val="28"/>
                              <w:szCs w:val="28"/>
                            </w:rPr>
                            <w:t xml:space="preserve"> —</w:t>
                          </w:r>
                          <w:r>
                            <w:rPr>
                              <w:rFonts w:hint="eastAsia"/>
                              <w:color w:val="FFFFFF"/>
                              <w:sz w:val="28"/>
                              <w:szCs w:val="28"/>
                            </w:rPr>
                            <w:t>—</w:t>
                          </w:r>
                        </w:p>
                      </w:txbxContent>
                    </wps:txbx>
                    <wps:bodyPr rot="0" vert="horz" wrap="none" lIns="0" tIns="0" rIns="0" bIns="0" anchor="t" anchorCtr="false" upright="true">
                      <a:spAutoFit/>
                    </wps:bodyPr>
                  </wps:wsp>
                </a:graphicData>
              </a:graphic>
            </wp:anchor>
          </w:drawing>
        </mc:Choice>
        <mc:Fallback>
          <w:pict>
            <v:shape id="_x0000_s1026" o:spid="_x0000_s1026" o:spt="202" type="#_x0000_t202" style="position:absolute;left:0pt;margin-top:-33pt;height:18.15pt;width:84.2pt;mso-position-horizontal:outside;mso-position-horizontal-relative:margin;mso-wrap-style:none;z-index:251659264;mso-width-relative:page;mso-height-relative:page;" filled="f" stroked="f" coordsize="21600,21600" o:gfxdata="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BYAAABkcnMvUEsBAhQAFAAAAAgAh07iQFBeOVnUAAAACAEAAA8AAAAAAAAAAQAgAAAAOAAA&#10;AGRycy9kb3ducmV2LnhtbFBLAQIUABQAAAAIAIdO4kCL7xed9gEAAMIDAAAOAAAAAAAAAAEAIAAA&#10;ADkBAABkcnMvZTJvRG9jLnhtbFBLBQYAAAAABgAGAFkBAAChBQAAAAA=&#10;">
              <v:fill on="f" focussize="0,0"/>
              <v:stroke on="f"/>
              <v:imagedata o:title=""/>
              <o:lock v:ext="edit" aspectratio="f"/>
              <v:textbox inset="0mm,0mm,0mm,0mm" style="mso-fit-shape-to-text:t;">
                <w:txbxContent>
                  <w:p>
                    <w:pPr>
                      <w:pStyle w:val="5"/>
                      <w:jc w:val="both"/>
                      <w:rPr>
                        <w:sz w:val="28"/>
                        <w:szCs w:val="28"/>
                      </w:rPr>
                    </w:pPr>
                    <w:r>
                      <w:rPr>
                        <w:rFonts w:hint="eastAsia"/>
                        <w:color w:val="FFFFFF"/>
                        <w:sz w:val="28"/>
                        <w:szCs w:val="28"/>
                      </w:rPr>
                      <w:t>—</w:t>
                    </w:r>
                    <w:r>
                      <w:rPr>
                        <w:rFonts w:hint="eastAsia"/>
                        <w:sz w:val="28"/>
                        <w:szCs w:val="28"/>
                      </w:rPr>
                      <w:t xml:space="preserve">— </w:t>
                    </w:r>
                    <w:r>
                      <w:rPr>
                        <w:sz w:val="28"/>
                        <w:szCs w:val="28"/>
                      </w:rPr>
                      <w:fldChar w:fldCharType="begin"/>
                    </w:r>
                    <w:r>
                      <w:rPr>
                        <w:sz w:val="28"/>
                        <w:szCs w:val="28"/>
                      </w:rPr>
                      <w:instrText xml:space="preserve">PAGE   \* MERGEFORMAT</w:instrText>
                    </w:r>
                    <w:r>
                      <w:rPr>
                        <w:sz w:val="28"/>
                        <w:szCs w:val="28"/>
                      </w:rPr>
                      <w:fldChar w:fldCharType="separate"/>
                    </w:r>
                    <w:r>
                      <w:rPr>
                        <w:sz w:val="28"/>
                        <w:szCs w:val="28"/>
                        <w:lang w:val="zh-CN"/>
                      </w:rPr>
                      <w:t>48</w:t>
                    </w:r>
                    <w:r>
                      <w:rPr>
                        <w:sz w:val="28"/>
                        <w:szCs w:val="28"/>
                      </w:rPr>
                      <w:fldChar w:fldCharType="end"/>
                    </w:r>
                    <w:r>
                      <w:rPr>
                        <w:rFonts w:hint="eastAsia"/>
                        <w:sz w:val="28"/>
                        <w:szCs w:val="28"/>
                      </w:rPr>
                      <w:t xml:space="preserve"> —</w:t>
                    </w:r>
                    <w:r>
                      <w:rPr>
                        <w:rFonts w:hint="eastAsia"/>
                        <w:color w:val="FFFFFF"/>
                        <w:sz w:val="28"/>
                        <w:szCs w:val="28"/>
                      </w:rPr>
                      <w:t>—</w:t>
                    </w:r>
                  </w:p>
                </w:txbxContent>
              </v:textbox>
            </v:shape>
          </w:pict>
        </mc:Fallback>
      </mc:AlternateContent>
    </w: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27704509"/>
    </w:sdtPr>
    <w:sdtContent>
      <w:p>
        <w:pPr>
          <w:pStyle w:val="5"/>
          <w:jc w:val="center"/>
        </w:pPr>
        <w:r>
          <w:fldChar w:fldCharType="begin"/>
        </w:r>
        <w:r>
          <w:instrText xml:space="preserve">PAGE   \* MERGEFORMAT</w:instrText>
        </w:r>
        <w:r>
          <w:fldChar w:fldCharType="separate"/>
        </w:r>
        <w:r>
          <w:rPr>
            <w:lang w:val="zh-CN"/>
          </w:rPr>
          <w:t>-</w:t>
        </w:r>
        <w:r>
          <w:t xml:space="preserve"> 53 -</w:t>
        </w:r>
        <w:r>
          <w:fldChar w:fldCharType="end"/>
        </w:r>
      </w:p>
    </w:sdtContent>
  </w:sdt>
  <w:p>
    <w:pPr>
      <w:pStyle w:val="5"/>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98054036"/>
      <w:docPartObj>
        <w:docPartGallery w:val="autotext"/>
      </w:docPartObj>
    </w:sdtPr>
    <w:sdtContent>
      <w:p>
        <w:pPr>
          <w:pStyle w:val="5"/>
          <w:jc w:val="center"/>
        </w:pPr>
        <w:r>
          <w:fldChar w:fldCharType="begin"/>
        </w:r>
        <w:r>
          <w:instrText xml:space="preserve">PAGE   \* MERGEFORMAT</w:instrText>
        </w:r>
        <w:r>
          <w:fldChar w:fldCharType="separate"/>
        </w:r>
        <w:r>
          <w:rPr>
            <w:lang w:val="zh-CN"/>
          </w:rPr>
          <w:t>-</w:t>
        </w:r>
        <w:r>
          <w:t xml:space="preserve"> 54 -</w:t>
        </w:r>
        <w:r>
          <w:fldChar w:fldCharType="end"/>
        </w:r>
      </w:p>
    </w:sdtContent>
  </w:sdt>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both"/>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194472E"/>
    <w:multiLevelType w:val="multilevel"/>
    <w:tmpl w:val="6194472E"/>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
    <w:nsid w:val="6247777A"/>
    <w:multiLevelType w:val="multilevel"/>
    <w:tmpl w:val="6247777A"/>
    <w:lvl w:ilvl="0" w:tentative="0">
      <w:start w:val="1"/>
      <w:numFmt w:val="japaneseCounting"/>
      <w:lvlText w:val="（%1）"/>
      <w:lvlJc w:val="left"/>
      <w:pPr>
        <w:ind w:left="1140" w:hanging="720"/>
      </w:pPr>
      <w:rPr>
        <w:rFonts w:hint="default" w:eastAsia="方正楷体_GBK"/>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true"/>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ZlYjg5MGZjZjNmZjc4MTYxYTNmNTU2MjA2MWMyM2UifQ=="/>
  </w:docVars>
  <w:rsids>
    <w:rsidRoot w:val="001B541B"/>
    <w:rsid w:val="00013F1C"/>
    <w:rsid w:val="00094484"/>
    <w:rsid w:val="001659E1"/>
    <w:rsid w:val="001B541B"/>
    <w:rsid w:val="002C0642"/>
    <w:rsid w:val="002C1656"/>
    <w:rsid w:val="002D6032"/>
    <w:rsid w:val="00385BD1"/>
    <w:rsid w:val="003A16E4"/>
    <w:rsid w:val="004B3D8B"/>
    <w:rsid w:val="00592493"/>
    <w:rsid w:val="005A0AB0"/>
    <w:rsid w:val="005D30D9"/>
    <w:rsid w:val="00630796"/>
    <w:rsid w:val="00634B20"/>
    <w:rsid w:val="00657DA4"/>
    <w:rsid w:val="006C1252"/>
    <w:rsid w:val="00734162"/>
    <w:rsid w:val="00742D46"/>
    <w:rsid w:val="00747B92"/>
    <w:rsid w:val="00807BF2"/>
    <w:rsid w:val="00823D42"/>
    <w:rsid w:val="00883F1E"/>
    <w:rsid w:val="008B5478"/>
    <w:rsid w:val="009035A1"/>
    <w:rsid w:val="00927ECC"/>
    <w:rsid w:val="00941A82"/>
    <w:rsid w:val="00955089"/>
    <w:rsid w:val="00995217"/>
    <w:rsid w:val="009B35FC"/>
    <w:rsid w:val="009D5413"/>
    <w:rsid w:val="00A07319"/>
    <w:rsid w:val="00A904F0"/>
    <w:rsid w:val="00AA34E4"/>
    <w:rsid w:val="00AC1226"/>
    <w:rsid w:val="00B15288"/>
    <w:rsid w:val="00B539A9"/>
    <w:rsid w:val="00BE3A9A"/>
    <w:rsid w:val="00C9726C"/>
    <w:rsid w:val="00CE0743"/>
    <w:rsid w:val="00CF2492"/>
    <w:rsid w:val="00DA3E37"/>
    <w:rsid w:val="00DB1DD3"/>
    <w:rsid w:val="00E03E6D"/>
    <w:rsid w:val="00E42096"/>
    <w:rsid w:val="00E64B90"/>
    <w:rsid w:val="00E84BF6"/>
    <w:rsid w:val="00F1694D"/>
    <w:rsid w:val="00F300E1"/>
    <w:rsid w:val="00F619B8"/>
    <w:rsid w:val="00F97068"/>
    <w:rsid w:val="00FB57B1"/>
    <w:rsid w:val="04E86FA7"/>
    <w:rsid w:val="095B41B1"/>
    <w:rsid w:val="0CB1205F"/>
    <w:rsid w:val="1143171D"/>
    <w:rsid w:val="16D513D8"/>
    <w:rsid w:val="17E458DD"/>
    <w:rsid w:val="17FE823E"/>
    <w:rsid w:val="24742736"/>
    <w:rsid w:val="25EA35F4"/>
    <w:rsid w:val="2ACC6281"/>
    <w:rsid w:val="37BC467D"/>
    <w:rsid w:val="381531DC"/>
    <w:rsid w:val="5EFAA1BD"/>
    <w:rsid w:val="5FBE6383"/>
    <w:rsid w:val="63074C53"/>
    <w:rsid w:val="68507CBE"/>
    <w:rsid w:val="73F01CA4"/>
    <w:rsid w:val="7BB74991"/>
    <w:rsid w:val="7E9DEAFB"/>
    <w:rsid w:val="7EDD6A31"/>
    <w:rsid w:val="9FE137AA"/>
    <w:rsid w:val="D7F355C1"/>
    <w:rsid w:val="F6B64C71"/>
    <w:rsid w:val="FAFF04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spacing w:before="340" w:after="330" w:line="578" w:lineRule="auto"/>
      <w:outlineLvl w:val="0"/>
    </w:pPr>
    <w:rPr>
      <w:b/>
      <w:bCs/>
      <w:kern w:val="44"/>
      <w:sz w:val="44"/>
      <w:szCs w:val="44"/>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qFormat/>
    <w:uiPriority w:val="1"/>
    <w:pPr>
      <w:autoSpaceDE w:val="0"/>
      <w:autoSpaceDN w:val="0"/>
      <w:jc w:val="left"/>
    </w:pPr>
    <w:rPr>
      <w:rFonts w:ascii="仿宋" w:hAnsi="仿宋" w:eastAsia="仿宋" w:cs="仿宋"/>
      <w:kern w:val="0"/>
      <w:sz w:val="32"/>
      <w:szCs w:val="32"/>
      <w:lang w:val="zh-CN" w:bidi="zh-CN"/>
    </w:rPr>
  </w:style>
  <w:style w:type="paragraph" w:styleId="4">
    <w:name w:val="Balloon Text"/>
    <w:basedOn w:val="1"/>
    <w:link w:val="12"/>
    <w:semiHidden/>
    <w:unhideWhenUsed/>
    <w:qFormat/>
    <w:uiPriority w:val="99"/>
    <w:rPr>
      <w:sz w:val="18"/>
      <w:szCs w:val="18"/>
    </w:rPr>
  </w:style>
  <w:style w:type="paragraph" w:styleId="5">
    <w:name w:val="footer"/>
    <w:basedOn w:val="1"/>
    <w:link w:val="14"/>
    <w:unhideWhenUsed/>
    <w:qFormat/>
    <w:uiPriority w:val="99"/>
    <w:pPr>
      <w:tabs>
        <w:tab w:val="center" w:pos="4153"/>
        <w:tab w:val="right" w:pos="8306"/>
      </w:tabs>
      <w:snapToGrid w:val="0"/>
      <w:jc w:val="left"/>
    </w:pPr>
    <w:rPr>
      <w:sz w:val="18"/>
      <w:szCs w:val="18"/>
    </w:rPr>
  </w:style>
  <w:style w:type="paragraph" w:styleId="6">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Hyperlink"/>
    <w:basedOn w:val="9"/>
    <w:semiHidden/>
    <w:unhideWhenUsed/>
    <w:qFormat/>
    <w:uiPriority w:val="99"/>
    <w:rPr>
      <w:color w:val="0000FF"/>
      <w:u w:val="single"/>
    </w:rPr>
  </w:style>
  <w:style w:type="paragraph" w:styleId="11">
    <w:name w:val="List Paragraph"/>
    <w:basedOn w:val="1"/>
    <w:qFormat/>
    <w:uiPriority w:val="34"/>
    <w:pPr>
      <w:ind w:firstLine="420" w:firstLineChars="200"/>
    </w:pPr>
  </w:style>
  <w:style w:type="character" w:customStyle="1" w:styleId="12">
    <w:name w:val="批注框文本 Char"/>
    <w:basedOn w:val="9"/>
    <w:link w:val="4"/>
    <w:semiHidden/>
    <w:qFormat/>
    <w:uiPriority w:val="99"/>
    <w:rPr>
      <w:sz w:val="18"/>
      <w:szCs w:val="18"/>
    </w:rPr>
  </w:style>
  <w:style w:type="character" w:customStyle="1" w:styleId="13">
    <w:name w:val="页眉 Char"/>
    <w:basedOn w:val="9"/>
    <w:link w:val="6"/>
    <w:qFormat/>
    <w:uiPriority w:val="99"/>
    <w:rPr>
      <w:sz w:val="18"/>
      <w:szCs w:val="18"/>
    </w:rPr>
  </w:style>
  <w:style w:type="character" w:customStyle="1" w:styleId="14">
    <w:name w:val="页脚 Char"/>
    <w:basedOn w:val="9"/>
    <w:link w:val="5"/>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54</Pages>
  <Words>23371</Words>
  <Characters>25837</Characters>
  <Lines>214</Lines>
  <Paragraphs>60</Paragraphs>
  <TotalTime>27</TotalTime>
  <ScaleCrop>false</ScaleCrop>
  <LinksUpToDate>false</LinksUpToDate>
  <CharactersWithSpaces>28206</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2022-09-26T00:50:00Z</dcterms:created>
  <dc:creator>李蕾</dc:creator>
  <cp:lastModifiedBy>kylin</cp:lastModifiedBy>
  <cp:lastPrinted>2022-09-29T05:57:00Z</cp:lastPrinted>
  <dcterms:modified xsi:type="dcterms:W3CDTF">2022-12-23T08:40:00Z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88F894E4EF564707A6F9F172D37CCDA5</vt:lpwstr>
  </property>
</Properties>
</file>