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06C7" w14:textId="77777777" w:rsidR="00072106" w:rsidRDefault="00072106" w:rsidP="00072106"/>
    <w:p w14:paraId="7819E18C" w14:textId="77777777" w:rsidR="00072106" w:rsidRDefault="00072106" w:rsidP="00072106"/>
    <w:p w14:paraId="13EEAF39" w14:textId="77777777" w:rsidR="00072106" w:rsidRDefault="00072106" w:rsidP="00072106"/>
    <w:p w14:paraId="46C4DED2" w14:textId="77777777" w:rsidR="00072106" w:rsidRDefault="00072106" w:rsidP="00072106"/>
    <w:p w14:paraId="09A4F236" w14:textId="77777777" w:rsidR="00072106" w:rsidRDefault="00072106" w:rsidP="00072106"/>
    <w:p w14:paraId="17ECC5E1" w14:textId="77777777" w:rsidR="00072106" w:rsidRDefault="00072106" w:rsidP="00072106"/>
    <w:p w14:paraId="71700E6B" w14:textId="046B66CD" w:rsidR="00072106" w:rsidRPr="00072106" w:rsidRDefault="00072106" w:rsidP="00072106">
      <w:pPr>
        <w:jc w:val="center"/>
        <w:rPr>
          <w:b/>
          <w:bCs/>
          <w:sz w:val="28"/>
          <w:szCs w:val="28"/>
        </w:rPr>
      </w:pPr>
      <w:r w:rsidRPr="00072106">
        <w:rPr>
          <w:rFonts w:hint="eastAsia"/>
          <w:b/>
          <w:bCs/>
          <w:sz w:val="28"/>
          <w:szCs w:val="28"/>
        </w:rPr>
        <w:t>자외선 차단 화장품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072106">
        <w:rPr>
          <w:rFonts w:hint="eastAsia"/>
          <w:b/>
          <w:bCs/>
          <w:sz w:val="28"/>
          <w:szCs w:val="28"/>
        </w:rPr>
        <w:t xml:space="preserve">내수성 </w:t>
      </w:r>
      <w:r w:rsidR="00217709">
        <w:rPr>
          <w:rFonts w:hint="eastAsia"/>
          <w:b/>
          <w:bCs/>
          <w:sz w:val="28"/>
          <w:szCs w:val="28"/>
        </w:rPr>
        <w:t>시험</w:t>
      </w:r>
    </w:p>
    <w:p w14:paraId="72E61C39" w14:textId="1A4ACE97" w:rsidR="00072106" w:rsidRDefault="00072106" w:rsidP="00072106">
      <w:pPr>
        <w:jc w:val="center"/>
        <w:rPr>
          <w:b/>
          <w:bCs/>
          <w:sz w:val="28"/>
          <w:szCs w:val="28"/>
        </w:rPr>
      </w:pPr>
      <w:r w:rsidRPr="00072106">
        <w:rPr>
          <w:rFonts w:hint="eastAsia"/>
          <w:b/>
          <w:bCs/>
          <w:sz w:val="28"/>
          <w:szCs w:val="28"/>
        </w:rPr>
        <w:t xml:space="preserve">(인체 </w:t>
      </w:r>
      <w:r w:rsidR="00217709">
        <w:rPr>
          <w:rFonts w:hint="eastAsia"/>
          <w:b/>
          <w:bCs/>
          <w:sz w:val="28"/>
          <w:szCs w:val="28"/>
        </w:rPr>
        <w:t>시험</w:t>
      </w:r>
      <w:r w:rsidRPr="00072106">
        <w:rPr>
          <w:rFonts w:hint="eastAsia"/>
          <w:b/>
          <w:bCs/>
          <w:sz w:val="28"/>
          <w:szCs w:val="28"/>
        </w:rPr>
        <w:t>) 기술규범 가이드</w:t>
      </w:r>
      <w:r w:rsidR="006712C0">
        <w:rPr>
          <w:rFonts w:hint="eastAsia"/>
          <w:b/>
          <w:bCs/>
          <w:sz w:val="28"/>
          <w:szCs w:val="28"/>
        </w:rPr>
        <w:t>라인</w:t>
      </w:r>
    </w:p>
    <w:p w14:paraId="4616521A" w14:textId="77777777" w:rsidR="006712C0" w:rsidRPr="00072106" w:rsidRDefault="006712C0" w:rsidP="00072106">
      <w:pPr>
        <w:jc w:val="center"/>
        <w:rPr>
          <w:b/>
          <w:bCs/>
          <w:sz w:val="28"/>
          <w:szCs w:val="28"/>
        </w:rPr>
      </w:pPr>
    </w:p>
    <w:p w14:paraId="00D5B291" w14:textId="77777777" w:rsidR="00072106" w:rsidRDefault="00072106" w:rsidP="00072106"/>
    <w:p w14:paraId="213021E5" w14:textId="77777777" w:rsidR="00072106" w:rsidRDefault="00072106" w:rsidP="00072106"/>
    <w:p w14:paraId="4E911107" w14:textId="77777777" w:rsidR="00072106" w:rsidRDefault="00072106" w:rsidP="00072106"/>
    <w:p w14:paraId="2E471FC9" w14:textId="77777777" w:rsidR="00072106" w:rsidRDefault="00072106" w:rsidP="00072106"/>
    <w:p w14:paraId="799B22E7" w14:textId="77777777" w:rsidR="00072106" w:rsidRDefault="00072106" w:rsidP="00072106"/>
    <w:p w14:paraId="4F9703A9" w14:textId="77777777" w:rsidR="00072106" w:rsidRDefault="00072106" w:rsidP="00072106"/>
    <w:p w14:paraId="6F743B17" w14:textId="77777777" w:rsidR="00072106" w:rsidRDefault="00072106" w:rsidP="00072106"/>
    <w:p w14:paraId="66ACCBD4" w14:textId="77777777" w:rsidR="00072106" w:rsidRDefault="00072106" w:rsidP="00072106"/>
    <w:p w14:paraId="4369324B" w14:textId="77777777" w:rsidR="00072106" w:rsidRDefault="00072106" w:rsidP="00072106"/>
    <w:p w14:paraId="77D947D0" w14:textId="77777777" w:rsidR="00787F08" w:rsidRDefault="00787F08" w:rsidP="00072106"/>
    <w:p w14:paraId="054AE6FD" w14:textId="77777777" w:rsidR="00787F08" w:rsidRDefault="00787F08" w:rsidP="00072106"/>
    <w:p w14:paraId="0FEA49CD" w14:textId="77777777" w:rsidR="00787F08" w:rsidRDefault="00787F08" w:rsidP="00072106"/>
    <w:p w14:paraId="59E249C0" w14:textId="77777777" w:rsidR="00787F08" w:rsidRDefault="00787F08" w:rsidP="00072106"/>
    <w:p w14:paraId="415B1BCB" w14:textId="77777777" w:rsidR="00787F08" w:rsidRDefault="00787F08" w:rsidP="00072106"/>
    <w:p w14:paraId="01DB429D" w14:textId="77777777" w:rsidR="00072106" w:rsidRDefault="00072106" w:rsidP="00072106"/>
    <w:p w14:paraId="680616F2" w14:textId="77777777" w:rsidR="00072106" w:rsidRDefault="00072106" w:rsidP="00072106"/>
    <w:p w14:paraId="608A50C7" w14:textId="77777777" w:rsidR="00072106" w:rsidRDefault="00072106" w:rsidP="00072106"/>
    <w:p w14:paraId="35B3F553" w14:textId="4CAB3E85" w:rsidR="00072106" w:rsidRPr="00072106" w:rsidRDefault="00072106" w:rsidP="00072106">
      <w:pPr>
        <w:jc w:val="center"/>
      </w:pPr>
      <w:r w:rsidRPr="00072106">
        <w:rPr>
          <w:rFonts w:hint="eastAsia"/>
        </w:rPr>
        <w:t>위생복지부 식품약물관리서</w:t>
      </w:r>
    </w:p>
    <w:p w14:paraId="028D84AB" w14:textId="0335C562" w:rsidR="00072106" w:rsidRDefault="00072106" w:rsidP="00E25F29">
      <w:pPr>
        <w:jc w:val="center"/>
      </w:pPr>
      <w:r w:rsidRPr="00072106">
        <w:rPr>
          <w:rFonts w:hint="eastAsia"/>
        </w:rPr>
        <w:t>2019년 11월</w:t>
      </w:r>
    </w:p>
    <w:p w14:paraId="0A274DF8" w14:textId="77777777" w:rsidR="00072106" w:rsidRDefault="00072106" w:rsidP="00072106"/>
    <w:p w14:paraId="2C272320" w14:textId="77777777" w:rsidR="00072106" w:rsidRDefault="00072106" w:rsidP="00072106">
      <w:r>
        <w:rPr>
          <w:rFonts w:hint="eastAsia"/>
        </w:rPr>
        <w:lastRenderedPageBreak/>
        <w:br w:type="page"/>
      </w:r>
    </w:p>
    <w:p w14:paraId="38809678" w14:textId="0B8E02CF" w:rsidR="00072106" w:rsidRPr="00072106" w:rsidRDefault="00072106" w:rsidP="00072106">
      <w:pPr>
        <w:rPr>
          <w:b/>
          <w:bCs/>
        </w:rPr>
      </w:pPr>
      <w:r w:rsidRPr="00072106">
        <w:rPr>
          <w:rFonts w:hint="eastAsia"/>
          <w:b/>
          <w:bCs/>
        </w:rPr>
        <w:lastRenderedPageBreak/>
        <w:t>목차</w:t>
      </w:r>
    </w:p>
    <w:p w14:paraId="61631C39" w14:textId="77777777" w:rsidR="00072106" w:rsidRDefault="00072106" w:rsidP="00072106"/>
    <w:p w14:paraId="28B45492" w14:textId="7ACEF6D7" w:rsidR="00072106" w:rsidRPr="00072106" w:rsidRDefault="00072106" w:rsidP="00072106">
      <w:pPr>
        <w:jc w:val="right"/>
        <w:rPr>
          <w:u w:val="single"/>
        </w:rPr>
      </w:pPr>
      <w:r w:rsidRPr="00072106">
        <w:rPr>
          <w:rFonts w:hint="eastAsia"/>
          <w:u w:val="single"/>
        </w:rPr>
        <w:t>페이지</w:t>
      </w:r>
    </w:p>
    <w:p w14:paraId="5D77E9F5" w14:textId="608CBEA4" w:rsidR="002F102C" w:rsidRPr="002F102C" w:rsidRDefault="00072106">
      <w:pPr>
        <w:pStyle w:val="10"/>
        <w:tabs>
          <w:tab w:val="left" w:pos="425"/>
          <w:tab w:val="right" w:leader="dot" w:pos="9736"/>
        </w:tabs>
        <w:rPr>
          <w:rFonts w:eastAsiaTheme="minorEastAsia"/>
          <w:noProof/>
          <w14:ligatures w14:val="standardContextual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TOC \o "1-2" \h \z \u </w:instrText>
      </w:r>
      <w:r>
        <w:rPr>
          <w:rFonts w:hint="eastAsia"/>
        </w:rPr>
        <w:fldChar w:fldCharType="separate"/>
      </w:r>
      <w:hyperlink w:anchor="_Toc146460788" w:history="1">
        <w:r w:rsidR="002F102C" w:rsidRPr="002F102C">
          <w:rPr>
            <w:rStyle w:val="a6"/>
            <w:noProof/>
          </w:rPr>
          <w:t>1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F102C" w:rsidRPr="002F102C">
          <w:rPr>
            <w:rStyle w:val="a6"/>
            <w:noProof/>
          </w:rPr>
          <w:t>머리말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_Toc146460788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1</w:t>
        </w:r>
        <w:r w:rsidR="002F102C" w:rsidRPr="002F102C">
          <w:rPr>
            <w:noProof/>
            <w:webHidden/>
          </w:rPr>
          <w:fldChar w:fldCharType="end"/>
        </w:r>
      </w:hyperlink>
    </w:p>
    <w:p w14:paraId="5C573970" w14:textId="7ABED83F" w:rsidR="002F102C" w:rsidRPr="002F102C" w:rsidRDefault="00000000">
      <w:pPr>
        <w:pStyle w:val="10"/>
        <w:tabs>
          <w:tab w:val="left" w:pos="425"/>
          <w:tab w:val="right" w:leader="dot" w:pos="9736"/>
        </w:tabs>
        <w:rPr>
          <w:rFonts w:eastAsiaTheme="minorEastAsia"/>
          <w:noProof/>
          <w14:ligatures w14:val="standardContextual"/>
        </w:rPr>
      </w:pPr>
      <w:hyperlink w:anchor="_Toc146460789" w:history="1">
        <w:r w:rsidR="002F102C" w:rsidRPr="002F102C">
          <w:rPr>
            <w:rStyle w:val="a6"/>
            <w:noProof/>
          </w:rPr>
          <w:t>2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F102C" w:rsidRPr="002F102C">
          <w:rPr>
            <w:rStyle w:val="a6"/>
            <w:noProof/>
          </w:rPr>
          <w:t>적용범위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_Toc146460789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1</w:t>
        </w:r>
        <w:r w:rsidR="002F102C" w:rsidRPr="002F102C">
          <w:rPr>
            <w:noProof/>
            <w:webHidden/>
          </w:rPr>
          <w:fldChar w:fldCharType="end"/>
        </w:r>
      </w:hyperlink>
    </w:p>
    <w:p w14:paraId="19436AF0" w14:textId="5AC6E88B" w:rsidR="002F102C" w:rsidRPr="002F102C" w:rsidRDefault="00000000">
      <w:pPr>
        <w:pStyle w:val="10"/>
        <w:tabs>
          <w:tab w:val="left" w:pos="425"/>
          <w:tab w:val="right" w:leader="dot" w:pos="9736"/>
        </w:tabs>
        <w:rPr>
          <w:rFonts w:eastAsiaTheme="minorEastAsia"/>
          <w:noProof/>
          <w14:ligatures w14:val="standardContextual"/>
        </w:rPr>
      </w:pPr>
      <w:hyperlink w:anchor="_Toc146460790" w:history="1">
        <w:r w:rsidR="002F102C" w:rsidRPr="002F102C">
          <w:rPr>
            <w:rStyle w:val="a6"/>
            <w:noProof/>
          </w:rPr>
          <w:t>3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F102C" w:rsidRPr="002F102C">
          <w:rPr>
            <w:rStyle w:val="a6"/>
            <w:noProof/>
          </w:rPr>
          <w:t>방법 개요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_Toc146460790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1</w:t>
        </w:r>
        <w:r w:rsidR="002F102C" w:rsidRPr="002F102C">
          <w:rPr>
            <w:noProof/>
            <w:webHidden/>
          </w:rPr>
          <w:fldChar w:fldCharType="end"/>
        </w:r>
      </w:hyperlink>
    </w:p>
    <w:p w14:paraId="4A6A2638" w14:textId="7EEE641C" w:rsidR="002F102C" w:rsidRPr="002F102C" w:rsidRDefault="00000000">
      <w:pPr>
        <w:pStyle w:val="20"/>
        <w:tabs>
          <w:tab w:val="left" w:pos="1000"/>
          <w:tab w:val="right" w:leader="dot" w:pos="9736"/>
        </w:tabs>
        <w:ind w:left="400"/>
        <w:rPr>
          <w:rFonts w:eastAsiaTheme="minorEastAsia"/>
          <w:noProof/>
          <w14:ligatures w14:val="standardContextual"/>
        </w:rPr>
      </w:pPr>
      <w:hyperlink w:anchor="_Toc146460791" w:history="1">
        <w:r w:rsidR="002F102C" w:rsidRPr="002F102C">
          <w:rPr>
            <w:rStyle w:val="a6"/>
            <w:noProof/>
          </w:rPr>
          <w:t>3.1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F102C" w:rsidRPr="002F102C">
          <w:rPr>
            <w:rStyle w:val="a6"/>
            <w:noProof/>
          </w:rPr>
          <w:t>방법 개요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_Toc146460791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1</w:t>
        </w:r>
        <w:r w:rsidR="002F102C" w:rsidRPr="002F102C">
          <w:rPr>
            <w:noProof/>
            <w:webHidden/>
          </w:rPr>
          <w:fldChar w:fldCharType="end"/>
        </w:r>
      </w:hyperlink>
    </w:p>
    <w:p w14:paraId="6549128D" w14:textId="707F6D9D" w:rsidR="002F102C" w:rsidRPr="002F102C" w:rsidRDefault="00000000">
      <w:pPr>
        <w:pStyle w:val="20"/>
        <w:tabs>
          <w:tab w:val="left" w:pos="1000"/>
          <w:tab w:val="right" w:leader="dot" w:pos="9736"/>
        </w:tabs>
        <w:ind w:left="400"/>
        <w:rPr>
          <w:rFonts w:eastAsiaTheme="minorEastAsia"/>
          <w:noProof/>
          <w14:ligatures w14:val="standardContextual"/>
        </w:rPr>
      </w:pPr>
      <w:hyperlink w:anchor="_Toc146460792" w:history="1">
        <w:r w:rsidR="002F102C" w:rsidRPr="002F102C">
          <w:rPr>
            <w:rStyle w:val="a6"/>
            <w:noProof/>
          </w:rPr>
          <w:t>3.2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17709">
          <w:rPr>
            <w:rStyle w:val="a6"/>
            <w:noProof/>
          </w:rPr>
          <w:t>피시험자</w:t>
        </w:r>
        <w:r w:rsidR="002F102C" w:rsidRPr="002F102C">
          <w:rPr>
            <w:rStyle w:val="a6"/>
            <w:noProof/>
          </w:rPr>
          <w:t>의 선택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_Toc146460792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2</w:t>
        </w:r>
        <w:r w:rsidR="002F102C" w:rsidRPr="002F102C">
          <w:rPr>
            <w:noProof/>
            <w:webHidden/>
          </w:rPr>
          <w:fldChar w:fldCharType="end"/>
        </w:r>
      </w:hyperlink>
    </w:p>
    <w:p w14:paraId="3F598DC1" w14:textId="0A024A8D" w:rsidR="002F102C" w:rsidRPr="002F102C" w:rsidRDefault="00000000">
      <w:pPr>
        <w:pStyle w:val="20"/>
        <w:tabs>
          <w:tab w:val="left" w:pos="1000"/>
          <w:tab w:val="right" w:leader="dot" w:pos="9736"/>
        </w:tabs>
        <w:ind w:left="400"/>
        <w:rPr>
          <w:rFonts w:eastAsiaTheme="minorEastAsia"/>
          <w:noProof/>
          <w14:ligatures w14:val="standardContextual"/>
        </w:rPr>
      </w:pPr>
      <w:hyperlink w:anchor="_Toc146460793" w:history="1">
        <w:r w:rsidR="002F102C" w:rsidRPr="002F102C">
          <w:rPr>
            <w:rStyle w:val="a6"/>
            <w:noProof/>
          </w:rPr>
          <w:t>3.3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17709">
          <w:rPr>
            <w:rStyle w:val="a6"/>
            <w:noProof/>
          </w:rPr>
          <w:t>시험부위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_Toc146460793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2</w:t>
        </w:r>
        <w:r w:rsidR="002F102C" w:rsidRPr="002F102C">
          <w:rPr>
            <w:noProof/>
            <w:webHidden/>
          </w:rPr>
          <w:fldChar w:fldCharType="end"/>
        </w:r>
      </w:hyperlink>
    </w:p>
    <w:p w14:paraId="699FF97B" w14:textId="541F5435" w:rsidR="002F102C" w:rsidRPr="002F102C" w:rsidRDefault="00000000">
      <w:pPr>
        <w:pStyle w:val="20"/>
        <w:tabs>
          <w:tab w:val="left" w:pos="1000"/>
          <w:tab w:val="right" w:leader="dot" w:pos="9736"/>
        </w:tabs>
        <w:ind w:left="400"/>
        <w:rPr>
          <w:rFonts w:eastAsiaTheme="minorEastAsia"/>
          <w:noProof/>
          <w14:ligatures w14:val="standardContextual"/>
        </w:rPr>
      </w:pPr>
      <w:hyperlink w:anchor="_Toc146460794" w:history="1">
        <w:r w:rsidR="002F102C" w:rsidRPr="002F102C">
          <w:rPr>
            <w:rStyle w:val="a6"/>
            <w:noProof/>
          </w:rPr>
          <w:t>3.4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F102C" w:rsidRPr="002F102C">
          <w:rPr>
            <w:rStyle w:val="a6"/>
            <w:noProof/>
          </w:rPr>
          <w:t>자외선 광원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_Toc146460794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2</w:t>
        </w:r>
        <w:r w:rsidR="002F102C" w:rsidRPr="002F102C">
          <w:rPr>
            <w:noProof/>
            <w:webHidden/>
          </w:rPr>
          <w:fldChar w:fldCharType="end"/>
        </w:r>
      </w:hyperlink>
    </w:p>
    <w:p w14:paraId="3932D1C1" w14:textId="6B664E61" w:rsidR="002F102C" w:rsidRPr="002F102C" w:rsidRDefault="00000000">
      <w:pPr>
        <w:pStyle w:val="20"/>
        <w:tabs>
          <w:tab w:val="left" w:pos="1000"/>
          <w:tab w:val="right" w:leader="dot" w:pos="9736"/>
        </w:tabs>
        <w:ind w:left="400"/>
        <w:rPr>
          <w:rFonts w:eastAsiaTheme="minorEastAsia"/>
          <w:noProof/>
          <w14:ligatures w14:val="standardContextual"/>
        </w:rPr>
      </w:pPr>
      <w:hyperlink w:anchor="_Toc146460795" w:history="1">
        <w:r w:rsidR="002F102C" w:rsidRPr="002F102C">
          <w:rPr>
            <w:rStyle w:val="a6"/>
            <w:noProof/>
          </w:rPr>
          <w:t>3.5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F102C" w:rsidRPr="002F102C">
          <w:rPr>
            <w:rStyle w:val="a6"/>
            <w:noProof/>
          </w:rPr>
          <w:t>내수 자외선 차단 표준품 참고 배합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_Toc146460795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3</w:t>
        </w:r>
        <w:r w:rsidR="002F102C" w:rsidRPr="002F102C">
          <w:rPr>
            <w:noProof/>
            <w:webHidden/>
          </w:rPr>
          <w:fldChar w:fldCharType="end"/>
        </w:r>
      </w:hyperlink>
    </w:p>
    <w:p w14:paraId="6DA5AC6E" w14:textId="40B32A90" w:rsidR="002F102C" w:rsidRPr="002F102C" w:rsidRDefault="00000000">
      <w:pPr>
        <w:pStyle w:val="20"/>
        <w:tabs>
          <w:tab w:val="left" w:pos="1000"/>
          <w:tab w:val="right" w:leader="dot" w:pos="9736"/>
        </w:tabs>
        <w:ind w:left="400"/>
        <w:rPr>
          <w:rFonts w:eastAsiaTheme="minorEastAsia"/>
          <w:noProof/>
          <w14:ligatures w14:val="standardContextual"/>
        </w:rPr>
      </w:pPr>
      <w:hyperlink w:anchor="_Toc146460796" w:history="1">
        <w:r w:rsidR="002F102C" w:rsidRPr="002F102C">
          <w:rPr>
            <w:rStyle w:val="a6"/>
            <w:noProof/>
          </w:rPr>
          <w:t>3.6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F102C" w:rsidRPr="002F102C">
          <w:rPr>
            <w:rStyle w:val="a6"/>
            <w:noProof/>
          </w:rPr>
          <w:t>자외선 차단 화장품 용량과 사용방법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_Toc146460796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3</w:t>
        </w:r>
        <w:r w:rsidR="002F102C" w:rsidRPr="002F102C">
          <w:rPr>
            <w:noProof/>
            <w:webHidden/>
          </w:rPr>
          <w:fldChar w:fldCharType="end"/>
        </w:r>
      </w:hyperlink>
    </w:p>
    <w:p w14:paraId="07D4F791" w14:textId="0EBF67A8" w:rsidR="002F102C" w:rsidRPr="002F102C" w:rsidRDefault="00000000">
      <w:pPr>
        <w:pStyle w:val="20"/>
        <w:tabs>
          <w:tab w:val="left" w:pos="1000"/>
          <w:tab w:val="right" w:leader="dot" w:pos="9736"/>
        </w:tabs>
        <w:ind w:left="400"/>
        <w:rPr>
          <w:rFonts w:eastAsiaTheme="minorEastAsia"/>
          <w:noProof/>
          <w14:ligatures w14:val="standardContextual"/>
        </w:rPr>
      </w:pPr>
      <w:hyperlink w:anchor="_Toc146460797" w:history="1">
        <w:r w:rsidR="002F102C" w:rsidRPr="002F102C">
          <w:rPr>
            <w:rStyle w:val="a6"/>
            <w:noProof/>
          </w:rPr>
          <w:t>3.7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F102C" w:rsidRPr="002F102C">
          <w:rPr>
            <w:rStyle w:val="a6"/>
            <w:noProof/>
          </w:rPr>
          <w:t>최저 홍반 유발량(MED) 결정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_Toc146460797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3</w:t>
        </w:r>
        <w:r w:rsidR="002F102C" w:rsidRPr="002F102C">
          <w:rPr>
            <w:noProof/>
            <w:webHidden/>
          </w:rPr>
          <w:fldChar w:fldCharType="end"/>
        </w:r>
      </w:hyperlink>
    </w:p>
    <w:p w14:paraId="102A360B" w14:textId="1A138224" w:rsidR="002F102C" w:rsidRPr="002F102C" w:rsidRDefault="00000000">
      <w:pPr>
        <w:pStyle w:val="20"/>
        <w:tabs>
          <w:tab w:val="left" w:pos="1000"/>
          <w:tab w:val="right" w:leader="dot" w:pos="9736"/>
        </w:tabs>
        <w:ind w:left="400"/>
        <w:rPr>
          <w:rFonts w:eastAsiaTheme="minorEastAsia"/>
          <w:noProof/>
          <w14:ligatures w14:val="standardContextual"/>
        </w:rPr>
      </w:pPr>
      <w:hyperlink w:anchor="_Toc146460798" w:history="1">
        <w:r w:rsidR="002F102C" w:rsidRPr="002F102C">
          <w:rPr>
            <w:rStyle w:val="a6"/>
            <w:noProof/>
          </w:rPr>
          <w:t>3.8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17709">
          <w:rPr>
            <w:rStyle w:val="a6"/>
            <w:noProof/>
          </w:rPr>
          <w:t>피시험자</w:t>
        </w:r>
        <w:r w:rsidR="002F102C" w:rsidRPr="002F102C">
          <w:rPr>
            <w:rStyle w:val="a6"/>
            <w:noProof/>
          </w:rPr>
          <w:t xml:space="preserve"> 인원수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_Toc146460798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3</w:t>
        </w:r>
        <w:r w:rsidR="002F102C" w:rsidRPr="002F102C">
          <w:rPr>
            <w:noProof/>
            <w:webHidden/>
          </w:rPr>
          <w:fldChar w:fldCharType="end"/>
        </w:r>
      </w:hyperlink>
    </w:p>
    <w:p w14:paraId="3E67F899" w14:textId="18730E9B" w:rsidR="002F102C" w:rsidRPr="002F102C" w:rsidRDefault="00000000">
      <w:pPr>
        <w:pStyle w:val="20"/>
        <w:tabs>
          <w:tab w:val="left" w:pos="1000"/>
          <w:tab w:val="right" w:leader="dot" w:pos="9736"/>
        </w:tabs>
        <w:ind w:left="400"/>
        <w:rPr>
          <w:rFonts w:eastAsiaTheme="minorEastAsia"/>
          <w:noProof/>
          <w14:ligatures w14:val="standardContextual"/>
        </w:rPr>
      </w:pPr>
      <w:hyperlink w:anchor="_Toc146460799" w:history="1">
        <w:r w:rsidR="002F102C" w:rsidRPr="002F102C">
          <w:rPr>
            <w:rStyle w:val="a6"/>
            <w:noProof/>
          </w:rPr>
          <w:t>3.9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F102C" w:rsidRPr="002F102C">
          <w:rPr>
            <w:rStyle w:val="a6"/>
            <w:noProof/>
          </w:rPr>
          <w:t>침수 절차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_Toc146460799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3</w:t>
        </w:r>
        <w:r w:rsidR="002F102C" w:rsidRPr="002F102C">
          <w:rPr>
            <w:noProof/>
            <w:webHidden/>
          </w:rPr>
          <w:fldChar w:fldCharType="end"/>
        </w:r>
      </w:hyperlink>
    </w:p>
    <w:p w14:paraId="35B8CCB1" w14:textId="7C1F29F8" w:rsidR="002F102C" w:rsidRPr="002F102C" w:rsidRDefault="00000000">
      <w:pPr>
        <w:pStyle w:val="20"/>
        <w:tabs>
          <w:tab w:val="left" w:pos="1200"/>
          <w:tab w:val="right" w:leader="dot" w:pos="9736"/>
        </w:tabs>
        <w:ind w:left="400"/>
        <w:rPr>
          <w:rFonts w:eastAsiaTheme="minorEastAsia"/>
          <w:noProof/>
          <w14:ligatures w14:val="standardContextual"/>
        </w:rPr>
      </w:pPr>
      <w:hyperlink w:anchor="_Toc146460800" w:history="1">
        <w:r w:rsidR="002F102C" w:rsidRPr="002F102C">
          <w:rPr>
            <w:rStyle w:val="a6"/>
            <w:noProof/>
          </w:rPr>
          <w:t>3.10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17709">
          <w:rPr>
            <w:rStyle w:val="a6"/>
            <w:noProof/>
          </w:rPr>
          <w:t>시험</w:t>
        </w:r>
        <w:r w:rsidR="002F102C" w:rsidRPr="002F102C">
          <w:rPr>
            <w:rStyle w:val="a6"/>
            <w:noProof/>
          </w:rPr>
          <w:t xml:space="preserve"> 절차와 시간표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_Toc146460800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3</w:t>
        </w:r>
        <w:r w:rsidR="002F102C" w:rsidRPr="002F102C">
          <w:rPr>
            <w:noProof/>
            <w:webHidden/>
          </w:rPr>
          <w:fldChar w:fldCharType="end"/>
        </w:r>
      </w:hyperlink>
    </w:p>
    <w:p w14:paraId="0D91643E" w14:textId="5EE46357" w:rsidR="002F102C" w:rsidRPr="002F102C" w:rsidRDefault="00000000">
      <w:pPr>
        <w:pStyle w:val="10"/>
        <w:tabs>
          <w:tab w:val="left" w:pos="425"/>
          <w:tab w:val="right" w:leader="dot" w:pos="9736"/>
        </w:tabs>
        <w:rPr>
          <w:rFonts w:eastAsiaTheme="minorEastAsia"/>
          <w:noProof/>
          <w14:ligatures w14:val="standardContextual"/>
        </w:rPr>
      </w:pPr>
      <w:hyperlink w:anchor="_Toc146460801" w:history="1">
        <w:r w:rsidR="002F102C" w:rsidRPr="002F102C">
          <w:rPr>
            <w:rStyle w:val="a6"/>
            <w:noProof/>
          </w:rPr>
          <w:t>4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F102C" w:rsidRPr="002F102C">
          <w:rPr>
            <w:rStyle w:val="a6"/>
            <w:noProof/>
          </w:rPr>
          <w:t>계산 및 데이터 처리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_Toc146460801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4</w:t>
        </w:r>
        <w:r w:rsidR="002F102C" w:rsidRPr="002F102C">
          <w:rPr>
            <w:noProof/>
            <w:webHidden/>
          </w:rPr>
          <w:fldChar w:fldCharType="end"/>
        </w:r>
      </w:hyperlink>
    </w:p>
    <w:p w14:paraId="1DBF4C02" w14:textId="3DA5899A" w:rsidR="002F102C" w:rsidRPr="002F102C" w:rsidRDefault="00000000">
      <w:pPr>
        <w:pStyle w:val="20"/>
        <w:tabs>
          <w:tab w:val="left" w:pos="1000"/>
          <w:tab w:val="right" w:leader="dot" w:pos="9736"/>
        </w:tabs>
        <w:ind w:left="400"/>
        <w:rPr>
          <w:rFonts w:eastAsiaTheme="minorEastAsia"/>
          <w:noProof/>
          <w14:ligatures w14:val="standardContextual"/>
        </w:rPr>
      </w:pPr>
      <w:hyperlink w:anchor="_Toc146460802" w:history="1">
        <w:r w:rsidR="002F102C" w:rsidRPr="002F102C">
          <w:rPr>
            <w:rStyle w:val="a6"/>
            <w:noProof/>
          </w:rPr>
          <w:t>4.1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F102C" w:rsidRPr="002F102C">
          <w:rPr>
            <w:rStyle w:val="a6"/>
            <w:noProof/>
          </w:rPr>
          <w:t>침수 전의 자외선 차단 지수 평균치(Mean static SPF)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_Toc146460802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4</w:t>
        </w:r>
        <w:r w:rsidR="002F102C" w:rsidRPr="002F102C">
          <w:rPr>
            <w:noProof/>
            <w:webHidden/>
          </w:rPr>
          <w:fldChar w:fldCharType="end"/>
        </w:r>
      </w:hyperlink>
    </w:p>
    <w:p w14:paraId="4ED3A604" w14:textId="46411F9E" w:rsidR="002F102C" w:rsidRPr="002F102C" w:rsidRDefault="00000000">
      <w:pPr>
        <w:pStyle w:val="20"/>
        <w:tabs>
          <w:tab w:val="left" w:pos="1000"/>
          <w:tab w:val="right" w:leader="dot" w:pos="9736"/>
        </w:tabs>
        <w:ind w:left="400"/>
        <w:rPr>
          <w:rFonts w:eastAsiaTheme="minorEastAsia"/>
          <w:noProof/>
          <w14:ligatures w14:val="standardContextual"/>
        </w:rPr>
      </w:pPr>
      <w:hyperlink w:anchor="_Toc146460803" w:history="1">
        <w:r w:rsidR="002F102C" w:rsidRPr="002F102C">
          <w:rPr>
            <w:rStyle w:val="a6"/>
            <w:noProof/>
          </w:rPr>
          <w:t>4.2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F102C" w:rsidRPr="002F102C">
          <w:rPr>
            <w:rStyle w:val="a6"/>
            <w:noProof/>
          </w:rPr>
          <w:t>개체 내수 유지율(Individual Percentage Water Resistance Retention)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_Toc146460803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4</w:t>
        </w:r>
        <w:r w:rsidR="002F102C" w:rsidRPr="002F102C">
          <w:rPr>
            <w:noProof/>
            <w:webHidden/>
          </w:rPr>
          <w:fldChar w:fldCharType="end"/>
        </w:r>
      </w:hyperlink>
    </w:p>
    <w:p w14:paraId="2894D79F" w14:textId="4C0F8055" w:rsidR="002F102C" w:rsidRPr="002F102C" w:rsidRDefault="00000000">
      <w:pPr>
        <w:pStyle w:val="20"/>
        <w:tabs>
          <w:tab w:val="left" w:pos="1000"/>
          <w:tab w:val="right" w:leader="dot" w:pos="9736"/>
        </w:tabs>
        <w:ind w:left="400"/>
        <w:rPr>
          <w:rFonts w:eastAsiaTheme="minorEastAsia"/>
          <w:noProof/>
          <w14:ligatures w14:val="standardContextual"/>
        </w:rPr>
      </w:pPr>
      <w:hyperlink w:anchor="_Toc146460804" w:history="1">
        <w:r w:rsidR="002F102C" w:rsidRPr="002F102C">
          <w:rPr>
            <w:rStyle w:val="a6"/>
            <w:noProof/>
          </w:rPr>
          <w:t>4.3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F102C" w:rsidRPr="002F102C">
          <w:rPr>
            <w:rStyle w:val="a6"/>
            <w:noProof/>
          </w:rPr>
          <w:t>평균 개체 내수 유지율(Mean Percentage Water Resistance Retention)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_Toc146460804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4</w:t>
        </w:r>
        <w:r w:rsidR="002F102C" w:rsidRPr="002F102C">
          <w:rPr>
            <w:noProof/>
            <w:webHidden/>
          </w:rPr>
          <w:fldChar w:fldCharType="end"/>
        </w:r>
      </w:hyperlink>
    </w:p>
    <w:p w14:paraId="7120C560" w14:textId="55A9C11D" w:rsidR="002F102C" w:rsidRPr="002F102C" w:rsidRDefault="00000000">
      <w:pPr>
        <w:pStyle w:val="20"/>
        <w:tabs>
          <w:tab w:val="left" w:pos="1000"/>
          <w:tab w:val="right" w:leader="dot" w:pos="9736"/>
        </w:tabs>
        <w:ind w:left="400"/>
        <w:rPr>
          <w:rFonts w:eastAsiaTheme="minorEastAsia"/>
          <w:noProof/>
          <w14:ligatures w14:val="standardContextual"/>
        </w:rPr>
      </w:pPr>
      <w:hyperlink w:anchor="_Toc146460805" w:history="1">
        <w:r w:rsidR="002F102C" w:rsidRPr="002F102C">
          <w:rPr>
            <w:rStyle w:val="a6"/>
            <w:noProof/>
          </w:rPr>
          <w:t>4.4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F102C" w:rsidRPr="002F102C">
          <w:rPr>
            <w:rStyle w:val="a6"/>
            <w:noProof/>
          </w:rPr>
          <w:t>평균 개체 내수 유지율의 최저 신뢰구간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_Toc146460805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4</w:t>
        </w:r>
        <w:r w:rsidR="002F102C" w:rsidRPr="002F102C">
          <w:rPr>
            <w:noProof/>
            <w:webHidden/>
          </w:rPr>
          <w:fldChar w:fldCharType="end"/>
        </w:r>
      </w:hyperlink>
    </w:p>
    <w:p w14:paraId="1140F32E" w14:textId="1BC24AF9" w:rsidR="002F102C" w:rsidRPr="002F102C" w:rsidRDefault="00000000">
      <w:pPr>
        <w:pStyle w:val="20"/>
        <w:tabs>
          <w:tab w:val="left" w:pos="1000"/>
          <w:tab w:val="right" w:leader="dot" w:pos="9736"/>
        </w:tabs>
        <w:ind w:left="400"/>
        <w:rPr>
          <w:rFonts w:eastAsiaTheme="minorEastAsia"/>
          <w:noProof/>
          <w14:ligatures w14:val="standardContextual"/>
        </w:rPr>
      </w:pPr>
      <w:hyperlink w:anchor="_Toc146460806" w:history="1">
        <w:r w:rsidR="002F102C" w:rsidRPr="002F102C">
          <w:rPr>
            <w:rStyle w:val="a6"/>
            <w:noProof/>
          </w:rPr>
          <w:t>4.5</w:t>
        </w:r>
        <w:r w:rsidR="002F102C" w:rsidRPr="002F102C">
          <w:rPr>
            <w:rFonts w:eastAsiaTheme="minorEastAsia"/>
            <w:noProof/>
            <w14:ligatures w14:val="standardContextual"/>
          </w:rPr>
          <w:tab/>
        </w:r>
        <w:r w:rsidR="002F102C" w:rsidRPr="002F102C">
          <w:rPr>
            <w:rStyle w:val="a6"/>
            <w:noProof/>
          </w:rPr>
          <w:t>검수 표준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_Toc146460806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5</w:t>
        </w:r>
        <w:r w:rsidR="002F102C" w:rsidRPr="002F102C">
          <w:rPr>
            <w:noProof/>
            <w:webHidden/>
          </w:rPr>
          <w:fldChar w:fldCharType="end"/>
        </w:r>
      </w:hyperlink>
    </w:p>
    <w:p w14:paraId="03BDF691" w14:textId="485E84F6" w:rsidR="002F102C" w:rsidRPr="002F102C" w:rsidRDefault="00000000">
      <w:pPr>
        <w:pStyle w:val="10"/>
        <w:tabs>
          <w:tab w:val="right" w:leader="dot" w:pos="9736"/>
        </w:tabs>
        <w:rPr>
          <w:rFonts w:eastAsiaTheme="minorEastAsia"/>
          <w:noProof/>
          <w14:ligatures w14:val="standardContextual"/>
        </w:rPr>
      </w:pPr>
      <w:hyperlink w:anchor="_Toc146460807" w:history="1">
        <w:r w:rsidR="002F102C" w:rsidRPr="002F102C">
          <w:rPr>
            <w:rStyle w:val="a6"/>
            <w:noProof/>
          </w:rPr>
          <w:t>별첨 1: 침수과정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_Toc146460807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6</w:t>
        </w:r>
        <w:r w:rsidR="002F102C" w:rsidRPr="002F102C">
          <w:rPr>
            <w:noProof/>
            <w:webHidden/>
          </w:rPr>
          <w:fldChar w:fldCharType="end"/>
        </w:r>
      </w:hyperlink>
    </w:p>
    <w:p w14:paraId="29A8DDC3" w14:textId="7B71E68B" w:rsidR="002F102C" w:rsidRPr="002F102C" w:rsidRDefault="00000000">
      <w:pPr>
        <w:pStyle w:val="10"/>
        <w:tabs>
          <w:tab w:val="right" w:leader="dot" w:pos="9736"/>
        </w:tabs>
        <w:rPr>
          <w:rFonts w:eastAsiaTheme="minorEastAsia"/>
          <w:noProof/>
          <w14:ligatures w14:val="standardContextual"/>
        </w:rPr>
      </w:pPr>
      <w:hyperlink w:anchor="_Toc146460808" w:history="1">
        <w:r w:rsidR="002F102C" w:rsidRPr="002F102C">
          <w:rPr>
            <w:rStyle w:val="a6"/>
            <w:noProof/>
          </w:rPr>
          <w:t xml:space="preserve">별첨 2: </w:t>
        </w:r>
        <w:r w:rsidR="00217709">
          <w:rPr>
            <w:rStyle w:val="a6"/>
            <w:noProof/>
          </w:rPr>
          <w:t>시험</w:t>
        </w:r>
        <w:r w:rsidR="002F102C" w:rsidRPr="002F102C">
          <w:rPr>
            <w:rStyle w:val="a6"/>
            <w:noProof/>
          </w:rPr>
          <w:t xml:space="preserve"> 절차와 시간표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_Toc146460808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8</w:t>
        </w:r>
        <w:r w:rsidR="002F102C" w:rsidRPr="002F102C">
          <w:rPr>
            <w:noProof/>
            <w:webHidden/>
          </w:rPr>
          <w:fldChar w:fldCharType="end"/>
        </w:r>
      </w:hyperlink>
    </w:p>
    <w:p w14:paraId="4E504773" w14:textId="4EFF85D5" w:rsidR="002F102C" w:rsidRPr="002F102C" w:rsidRDefault="00000000">
      <w:pPr>
        <w:pStyle w:val="10"/>
        <w:tabs>
          <w:tab w:val="right" w:leader="dot" w:pos="9736"/>
        </w:tabs>
        <w:rPr>
          <w:rFonts w:eastAsiaTheme="minorEastAsia"/>
          <w:noProof/>
          <w14:ligatures w14:val="standardContextual"/>
        </w:rPr>
      </w:pPr>
      <w:hyperlink w:anchor="_Toc146460809" w:history="1">
        <w:r w:rsidR="002F102C" w:rsidRPr="002F102C">
          <w:rPr>
            <w:rStyle w:val="a6"/>
            <w:noProof/>
          </w:rPr>
          <w:t>별첨 3: 내수 자외선 차단 표준품 참고 배합(P2)</w:t>
        </w:r>
        <w:r w:rsidR="002F102C" w:rsidRPr="002F102C">
          <w:rPr>
            <w:noProof/>
            <w:webHidden/>
          </w:rPr>
          <w:tab/>
        </w:r>
        <w:r w:rsidR="002F102C" w:rsidRPr="002F102C">
          <w:rPr>
            <w:noProof/>
            <w:webHidden/>
          </w:rPr>
          <w:fldChar w:fldCharType="begin"/>
        </w:r>
        <w:r w:rsidR="002F102C" w:rsidRPr="002F102C">
          <w:rPr>
            <w:noProof/>
            <w:webHidden/>
          </w:rPr>
          <w:instrText xml:space="preserve"> PAGEREF _Toc146460809 \h </w:instrText>
        </w:r>
        <w:r w:rsidR="002F102C" w:rsidRPr="002F102C">
          <w:rPr>
            <w:noProof/>
            <w:webHidden/>
          </w:rPr>
        </w:r>
        <w:r w:rsidR="002F102C" w:rsidRPr="002F102C">
          <w:rPr>
            <w:noProof/>
            <w:webHidden/>
          </w:rPr>
          <w:fldChar w:fldCharType="separate"/>
        </w:r>
        <w:r w:rsidR="002F102C" w:rsidRPr="002F102C">
          <w:rPr>
            <w:noProof/>
            <w:webHidden/>
          </w:rPr>
          <w:t>11</w:t>
        </w:r>
        <w:r w:rsidR="002F102C" w:rsidRPr="002F102C">
          <w:rPr>
            <w:noProof/>
            <w:webHidden/>
          </w:rPr>
          <w:fldChar w:fldCharType="end"/>
        </w:r>
      </w:hyperlink>
    </w:p>
    <w:p w14:paraId="60D43CFD" w14:textId="78D1D6CC" w:rsidR="00072106" w:rsidRDefault="00072106" w:rsidP="00072106">
      <w:r>
        <w:rPr>
          <w:rFonts w:hint="eastAsia"/>
        </w:rPr>
        <w:fldChar w:fldCharType="end"/>
      </w:r>
    </w:p>
    <w:p w14:paraId="71C55419" w14:textId="77777777" w:rsidR="00072106" w:rsidRDefault="00072106" w:rsidP="00072106"/>
    <w:p w14:paraId="21EE398E" w14:textId="77777777" w:rsidR="00072106" w:rsidRDefault="00072106" w:rsidP="00072106">
      <w:pPr>
        <w:sectPr w:rsidR="00072106" w:rsidSect="00072106">
          <w:headerReference w:type="default" r:id="rId8"/>
          <w:pgSz w:w="11906" w:h="16838" w:code="9"/>
          <w:pgMar w:top="1440" w:right="1080" w:bottom="1440" w:left="1080" w:header="851" w:footer="992" w:gutter="0"/>
          <w:cols w:space="425"/>
          <w:titlePg/>
          <w:docGrid w:linePitch="360"/>
        </w:sectPr>
      </w:pPr>
      <w:r>
        <w:rPr>
          <w:rFonts w:hint="eastAsia"/>
        </w:rPr>
        <w:br w:type="page"/>
      </w:r>
    </w:p>
    <w:p w14:paraId="20E6DF44" w14:textId="036D4BF1" w:rsidR="00072106" w:rsidRDefault="00072106" w:rsidP="00072106">
      <w:pPr>
        <w:pStyle w:val="1"/>
        <w:numPr>
          <w:ilvl w:val="0"/>
          <w:numId w:val="3"/>
        </w:numPr>
      </w:pPr>
      <w:bookmarkStart w:id="0" w:name="_Toc146460788"/>
      <w:r>
        <w:rPr>
          <w:rFonts w:hint="eastAsia"/>
        </w:rPr>
        <w:lastRenderedPageBreak/>
        <w:t>머리말</w:t>
      </w:r>
      <w:bookmarkEnd w:id="0"/>
    </w:p>
    <w:p w14:paraId="540FF8B4" w14:textId="1FECF765" w:rsidR="00072106" w:rsidRDefault="00072106" w:rsidP="00072106">
      <w:pPr>
        <w:ind w:leftChars="200" w:left="400"/>
      </w:pPr>
      <w:r>
        <w:rPr>
          <w:rFonts w:hint="eastAsia"/>
        </w:rPr>
        <w:t xml:space="preserve">SPF 자외선 차단 지수는 현재 전세계에서 자외선 차단 화장품의 자외선 차단 효과에 대해 공인하는 지표이며, 자외선 차단 화장품의 자외선 중의 UVA 및 UVB에 대한 자외선 차단 효과를 평가한다. 자외선 차단 화장품이 제공하는 보호는 절대적이며 영구적인 것이 아니다. 그 중에서 물과의 접촉은 화장품 보호 효과에 영향을 미치는 요인 중 하나이다. 화장품 배합의 자외선 차단제는 수상활동에 종사함으로 인해 녹거나 제거될 수 있다. </w:t>
      </w:r>
      <w:r>
        <w:rPr>
          <w:rFonts w:ascii="맑은 고딕" w:hAnsi="맑은 고딕" w:cs="맑은 고딕" w:hint="eastAsia"/>
        </w:rPr>
        <w:t>더욱</w:t>
      </w:r>
      <w:r>
        <w:rPr>
          <w:rFonts w:hint="eastAsia"/>
        </w:rPr>
        <w:t xml:space="preserve"> 효과적인 자외선 차단 화장품을 위해 제조업체는 수상활동에 종사하거나 땀이 흐른 뒤에도 자외선 차단 효과를 유지할 수 있는 배합을 연구, 개발했다. 이러한 자외선 차단 화장품은 내수성(water resistance) 또는 완전 내수성(very water resistant)으로 표시할 수 있다.</w:t>
      </w:r>
    </w:p>
    <w:p w14:paraId="03C4E726" w14:textId="1BDA771E" w:rsidR="00072106" w:rsidRDefault="00072106" w:rsidP="00072106">
      <w:pPr>
        <w:ind w:leftChars="200" w:left="400"/>
      </w:pPr>
      <w:r>
        <w:rPr>
          <w:rFonts w:hint="eastAsia"/>
        </w:rPr>
        <w:t xml:space="preserve">본 가이드는 COLIPA Guidelines(2005): Guidelines for Evaluating Sun Product Water Resistance 및 중국 국가식품약물감독관리총국이 공포한 Hygienic Standard for Cosmetics(2007)의 검사방법을 참고하고, 전문가 학자의 토론을 거친 후에 제정하며, 국내 실험실이 내수성 자외선 차단 화장품의 SPF 보호 효과 체내 </w:t>
      </w:r>
      <w:r w:rsidR="00217709">
        <w:rPr>
          <w:rFonts w:hint="eastAsia"/>
        </w:rPr>
        <w:t>시험</w:t>
      </w:r>
      <w:r>
        <w:rPr>
          <w:rFonts w:hint="eastAsia"/>
        </w:rPr>
        <w:t>(in vivo testing)를 실행하는데 참고로 한다.</w:t>
      </w:r>
    </w:p>
    <w:p w14:paraId="33E45F31" w14:textId="77777777" w:rsidR="00072106" w:rsidRDefault="00072106" w:rsidP="00072106"/>
    <w:p w14:paraId="5B24B217" w14:textId="5CF051BB" w:rsidR="00072106" w:rsidRDefault="00072106" w:rsidP="00072106">
      <w:pPr>
        <w:pStyle w:val="1"/>
        <w:numPr>
          <w:ilvl w:val="0"/>
          <w:numId w:val="3"/>
        </w:numPr>
      </w:pPr>
      <w:bookmarkStart w:id="1" w:name="_Toc146460789"/>
      <w:r>
        <w:rPr>
          <w:rFonts w:hint="eastAsia"/>
        </w:rPr>
        <w:t>적용범위</w:t>
      </w:r>
      <w:bookmarkEnd w:id="1"/>
    </w:p>
    <w:p w14:paraId="29D10DA6" w14:textId="6F510BBC" w:rsidR="00072106" w:rsidRDefault="00072106" w:rsidP="00072106">
      <w:pPr>
        <w:ind w:leftChars="200" w:left="400"/>
      </w:pPr>
      <w:r>
        <w:rPr>
          <w:rFonts w:hint="eastAsia"/>
        </w:rPr>
        <w:t xml:space="preserve">피부 </w:t>
      </w:r>
      <w:r w:rsidR="00217709">
        <w:rPr>
          <w:rFonts w:hint="eastAsia"/>
        </w:rPr>
        <w:t>시험</w:t>
      </w:r>
      <w:r>
        <w:rPr>
          <w:rFonts w:hint="eastAsia"/>
        </w:rPr>
        <w:t>(in vivo) 방법으로 내수성 자외선 차단 화장품의 SPF 보호 지수를 평가하는데 적용한다.</w:t>
      </w:r>
    </w:p>
    <w:p w14:paraId="5405655B" w14:textId="77777777" w:rsidR="00072106" w:rsidRDefault="00072106" w:rsidP="00072106"/>
    <w:p w14:paraId="6E0E3BE8" w14:textId="3154ECA1" w:rsidR="00072106" w:rsidRDefault="00072106" w:rsidP="00072106">
      <w:pPr>
        <w:pStyle w:val="1"/>
        <w:numPr>
          <w:ilvl w:val="0"/>
          <w:numId w:val="3"/>
        </w:numPr>
      </w:pPr>
      <w:bookmarkStart w:id="2" w:name="_Toc146460790"/>
      <w:r>
        <w:rPr>
          <w:rFonts w:hint="eastAsia"/>
        </w:rPr>
        <w:t>방법 개요</w:t>
      </w:r>
      <w:bookmarkEnd w:id="2"/>
    </w:p>
    <w:p w14:paraId="331D2A0B" w14:textId="58B7864A" w:rsidR="00072106" w:rsidRDefault="00072106" w:rsidP="00072106">
      <w:pPr>
        <w:pStyle w:val="a5"/>
        <w:numPr>
          <w:ilvl w:val="1"/>
          <w:numId w:val="3"/>
        </w:numPr>
        <w:ind w:leftChars="0"/>
        <w:outlineLvl w:val="1"/>
      </w:pPr>
      <w:bookmarkStart w:id="3" w:name="_Toc146460791"/>
      <w:r>
        <w:rPr>
          <w:rFonts w:hint="eastAsia"/>
        </w:rPr>
        <w:t>방법 개요</w:t>
      </w:r>
      <w:bookmarkEnd w:id="3"/>
    </w:p>
    <w:p w14:paraId="00E2BE18" w14:textId="7E08C955" w:rsidR="00072106" w:rsidRDefault="00072106" w:rsidP="00072106">
      <w:pPr>
        <w:ind w:leftChars="451" w:left="902"/>
      </w:pPr>
      <w:r>
        <w:rPr>
          <w:rFonts w:hint="eastAsia"/>
        </w:rPr>
        <w:t xml:space="preserve">내수성 </w:t>
      </w:r>
      <w:r w:rsidR="00217709">
        <w:rPr>
          <w:rFonts w:hint="eastAsia"/>
        </w:rPr>
        <w:t>시험</w:t>
      </w:r>
      <w:r w:rsidR="00217709">
        <w:t>은</w:t>
      </w:r>
      <w:r>
        <w:rPr>
          <w:rFonts w:hint="eastAsia"/>
        </w:rPr>
        <w:t xml:space="preserve"> 피부에 자외선 차단 화장품을 도포하고 일정시간 침수 후의 자외선 차단 지수와 침수하기 전의 차이를 비교하는 것을 원칙으로 한다. 침수 이후 또는 침수 이전이든 개체 자외선 차단 지수값(SPFi)은 모두 동일한 </w:t>
      </w:r>
      <w:r w:rsidR="00217709">
        <w:rPr>
          <w:rFonts w:hint="eastAsia"/>
        </w:rPr>
        <w:t>피시험자</w:t>
      </w:r>
      <w:r>
        <w:rPr>
          <w:rFonts w:hint="eastAsia"/>
        </w:rPr>
        <w:t>가 자외선 차단 화장품 보호를 받는(도포한) 최저 홍반 유발량(MEDp)과 자외선 차단 화장품 보호를 받지 않는(도포하지 않은) 최저 홍반 유발량(MEDu)의 비율을 정의한다.</w:t>
      </w:r>
    </w:p>
    <w:p w14:paraId="15A346E2" w14:textId="4DB51BE2" w:rsidR="00072106" w:rsidRDefault="00072106" w:rsidP="00072106">
      <w:pPr>
        <w:jc w:val="center"/>
      </w:pPr>
      <w:r>
        <w:rPr>
          <w:rFonts w:hint="eastAsia"/>
          <w:noProof/>
        </w:rPr>
        <w:drawing>
          <wp:inline distT="0" distB="0" distL="0" distR="0" wp14:anchorId="40893A6B" wp14:editId="6B92E9EB">
            <wp:extent cx="1695450" cy="942975"/>
            <wp:effectExtent l="0" t="0" r="0" b="9525"/>
            <wp:docPr id="145472782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278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30D5E" w14:textId="2AE8F028" w:rsidR="00072106" w:rsidRDefault="00072106" w:rsidP="00072106">
      <w:pPr>
        <w:pStyle w:val="a5"/>
        <w:numPr>
          <w:ilvl w:val="2"/>
          <w:numId w:val="3"/>
        </w:numPr>
        <w:ind w:leftChars="0" w:left="1701" w:hanging="850"/>
      </w:pPr>
      <w:r>
        <w:rPr>
          <w:rFonts w:hint="eastAsia"/>
        </w:rPr>
        <w:t xml:space="preserve">내수성: </w:t>
      </w:r>
    </w:p>
    <w:p w14:paraId="28849625" w14:textId="59A231AC" w:rsidR="00072106" w:rsidRDefault="00072106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t>피부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부위에 자외선 차단 화장품을 도포하고, 15-30분간 기다려서 건조시킨다.</w:t>
      </w:r>
    </w:p>
    <w:p w14:paraId="0180D41D" w14:textId="2DFBEECA" w:rsidR="00072106" w:rsidRDefault="00217709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t>피시험자</w:t>
      </w:r>
      <w:r w:rsidR="00072106">
        <w:rPr>
          <w:rFonts w:hint="eastAsia"/>
        </w:rPr>
        <w:t>가 1차로 물에서 20분간 담근다.</w:t>
      </w:r>
    </w:p>
    <w:p w14:paraId="4655FD04" w14:textId="1A69C977" w:rsidR="00072106" w:rsidRDefault="00072106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t xml:space="preserve">물에서 나와 15분간 휴식하고 피부가 마르길 기다린다. (절대 수건으로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부위를 닦지 않는다)</w:t>
      </w:r>
    </w:p>
    <w:p w14:paraId="6BD8658B" w14:textId="0BFD1BF6" w:rsidR="00072106" w:rsidRDefault="00217709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t>피시험자</w:t>
      </w:r>
      <w:r w:rsidR="00072106">
        <w:rPr>
          <w:rFonts w:hint="eastAsia"/>
        </w:rPr>
        <w:t>가 2차로 물에서 20분간 담근다.</w:t>
      </w:r>
    </w:p>
    <w:p w14:paraId="67BC8672" w14:textId="4A2E1293" w:rsidR="00072106" w:rsidRDefault="00072106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lastRenderedPageBreak/>
        <w:t xml:space="preserve">물에 담그는 것을 종료한 후에 15분간 휴식을 취하고 피부가 건조해지거나 완전 건조해 때까지 기다린다. (절대 수건으로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부위를 닦지 않는다.</w:t>
      </w:r>
    </w:p>
    <w:p w14:paraId="467EB47B" w14:textId="68859A77" w:rsidR="00072106" w:rsidRDefault="00072106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t xml:space="preserve">화장품 자외선 차단 지수 SPF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(인체 </w:t>
      </w:r>
      <w:r w:rsidR="00217709">
        <w:rPr>
          <w:rFonts w:hint="eastAsia"/>
        </w:rPr>
        <w:t>시험</w:t>
      </w:r>
      <w:r>
        <w:rPr>
          <w:rFonts w:hint="eastAsia"/>
        </w:rPr>
        <w:t>) 기술규범 가이드에 따라 자외선 조사 및 측정을 진행한다.</w:t>
      </w:r>
    </w:p>
    <w:p w14:paraId="05DEB033" w14:textId="5F46175B" w:rsidR="00072106" w:rsidRDefault="00072106" w:rsidP="00072106">
      <w:pPr>
        <w:pStyle w:val="a5"/>
        <w:numPr>
          <w:ilvl w:val="2"/>
          <w:numId w:val="3"/>
        </w:numPr>
        <w:ind w:leftChars="0" w:left="1701" w:hanging="850"/>
      </w:pPr>
      <w:r>
        <w:rPr>
          <w:rFonts w:hint="eastAsia"/>
        </w:rPr>
        <w:t xml:space="preserve">완전 내수성: </w:t>
      </w:r>
    </w:p>
    <w:p w14:paraId="4B1A3C04" w14:textId="4892AEFA" w:rsidR="00072106" w:rsidRDefault="00072106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t>피부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부위에 자외선 차단 화장품을 도포하고, 15-30분간 기다려서 건조시킨다.</w:t>
      </w:r>
    </w:p>
    <w:p w14:paraId="487D34BA" w14:textId="6734B194" w:rsidR="00072106" w:rsidRDefault="00217709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t>피시험자</w:t>
      </w:r>
      <w:r w:rsidR="00072106">
        <w:rPr>
          <w:rFonts w:hint="eastAsia"/>
        </w:rPr>
        <w:t>가 1차로 물에서 20분간 담근다.</w:t>
      </w:r>
    </w:p>
    <w:p w14:paraId="065CA428" w14:textId="1D651A1A" w:rsidR="00072106" w:rsidRDefault="00072106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t xml:space="preserve">물에서 나와 15분간 휴식하고 피부가 마르길 기다린다. (절대 수건으로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부위를 닦지 않는다)</w:t>
      </w:r>
    </w:p>
    <w:p w14:paraId="2B124B2E" w14:textId="2A8B921C" w:rsidR="00072106" w:rsidRDefault="00217709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t>피시험자</w:t>
      </w:r>
      <w:r w:rsidR="00072106">
        <w:rPr>
          <w:rFonts w:hint="eastAsia"/>
        </w:rPr>
        <w:t>가 2차로 물에서 20분간 담근다.</w:t>
      </w:r>
    </w:p>
    <w:p w14:paraId="77DAE379" w14:textId="05D0AC1C" w:rsidR="00072106" w:rsidRDefault="00072106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t xml:space="preserve">물에서 나와 15분간 휴식하고 피부가 마르길 기다린다. (절대 수건으로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부위를 닦지 않는다)</w:t>
      </w:r>
    </w:p>
    <w:p w14:paraId="235588E7" w14:textId="53A93956" w:rsidR="00072106" w:rsidRDefault="00217709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t>피시험자</w:t>
      </w:r>
      <w:r w:rsidR="00072106">
        <w:rPr>
          <w:rFonts w:hint="eastAsia"/>
        </w:rPr>
        <w:t>가 3차로 물에서 20분간 담근다.</w:t>
      </w:r>
    </w:p>
    <w:p w14:paraId="2371C7C8" w14:textId="63B5AA85" w:rsidR="00072106" w:rsidRDefault="00072106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t xml:space="preserve">물에서 나와 15분간 휴식하고 피부가 마르길 기다린다. (절대 수건으로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부위를 닦지 않는다)</w:t>
      </w:r>
    </w:p>
    <w:p w14:paraId="5F0A1088" w14:textId="6D41CC17" w:rsidR="00072106" w:rsidRDefault="00217709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t>피시험자</w:t>
      </w:r>
      <w:r w:rsidR="00072106">
        <w:rPr>
          <w:rFonts w:hint="eastAsia"/>
        </w:rPr>
        <w:t>가 4차로 물에서 20분간 담근다.</w:t>
      </w:r>
    </w:p>
    <w:p w14:paraId="2029192F" w14:textId="16CF18A8" w:rsidR="00072106" w:rsidRDefault="00072106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t xml:space="preserve">물에 담그는 것을 종료한 후에 15분간 휴식을 취하고 피부가 건조해지거나 완전 건조해 때까지 기다린다. (절대 수건으로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부위를 닦지 않는다)</w:t>
      </w:r>
    </w:p>
    <w:p w14:paraId="63B7E981" w14:textId="43828967" w:rsidR="00072106" w:rsidRDefault="00072106" w:rsidP="00072106">
      <w:pPr>
        <w:pStyle w:val="a5"/>
        <w:numPr>
          <w:ilvl w:val="0"/>
          <w:numId w:val="5"/>
        </w:numPr>
        <w:ind w:leftChars="0"/>
      </w:pPr>
      <w:r>
        <w:rPr>
          <w:rFonts w:hint="eastAsia"/>
        </w:rPr>
        <w:t xml:space="preserve">화장품 자외선 차단 지수 SPF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(인체 </w:t>
      </w:r>
      <w:r w:rsidR="00217709">
        <w:rPr>
          <w:rFonts w:hint="eastAsia"/>
        </w:rPr>
        <w:t>시험</w:t>
      </w:r>
      <w:r>
        <w:rPr>
          <w:rFonts w:hint="eastAsia"/>
        </w:rPr>
        <w:t>) 기술규범 가이드에 따라 자외선 조사 및 측정을 진행한다.</w:t>
      </w:r>
    </w:p>
    <w:p w14:paraId="2185D401" w14:textId="6DAF3F56" w:rsidR="00072106" w:rsidRDefault="00217709" w:rsidP="00072106">
      <w:pPr>
        <w:pStyle w:val="a5"/>
        <w:numPr>
          <w:ilvl w:val="1"/>
          <w:numId w:val="3"/>
        </w:numPr>
        <w:ind w:leftChars="0"/>
        <w:outlineLvl w:val="1"/>
      </w:pPr>
      <w:bookmarkStart w:id="4" w:name="_Toc146460792"/>
      <w:r>
        <w:rPr>
          <w:rFonts w:hint="eastAsia"/>
        </w:rPr>
        <w:t>피시험자</w:t>
      </w:r>
      <w:r w:rsidR="00072106">
        <w:rPr>
          <w:rFonts w:hint="eastAsia"/>
        </w:rPr>
        <w:t>의 선택</w:t>
      </w:r>
      <w:bookmarkEnd w:id="4"/>
    </w:p>
    <w:p w14:paraId="2622F18C" w14:textId="0F4E8F42" w:rsidR="00072106" w:rsidRDefault="00072106" w:rsidP="00072106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 xml:space="preserve">화장품 자외선 차단 지수 SPF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(인체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) 기술규범 가이드에 따라 </w:t>
      </w:r>
      <w:r w:rsidR="00217709">
        <w:rPr>
          <w:rFonts w:hint="eastAsia"/>
        </w:rPr>
        <w:t>피시험자</w:t>
      </w:r>
      <w:r>
        <w:rPr>
          <w:rFonts w:hint="eastAsia"/>
        </w:rPr>
        <w:t xml:space="preserve">의 피부 유형, 피부 상태, 약물 복용 상황 및 지난 </w:t>
      </w:r>
      <w:r w:rsidR="00217709">
        <w:rPr>
          <w:rFonts w:hint="eastAsia"/>
        </w:rPr>
        <w:t>시험</w:t>
      </w:r>
      <w:r>
        <w:rPr>
          <w:rFonts w:hint="eastAsia"/>
        </w:rPr>
        <w:t>까지의 시간을 평가한다.</w:t>
      </w:r>
    </w:p>
    <w:p w14:paraId="259950C4" w14:textId="77FAF77D" w:rsidR="00072106" w:rsidRDefault="00217709" w:rsidP="00072106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>시험</w:t>
      </w:r>
      <w:r w:rsidR="00072106">
        <w:rPr>
          <w:rFonts w:hint="eastAsia"/>
        </w:rPr>
        <w:t xml:space="preserve"> 이후 피부가 충분히 회복할 시간을 갖도록 자외선이 조사된 </w:t>
      </w:r>
      <w:r>
        <w:rPr>
          <w:rFonts w:hint="eastAsia"/>
        </w:rPr>
        <w:t>시험</w:t>
      </w:r>
      <w:r w:rsidR="00072106">
        <w:rPr>
          <w:rFonts w:hint="eastAsia"/>
        </w:rPr>
        <w:t xml:space="preserve"> 부위는 2개월 이후에 </w:t>
      </w:r>
      <w:r>
        <w:rPr>
          <w:rFonts w:hint="eastAsia"/>
        </w:rPr>
        <w:t>시험부위</w:t>
      </w:r>
      <w:r w:rsidR="00072106">
        <w:rPr>
          <w:rFonts w:hint="eastAsia"/>
        </w:rPr>
        <w:t xml:space="preserve">가 완전히 원래 상태를 회복해야 다음 </w:t>
      </w:r>
      <w:r>
        <w:rPr>
          <w:rFonts w:hint="eastAsia"/>
        </w:rPr>
        <w:t>시험</w:t>
      </w:r>
      <w:r>
        <w:t>을</w:t>
      </w:r>
      <w:r w:rsidR="00072106">
        <w:rPr>
          <w:rFonts w:hint="eastAsia"/>
        </w:rPr>
        <w:t xml:space="preserve"> 진행할 수 있도록 해야 한다.</w:t>
      </w:r>
    </w:p>
    <w:p w14:paraId="05BC3EEE" w14:textId="0231B008" w:rsidR="00072106" w:rsidRDefault="00217709" w:rsidP="00072106">
      <w:pPr>
        <w:pStyle w:val="a5"/>
        <w:numPr>
          <w:ilvl w:val="1"/>
          <w:numId w:val="3"/>
        </w:numPr>
        <w:ind w:leftChars="0"/>
        <w:outlineLvl w:val="1"/>
      </w:pPr>
      <w:r>
        <w:rPr>
          <w:rFonts w:hint="eastAsia"/>
        </w:rPr>
        <w:t>시험부위</w:t>
      </w:r>
    </w:p>
    <w:p w14:paraId="21C6EE21" w14:textId="027CD020" w:rsidR="00072106" w:rsidRDefault="00217709" w:rsidP="00787F08">
      <w:pPr>
        <w:ind w:leftChars="511" w:left="1022"/>
      </w:pPr>
      <w:r>
        <w:rPr>
          <w:rFonts w:hint="eastAsia"/>
        </w:rPr>
        <w:t>시험부위</w:t>
      </w:r>
      <w:r w:rsidR="00072106">
        <w:rPr>
          <w:rFonts w:hint="eastAsia"/>
        </w:rPr>
        <w:t xml:space="preserve">는 등 부위의 견갑골과 허리선 사이이어야 하며, 뼈가 튀어나오고 구부러지는 부분은 피해야 한다. 자외선 차단 화장품 </w:t>
      </w:r>
      <w:r>
        <w:rPr>
          <w:rFonts w:hint="eastAsia"/>
        </w:rPr>
        <w:t>시험</w:t>
      </w:r>
      <w:r w:rsidR="00072106">
        <w:rPr>
          <w:rFonts w:hint="eastAsia"/>
        </w:rPr>
        <w:t xml:space="preserve"> 지점은 각 </w:t>
      </w:r>
      <w:r>
        <w:rPr>
          <w:rFonts w:hint="eastAsia"/>
        </w:rPr>
        <w:t>피시험자</w:t>
      </w:r>
      <w:r w:rsidR="00072106">
        <w:rPr>
          <w:rFonts w:hint="eastAsia"/>
        </w:rPr>
        <w:t xml:space="preserve"> 신체에서 무작위로 선택해야 한다.</w:t>
      </w:r>
    </w:p>
    <w:p w14:paraId="67AA2E45" w14:textId="2D640A0B" w:rsidR="00072106" w:rsidRDefault="00072106" w:rsidP="00072106">
      <w:pPr>
        <w:pStyle w:val="a5"/>
        <w:numPr>
          <w:ilvl w:val="1"/>
          <w:numId w:val="3"/>
        </w:numPr>
        <w:ind w:leftChars="0"/>
        <w:outlineLvl w:val="1"/>
      </w:pPr>
      <w:bookmarkStart w:id="5" w:name="_Toc146460794"/>
      <w:r>
        <w:rPr>
          <w:rFonts w:hint="eastAsia"/>
        </w:rPr>
        <w:t>자외선 광원</w:t>
      </w:r>
      <w:bookmarkEnd w:id="5"/>
    </w:p>
    <w:p w14:paraId="06BDF572" w14:textId="79A77A5B" w:rsidR="00072106" w:rsidRDefault="00072106" w:rsidP="00787F08">
      <w:pPr>
        <w:ind w:leftChars="511" w:left="1022"/>
      </w:pPr>
      <w:r>
        <w:rPr>
          <w:rFonts w:hint="eastAsia"/>
        </w:rPr>
        <w:t xml:space="preserve">화장품 자외선 차단 지수 SPF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(인체 </w:t>
      </w:r>
      <w:r w:rsidR="00217709">
        <w:rPr>
          <w:rFonts w:hint="eastAsia"/>
        </w:rPr>
        <w:t>시험</w:t>
      </w:r>
      <w:r>
        <w:rPr>
          <w:rFonts w:hint="eastAsia"/>
        </w:rPr>
        <w:t>) 기술규범 가이드에 부합한다.</w:t>
      </w:r>
    </w:p>
    <w:p w14:paraId="407DCADD" w14:textId="57C5DCC3" w:rsidR="00072106" w:rsidRDefault="00072106" w:rsidP="00072106">
      <w:pPr>
        <w:pStyle w:val="a5"/>
        <w:numPr>
          <w:ilvl w:val="1"/>
          <w:numId w:val="3"/>
        </w:numPr>
        <w:ind w:leftChars="0"/>
        <w:outlineLvl w:val="1"/>
      </w:pPr>
      <w:bookmarkStart w:id="6" w:name="_Toc146460795"/>
      <w:r>
        <w:rPr>
          <w:rFonts w:hint="eastAsia"/>
        </w:rPr>
        <w:t>내수 자외선 차단 표준품 참고 배합</w:t>
      </w:r>
      <w:bookmarkEnd w:id="6"/>
    </w:p>
    <w:p w14:paraId="34DC5FD2" w14:textId="187B3206" w:rsidR="00072106" w:rsidRDefault="00072106" w:rsidP="00072106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lastRenderedPageBreak/>
        <w:t xml:space="preserve">4개월마다 내수 자외선 차단 표준품을 참고 배합(P2)으로 내수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방법 타당성 확인을 진행한다.</w:t>
      </w:r>
    </w:p>
    <w:p w14:paraId="0554C579" w14:textId="6D9EFF24" w:rsidR="00072106" w:rsidRDefault="00072106" w:rsidP="00072106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 xml:space="preserve">제조일자 12개월 이하의 신선한 P2로 </w:t>
      </w:r>
      <w:r w:rsidR="00217709">
        <w:rPr>
          <w:rFonts w:hint="eastAsia"/>
        </w:rPr>
        <w:t>시험</w:t>
      </w:r>
      <w:r>
        <w:rPr>
          <w:rFonts w:hint="eastAsia"/>
        </w:rPr>
        <w:t>하고, 내수 기대치는 50% 이상이어야 한다.</w:t>
      </w:r>
    </w:p>
    <w:p w14:paraId="20285FB1" w14:textId="13E0309D" w:rsidR="00072106" w:rsidRDefault="00072106" w:rsidP="00072106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>내수 자외선 차단 표준품 참고 배합에 관한 제조, 안정성 및 물리화학 성질은 별첨 3을 참고한다.</w:t>
      </w:r>
    </w:p>
    <w:p w14:paraId="47EBCDA3" w14:textId="0322A432" w:rsidR="00072106" w:rsidRDefault="00072106" w:rsidP="00072106">
      <w:pPr>
        <w:pStyle w:val="a5"/>
        <w:numPr>
          <w:ilvl w:val="1"/>
          <w:numId w:val="3"/>
        </w:numPr>
        <w:ind w:leftChars="0"/>
        <w:outlineLvl w:val="1"/>
      </w:pPr>
      <w:bookmarkStart w:id="7" w:name="_Toc146460796"/>
      <w:r>
        <w:rPr>
          <w:rFonts w:hint="eastAsia"/>
        </w:rPr>
        <w:t>자외선 차단 화장품 용량과 사용방법</w:t>
      </w:r>
      <w:bookmarkEnd w:id="7"/>
    </w:p>
    <w:p w14:paraId="3C3CB2DE" w14:textId="336F5FF7" w:rsidR="00072106" w:rsidRDefault="00217709" w:rsidP="00072106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>시험 대상</w:t>
      </w:r>
      <w:r w:rsidR="00072106">
        <w:rPr>
          <w:rFonts w:hint="eastAsia"/>
        </w:rPr>
        <w:t xml:space="preserve"> 및 내수 자외선 차단 표준품을 도포하기 전의 양은 2±0.05 mg/cm</w:t>
      </w:r>
      <w:r w:rsidR="00072106" w:rsidRPr="00072106">
        <w:rPr>
          <w:rFonts w:hint="eastAsia"/>
          <w:vertAlign w:val="superscript"/>
        </w:rPr>
        <w:t>2</w:t>
      </w:r>
      <w:r w:rsidR="00072106">
        <w:rPr>
          <w:rFonts w:hint="eastAsia"/>
        </w:rPr>
        <w:t>이어야 한다.</w:t>
      </w:r>
    </w:p>
    <w:p w14:paraId="7FA6C184" w14:textId="4F79635D" w:rsidR="00072106" w:rsidRDefault="00072106" w:rsidP="00072106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 xml:space="preserve">자외선 차단 화장품 도포량, 도포 방법 및 최소 도포 영역 면적 등에 관한 규정은 화장품 자외선 차단 지수 SPF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(인체 </w:t>
      </w:r>
      <w:r w:rsidR="00217709">
        <w:rPr>
          <w:rFonts w:hint="eastAsia"/>
        </w:rPr>
        <w:t>시험</w:t>
      </w:r>
      <w:r>
        <w:rPr>
          <w:rFonts w:hint="eastAsia"/>
        </w:rPr>
        <w:t>) 기술규범 가이드를 참고한다.</w:t>
      </w:r>
    </w:p>
    <w:p w14:paraId="3B5AE11C" w14:textId="1B24C29B" w:rsidR="00072106" w:rsidRDefault="00072106" w:rsidP="00072106">
      <w:pPr>
        <w:pStyle w:val="a5"/>
        <w:numPr>
          <w:ilvl w:val="1"/>
          <w:numId w:val="3"/>
        </w:numPr>
        <w:ind w:leftChars="0"/>
        <w:outlineLvl w:val="1"/>
      </w:pPr>
      <w:bookmarkStart w:id="8" w:name="_Toc146460797"/>
      <w:r>
        <w:rPr>
          <w:rFonts w:hint="eastAsia"/>
        </w:rPr>
        <w:t>최저 홍반 유발량(MED) 결정</w:t>
      </w:r>
      <w:bookmarkEnd w:id="8"/>
    </w:p>
    <w:p w14:paraId="287AC843" w14:textId="28892EE0" w:rsidR="00072106" w:rsidRDefault="00072106" w:rsidP="00072106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 xml:space="preserve">화장품 자외선 차단 지수 SPF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(인체 </w:t>
      </w:r>
      <w:r w:rsidR="00217709">
        <w:rPr>
          <w:rFonts w:hint="eastAsia"/>
        </w:rPr>
        <w:t>시험</w:t>
      </w:r>
      <w:r>
        <w:rPr>
          <w:rFonts w:hint="eastAsia"/>
        </w:rPr>
        <w:t>) 기술규범 가이드를 참고하여 최저 홍반 유발량을 결정한다.</w:t>
      </w:r>
    </w:p>
    <w:p w14:paraId="09618B0F" w14:textId="44F411B4" w:rsidR="00072106" w:rsidRDefault="00072106" w:rsidP="00072106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>침수 전의 자외선 차단 지수(SPFs)와 침수 후의 자외선 차단 지수(SPFw)를 측정하는데 사용하는 자외선 조사제 용량은 같아야 한다.</w:t>
      </w:r>
    </w:p>
    <w:p w14:paraId="7E207452" w14:textId="545658CA" w:rsidR="00072106" w:rsidRDefault="00072106" w:rsidP="00072106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 xml:space="preserve">침수 전의 자외선 차단 지수(SPFs)와 침수 후의 자외선 차단 지수(SPFw)는 동일한 </w:t>
      </w:r>
      <w:r w:rsidR="00217709">
        <w:rPr>
          <w:rFonts w:hint="eastAsia"/>
        </w:rPr>
        <w:t>피시험자</w:t>
      </w:r>
      <w:r>
        <w:rPr>
          <w:rFonts w:hint="eastAsia"/>
        </w:rPr>
        <w:t xml:space="preserve"> 및 동일한 실험실에서 동일한 측정기기 및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조건으로 </w:t>
      </w:r>
      <w:r w:rsidR="00217709">
        <w:rPr>
          <w:rFonts w:hint="eastAsia"/>
        </w:rPr>
        <w:t>시험</w:t>
      </w:r>
      <w:r w:rsidR="00217709">
        <w:t>을</w:t>
      </w:r>
      <w:r>
        <w:rPr>
          <w:rFonts w:hint="eastAsia"/>
        </w:rPr>
        <w:t xml:space="preserve"> 진행해야 한다.</w:t>
      </w:r>
    </w:p>
    <w:p w14:paraId="3E1B5EA2" w14:textId="0038EE91" w:rsidR="00072106" w:rsidRDefault="00217709" w:rsidP="00072106">
      <w:pPr>
        <w:pStyle w:val="a5"/>
        <w:numPr>
          <w:ilvl w:val="1"/>
          <w:numId w:val="3"/>
        </w:numPr>
        <w:ind w:leftChars="0"/>
        <w:outlineLvl w:val="1"/>
      </w:pPr>
      <w:bookmarkStart w:id="9" w:name="_Toc146460798"/>
      <w:r>
        <w:rPr>
          <w:rFonts w:hint="eastAsia"/>
        </w:rPr>
        <w:t>피시험자</w:t>
      </w:r>
      <w:r w:rsidR="00072106">
        <w:rPr>
          <w:rFonts w:hint="eastAsia"/>
        </w:rPr>
        <w:t xml:space="preserve"> 인원수</w:t>
      </w:r>
      <w:bookmarkEnd w:id="9"/>
    </w:p>
    <w:p w14:paraId="3B0A359C" w14:textId="19EF74E1" w:rsidR="00072106" w:rsidRDefault="00072106" w:rsidP="00787F08">
      <w:pPr>
        <w:ind w:leftChars="511" w:left="1022"/>
      </w:pPr>
      <w:r>
        <w:rPr>
          <w:rFonts w:hint="eastAsia"/>
        </w:rPr>
        <w:t xml:space="preserve">각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마다 최소 10개, 최대 20개의 유효한 SPFi 값을 기록해야 한다. SPF 평균치 계산 시, 그 중에서 5개 데이터만 배제할 수 있으며, 배제된 각각의 데이터는 합리적인 판단을 거쳐야 한다. 모든 데이터가 SPF 평균치의 계산에 포함되지 않더라도 모든 개별 데이터는 보고서에 기록해야 한다. 유효한 SPFi값 10개의 평균을 취할 때 SPF 평균치의 95% 신뢰구간(95% CI)은 평균치±17%의 범위 내에 있어야 하며, 그렇지 않을 경우, 얻은 평균이 본 규범의 통계 요구사항에 부합할 때까지 </w:t>
      </w:r>
      <w:r w:rsidR="00217709">
        <w:rPr>
          <w:rFonts w:hint="eastAsia"/>
        </w:rPr>
        <w:t>피시험자</w:t>
      </w:r>
      <w:r>
        <w:rPr>
          <w:rFonts w:hint="eastAsia"/>
        </w:rPr>
        <w:t xml:space="preserve"> 수량은 10명에서 최대 25인까지 점차 늘려야 한다. 만일 </w:t>
      </w:r>
      <w:r w:rsidR="00217709">
        <w:rPr>
          <w:rFonts w:hint="eastAsia"/>
        </w:rPr>
        <w:t>피시험자</w:t>
      </w:r>
      <w:r>
        <w:rPr>
          <w:rFonts w:hint="eastAsia"/>
        </w:rPr>
        <w:t xml:space="preserve"> 25명 중에서 20개의 SPFi값이 여전히 통계 요구사항에 미달될 경우 해당 </w:t>
      </w:r>
      <w:r w:rsidR="00217709">
        <w:rPr>
          <w:rFonts w:hint="eastAsia"/>
        </w:rPr>
        <w:t>시험</w:t>
      </w:r>
      <w:r w:rsidR="00217709">
        <w:t>은</w:t>
      </w:r>
      <w:r>
        <w:rPr>
          <w:rFonts w:hint="eastAsia"/>
        </w:rPr>
        <w:t xml:space="preserve"> 무효이다.</w:t>
      </w:r>
    </w:p>
    <w:p w14:paraId="11B76376" w14:textId="4749FCBB" w:rsidR="00072106" w:rsidRDefault="00072106" w:rsidP="00072106">
      <w:pPr>
        <w:pStyle w:val="a5"/>
        <w:numPr>
          <w:ilvl w:val="1"/>
          <w:numId w:val="3"/>
        </w:numPr>
        <w:ind w:leftChars="0"/>
        <w:outlineLvl w:val="1"/>
      </w:pPr>
      <w:bookmarkStart w:id="10" w:name="_Toc146460799"/>
      <w:r>
        <w:rPr>
          <w:rFonts w:hint="eastAsia"/>
        </w:rPr>
        <w:t>침수 절차</w:t>
      </w:r>
      <w:bookmarkEnd w:id="10"/>
    </w:p>
    <w:p w14:paraId="436F6BC7" w14:textId="12A4C9B2" w:rsidR="00072106" w:rsidRDefault="00072106" w:rsidP="00787F08">
      <w:pPr>
        <w:ind w:leftChars="511" w:left="1022"/>
      </w:pPr>
      <w:r>
        <w:rPr>
          <w:rFonts w:hint="eastAsia"/>
        </w:rPr>
        <w:t xml:space="preserve">물기둥을 분사해서 순환하는 온천풀, 마사지 욕조 또는 욕조 사용을 권장한다. 침수 시설은 </w:t>
      </w:r>
      <w:r w:rsidR="00217709">
        <w:rPr>
          <w:rFonts w:hint="eastAsia"/>
        </w:rPr>
        <w:t>피시험자</w:t>
      </w:r>
      <w:r>
        <w:rPr>
          <w:rFonts w:hint="eastAsia"/>
        </w:rPr>
        <w:t xml:space="preserve">의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영역을 그 안에 완전히 침수시킬 수 있도록 충분한 공간이 있어야 한다. 관련 침수 절차는 별첨 1을 참고한다.</w:t>
      </w:r>
    </w:p>
    <w:p w14:paraId="248676D4" w14:textId="3FE5EE8C" w:rsidR="00072106" w:rsidRDefault="00217709" w:rsidP="00072106">
      <w:pPr>
        <w:pStyle w:val="a5"/>
        <w:numPr>
          <w:ilvl w:val="1"/>
          <w:numId w:val="3"/>
        </w:numPr>
        <w:ind w:leftChars="0"/>
        <w:outlineLvl w:val="1"/>
      </w:pPr>
      <w:bookmarkStart w:id="11" w:name="_Toc146460800"/>
      <w:r>
        <w:rPr>
          <w:rFonts w:hint="eastAsia"/>
        </w:rPr>
        <w:t>시험</w:t>
      </w:r>
      <w:r w:rsidR="00072106">
        <w:rPr>
          <w:rFonts w:hint="eastAsia"/>
        </w:rPr>
        <w:t xml:space="preserve"> 절차와 시간표</w:t>
      </w:r>
      <w:bookmarkEnd w:id="11"/>
    </w:p>
    <w:p w14:paraId="55896C12" w14:textId="7FE3810F" w:rsidR="00072106" w:rsidRDefault="00072106" w:rsidP="00787F08">
      <w:pPr>
        <w:ind w:leftChars="511" w:left="1022"/>
      </w:pPr>
      <w:r>
        <w:rPr>
          <w:rFonts w:hint="eastAsia"/>
        </w:rPr>
        <w:t xml:space="preserve">침수 전의 자외선 차단 지수(SPFs)와 침수 후의 자외선 차단 지수(SPFw)를 측정하는 절차는 매우 중요하기 때문에 별첨 2의 시간표를 참고해서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진행을 권장한다.</w:t>
      </w:r>
    </w:p>
    <w:p w14:paraId="70BD9C50" w14:textId="516AFF5F" w:rsidR="00072106" w:rsidRDefault="00072106" w:rsidP="00072106">
      <w:pPr>
        <w:pStyle w:val="1"/>
        <w:numPr>
          <w:ilvl w:val="0"/>
          <w:numId w:val="3"/>
        </w:numPr>
      </w:pPr>
      <w:bookmarkStart w:id="12" w:name="_Toc146460801"/>
      <w:r>
        <w:rPr>
          <w:rFonts w:hint="eastAsia"/>
        </w:rPr>
        <w:t>계산 및 데이터 처리</w:t>
      </w:r>
      <w:bookmarkEnd w:id="12"/>
    </w:p>
    <w:p w14:paraId="35229675" w14:textId="00149599" w:rsidR="00072106" w:rsidRDefault="00072106" w:rsidP="00072106">
      <w:pPr>
        <w:pStyle w:val="a5"/>
        <w:numPr>
          <w:ilvl w:val="1"/>
          <w:numId w:val="3"/>
        </w:numPr>
        <w:ind w:leftChars="0"/>
        <w:outlineLvl w:val="1"/>
      </w:pPr>
      <w:bookmarkStart w:id="13" w:name="_Toc146460802"/>
      <w:r>
        <w:rPr>
          <w:rFonts w:hint="eastAsia"/>
        </w:rPr>
        <w:t>침수 전의 자외선 차단 지수 평균치(Mean static SPF)</w:t>
      </w:r>
      <w:bookmarkEnd w:id="13"/>
    </w:p>
    <w:p w14:paraId="0AF2E7D7" w14:textId="14DF76D0" w:rsidR="00072106" w:rsidRDefault="00072106" w:rsidP="00787F08">
      <w:pPr>
        <w:ind w:leftChars="511" w:left="1022"/>
      </w:pPr>
      <w:r>
        <w:rPr>
          <w:rFonts w:hint="eastAsia"/>
        </w:rPr>
        <w:lastRenderedPageBreak/>
        <w:t xml:space="preserve">침수 전의 자외선 차단 지수(SPFs)는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중인 모든 </w:t>
      </w:r>
      <w:r w:rsidR="00217709">
        <w:rPr>
          <w:rFonts w:hint="eastAsia"/>
        </w:rPr>
        <w:t>피시험자</w:t>
      </w:r>
      <w:r>
        <w:rPr>
          <w:rFonts w:hint="eastAsia"/>
        </w:rPr>
        <w:t>의 개체 침수 전의 자외선 차단 지수(SPFis)의 평균치이다. 침수 전의 자외선 차단 지수 평균치±95% 신뢰구간은 평균치±17% 사이에 위치해야 한다.</w:t>
      </w:r>
    </w:p>
    <w:p w14:paraId="23B4D4B6" w14:textId="33A22090" w:rsidR="00072106" w:rsidRDefault="00072106" w:rsidP="00072106">
      <w:pPr>
        <w:pStyle w:val="a5"/>
        <w:numPr>
          <w:ilvl w:val="1"/>
          <w:numId w:val="3"/>
        </w:numPr>
        <w:ind w:leftChars="0"/>
        <w:outlineLvl w:val="1"/>
      </w:pPr>
      <w:bookmarkStart w:id="14" w:name="_Toc146460803"/>
      <w:r>
        <w:rPr>
          <w:rFonts w:hint="eastAsia"/>
        </w:rPr>
        <w:t>개체 내수 유지율(Individual Percentage Water Resistance Retention)</w:t>
      </w:r>
      <w:bookmarkEnd w:id="14"/>
    </w:p>
    <w:p w14:paraId="3657ABFE" w14:textId="42D1F4FA" w:rsidR="00787F08" w:rsidRDefault="00787F08" w:rsidP="00787F08">
      <w:pPr>
        <w:ind w:leftChars="496" w:left="992"/>
      </w:pPr>
      <w:r w:rsidRPr="00787F08">
        <w:rPr>
          <w:rFonts w:hint="eastAsia"/>
          <w:noProof/>
        </w:rPr>
        <w:drawing>
          <wp:inline distT="0" distB="0" distL="0" distR="0" wp14:anchorId="0BAFFEDA" wp14:editId="79D0B77A">
            <wp:extent cx="2457450" cy="866775"/>
            <wp:effectExtent l="0" t="0" r="0" b="9525"/>
            <wp:docPr id="164384221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4221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10708" w14:textId="4BC742BA" w:rsidR="00072106" w:rsidRDefault="00072106" w:rsidP="00787F08">
      <w:pPr>
        <w:ind w:leftChars="511" w:left="1022"/>
      </w:pPr>
      <w:r>
        <w:rPr>
          <w:rFonts w:hint="eastAsia"/>
        </w:rPr>
        <w:t>SPFiw =침수 후 개체의 자외선 차단 지수</w:t>
      </w:r>
    </w:p>
    <w:p w14:paraId="1E87B199" w14:textId="77777777" w:rsidR="00072106" w:rsidRDefault="00072106" w:rsidP="00787F08">
      <w:pPr>
        <w:ind w:leftChars="511" w:left="1022"/>
      </w:pPr>
      <w:r>
        <w:rPr>
          <w:rFonts w:hint="eastAsia"/>
        </w:rPr>
        <w:t>SPFis =침수 전 개체의 자외선 차단 지수</w:t>
      </w:r>
    </w:p>
    <w:p w14:paraId="56B4FF71" w14:textId="6934184A" w:rsidR="00072106" w:rsidRDefault="00072106" w:rsidP="00787F08">
      <w:pPr>
        <w:pStyle w:val="a5"/>
        <w:numPr>
          <w:ilvl w:val="1"/>
          <w:numId w:val="3"/>
        </w:numPr>
        <w:ind w:leftChars="0"/>
        <w:outlineLvl w:val="1"/>
      </w:pPr>
      <w:bookmarkStart w:id="15" w:name="_Toc146460804"/>
      <w:r>
        <w:rPr>
          <w:rFonts w:hint="eastAsia"/>
        </w:rPr>
        <w:t>평균 개체 내수 유지율(Mean Percentage Water Resistance Retention)</w:t>
      </w:r>
      <w:bookmarkEnd w:id="15"/>
    </w:p>
    <w:p w14:paraId="78B8691D" w14:textId="642E5FDD" w:rsidR="00072106" w:rsidRDefault="00217709" w:rsidP="00787F08">
      <w:pPr>
        <w:ind w:leftChars="511" w:left="1022"/>
      </w:pPr>
      <w:r>
        <w:rPr>
          <w:rFonts w:hint="eastAsia"/>
        </w:rPr>
        <w:t>시험</w:t>
      </w:r>
      <w:r w:rsidR="00072106">
        <w:rPr>
          <w:rFonts w:hint="eastAsia"/>
        </w:rPr>
        <w:t xml:space="preserve"> 중에 전체 </w:t>
      </w:r>
      <w:r>
        <w:rPr>
          <w:rFonts w:hint="eastAsia"/>
        </w:rPr>
        <w:t>피시험자</w:t>
      </w:r>
      <w:r w:rsidR="00072106">
        <w:rPr>
          <w:rFonts w:hint="eastAsia"/>
        </w:rPr>
        <w:t>의 모든 유효한 개체 내수 유지율 평균치이다.</w:t>
      </w:r>
    </w:p>
    <w:p w14:paraId="55A58049" w14:textId="30AE7670" w:rsidR="00072106" w:rsidRDefault="00072106" w:rsidP="00787F08">
      <w:pPr>
        <w:pStyle w:val="a5"/>
        <w:numPr>
          <w:ilvl w:val="1"/>
          <w:numId w:val="3"/>
        </w:numPr>
        <w:ind w:leftChars="0"/>
        <w:outlineLvl w:val="1"/>
      </w:pPr>
      <w:bookmarkStart w:id="16" w:name="_Toc146460805"/>
      <w:r>
        <w:rPr>
          <w:rFonts w:hint="eastAsia"/>
        </w:rPr>
        <w:t>평균 개체 내수 유지율의 최저 신뢰구간</w:t>
      </w:r>
      <w:bookmarkEnd w:id="16"/>
    </w:p>
    <w:p w14:paraId="49374902" w14:textId="1FAB68CD" w:rsidR="00072106" w:rsidRDefault="00072106" w:rsidP="00787F08">
      <w:pPr>
        <w:ind w:leftChars="511" w:left="1022"/>
      </w:pPr>
      <w:r>
        <w:rPr>
          <w:rFonts w:hint="eastAsia"/>
        </w:rPr>
        <w:t xml:space="preserve">평균 개체 내수 유지율(%WRRi)의 신뢰값은 단측 90%의 신뢰구간으로 표시한다. 단측 신뢰구간은 최저 평균 개체 내수 유지율(%WRRi)의 신뢰 등급을 예측해야 한다. 신뢰 등급을 95%가 아닌 90%로 설정한 것은 측정과정에서 2개의 주요 절차의 생체 변이도를 추가해야 하기 때문이다. SPF </w:t>
      </w:r>
      <w:r w:rsidR="00217709">
        <w:rPr>
          <w:rFonts w:hint="eastAsia"/>
        </w:rPr>
        <w:t>시험</w:t>
      </w:r>
      <w:r>
        <w:rPr>
          <w:rFonts w:hint="eastAsia"/>
        </w:rPr>
        <w:t>의 변이도 증가 이외에도 동시에 침수과정의 변이도를 증가시켰다.</w:t>
      </w:r>
    </w:p>
    <w:p w14:paraId="29D46914" w14:textId="77777777" w:rsidR="00072106" w:rsidRDefault="00072106" w:rsidP="00787F08">
      <w:pPr>
        <w:ind w:leftChars="511" w:left="1022"/>
      </w:pPr>
      <w:r>
        <w:rPr>
          <w:rFonts w:hint="eastAsia"/>
        </w:rPr>
        <w:t>평균 개체 내수 유지율 90%에서의 일방향 임계값 계산</w:t>
      </w:r>
    </w:p>
    <w:p w14:paraId="54CFEBBF" w14:textId="505C93D6" w:rsidR="00072106" w:rsidRDefault="00787F08" w:rsidP="00787F08">
      <w:pPr>
        <w:ind w:leftChars="451" w:left="902"/>
      </w:pPr>
      <w:r w:rsidRPr="00787F08">
        <w:rPr>
          <w:rFonts w:hint="eastAsia"/>
          <w:noProof/>
        </w:rPr>
        <w:drawing>
          <wp:inline distT="0" distB="0" distL="0" distR="0" wp14:anchorId="0AA06791" wp14:editId="46B1CB97">
            <wp:extent cx="2047875" cy="1400175"/>
            <wp:effectExtent l="0" t="0" r="9525" b="9525"/>
            <wp:docPr id="93612995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12995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EA7DD" w14:textId="77777777" w:rsidR="00072106" w:rsidRDefault="00072106" w:rsidP="00787F08">
      <w:pPr>
        <w:ind w:leftChars="511" w:left="1022"/>
      </w:pPr>
      <w:r>
        <w:rPr>
          <w:rFonts w:hint="eastAsia"/>
        </w:rPr>
        <w:t>s: 표준 편차</w:t>
      </w:r>
    </w:p>
    <w:p w14:paraId="08FA8874" w14:textId="169E4414" w:rsidR="00072106" w:rsidRDefault="00072106" w:rsidP="00787F08">
      <w:pPr>
        <w:ind w:leftChars="511" w:left="1022"/>
      </w:pPr>
      <w:r>
        <w:rPr>
          <w:rFonts w:hint="eastAsia"/>
        </w:rPr>
        <w:t xml:space="preserve">n: 총 </w:t>
      </w:r>
      <w:r w:rsidR="00217709">
        <w:rPr>
          <w:rFonts w:hint="eastAsia"/>
        </w:rPr>
        <w:t>피시험자</w:t>
      </w:r>
      <w:r>
        <w:rPr>
          <w:rFonts w:hint="eastAsia"/>
        </w:rPr>
        <w:t>수</w:t>
      </w:r>
    </w:p>
    <w:p w14:paraId="0E518257" w14:textId="77777777" w:rsidR="00072106" w:rsidRDefault="00072106" w:rsidP="00787F08">
      <w:pPr>
        <w:ind w:leftChars="511" w:left="1022"/>
      </w:pPr>
      <w:r>
        <w:rPr>
          <w:rFonts w:hint="eastAsia"/>
        </w:rPr>
        <w:t>t</w:t>
      </w:r>
      <w:r w:rsidRPr="00787F08">
        <w:rPr>
          <w:rFonts w:hint="eastAsia"/>
          <w:vertAlign w:val="subscript"/>
        </w:rPr>
        <w:t>u</w:t>
      </w:r>
      <w:r>
        <w:rPr>
          <w:rFonts w:hint="eastAsia"/>
        </w:rPr>
        <w:t>값: t값은 표준 정규분포곡선에서 단측의 t값표에서 p=0.10과 독립된 n-1 수치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13"/>
        <w:gridCol w:w="811"/>
        <w:gridCol w:w="813"/>
        <w:gridCol w:w="810"/>
        <w:gridCol w:w="812"/>
        <w:gridCol w:w="810"/>
        <w:gridCol w:w="812"/>
        <w:gridCol w:w="810"/>
        <w:gridCol w:w="812"/>
        <w:gridCol w:w="810"/>
        <w:gridCol w:w="812"/>
      </w:tblGrid>
      <w:tr w:rsidR="00787F08" w:rsidRPr="00787F08" w14:paraId="1B4D1427" w14:textId="77777777" w:rsidTr="00E25F29">
        <w:trPr>
          <w:trHeight w:val="454"/>
          <w:jc w:val="center"/>
        </w:trPr>
        <w:tc>
          <w:tcPr>
            <w:tcW w:w="9736" w:type="dxa"/>
            <w:gridSpan w:val="12"/>
            <w:vAlign w:val="center"/>
          </w:tcPr>
          <w:p w14:paraId="0EC449BA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표</w:t>
            </w:r>
            <w:r w:rsidRPr="00787F08">
              <w:rPr>
                <w:rFonts w:ascii="맑은 고딕" w:hAnsi="맑은 고딕" w:cs="SimSun" w:hint="eastAsia"/>
                <w:spacing w:val="6"/>
                <w:sz w:val="20"/>
                <w:szCs w:val="20"/>
                <w:lang w:eastAsia="ko-KR"/>
              </w:rPr>
              <w:t xml:space="preserve">. </w:t>
            </w: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t값</w:t>
            </w:r>
          </w:p>
        </w:tc>
      </w:tr>
      <w:tr w:rsidR="00E25F29" w:rsidRPr="00787F08" w14:paraId="683FF151" w14:textId="77777777" w:rsidTr="00E25F29">
        <w:trPr>
          <w:trHeight w:val="454"/>
          <w:jc w:val="center"/>
        </w:trPr>
        <w:tc>
          <w:tcPr>
            <w:tcW w:w="811" w:type="dxa"/>
            <w:vAlign w:val="center"/>
          </w:tcPr>
          <w:p w14:paraId="76C3C7FA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w w:val="99"/>
                <w:sz w:val="20"/>
                <w:szCs w:val="20"/>
                <w:lang w:eastAsia="ko-KR"/>
              </w:rPr>
              <w:t>n</w:t>
            </w:r>
          </w:p>
        </w:tc>
        <w:tc>
          <w:tcPr>
            <w:tcW w:w="813" w:type="dxa"/>
            <w:vAlign w:val="center"/>
          </w:tcPr>
          <w:p w14:paraId="3DC8E541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811" w:type="dxa"/>
            <w:vAlign w:val="center"/>
          </w:tcPr>
          <w:p w14:paraId="797BD37A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813" w:type="dxa"/>
            <w:vAlign w:val="center"/>
          </w:tcPr>
          <w:p w14:paraId="522570E9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810" w:type="dxa"/>
            <w:vAlign w:val="center"/>
          </w:tcPr>
          <w:p w14:paraId="4478B84C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812" w:type="dxa"/>
            <w:vAlign w:val="center"/>
          </w:tcPr>
          <w:p w14:paraId="38248832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810" w:type="dxa"/>
            <w:vAlign w:val="center"/>
          </w:tcPr>
          <w:p w14:paraId="7BF3B3E5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812" w:type="dxa"/>
            <w:vAlign w:val="center"/>
          </w:tcPr>
          <w:p w14:paraId="494189ED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810" w:type="dxa"/>
            <w:vAlign w:val="center"/>
          </w:tcPr>
          <w:p w14:paraId="4538D93C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812" w:type="dxa"/>
            <w:vAlign w:val="center"/>
          </w:tcPr>
          <w:p w14:paraId="66631714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810" w:type="dxa"/>
            <w:vAlign w:val="center"/>
          </w:tcPr>
          <w:p w14:paraId="0126A696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19</w:t>
            </w:r>
          </w:p>
        </w:tc>
        <w:tc>
          <w:tcPr>
            <w:tcW w:w="812" w:type="dxa"/>
            <w:vAlign w:val="center"/>
          </w:tcPr>
          <w:p w14:paraId="7782994C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20</w:t>
            </w:r>
          </w:p>
        </w:tc>
      </w:tr>
      <w:tr w:rsidR="00E25F29" w:rsidRPr="00787F08" w14:paraId="1101B592" w14:textId="77777777" w:rsidTr="00E25F29">
        <w:trPr>
          <w:trHeight w:val="454"/>
          <w:jc w:val="center"/>
        </w:trPr>
        <w:tc>
          <w:tcPr>
            <w:tcW w:w="811" w:type="dxa"/>
            <w:vAlign w:val="center"/>
          </w:tcPr>
          <w:p w14:paraId="0A71FAFF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t</w:t>
            </w:r>
            <w:r w:rsidRPr="00787F08">
              <w:rPr>
                <w:rFonts w:ascii="맑은 고딕" w:hAnsi="맑은 고딕" w:cs="SimSun" w:hint="eastAsia"/>
                <w:sz w:val="20"/>
                <w:szCs w:val="20"/>
                <w:vertAlign w:val="subscript"/>
                <w:lang w:eastAsia="ko-KR"/>
              </w:rPr>
              <w:t>u</w:t>
            </w:r>
            <w:r w:rsidRPr="00787F08">
              <w:rPr>
                <w:rFonts w:ascii="맑은 고딕" w:hAnsi="맑은 고딕" w:cs="새굴림" w:hint="eastAsia"/>
                <w:sz w:val="20"/>
                <w:szCs w:val="20"/>
                <w:lang w:eastAsia="ko-KR"/>
              </w:rPr>
              <w:t>값</w:t>
            </w:r>
          </w:p>
        </w:tc>
        <w:tc>
          <w:tcPr>
            <w:tcW w:w="813" w:type="dxa"/>
            <w:vAlign w:val="center"/>
          </w:tcPr>
          <w:p w14:paraId="68280F8E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1.383</w:t>
            </w:r>
          </w:p>
        </w:tc>
        <w:tc>
          <w:tcPr>
            <w:tcW w:w="811" w:type="dxa"/>
            <w:vAlign w:val="center"/>
          </w:tcPr>
          <w:p w14:paraId="132F286D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1.372</w:t>
            </w:r>
          </w:p>
        </w:tc>
        <w:tc>
          <w:tcPr>
            <w:tcW w:w="813" w:type="dxa"/>
            <w:vAlign w:val="center"/>
          </w:tcPr>
          <w:p w14:paraId="00182E32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1.363</w:t>
            </w:r>
          </w:p>
        </w:tc>
        <w:tc>
          <w:tcPr>
            <w:tcW w:w="810" w:type="dxa"/>
            <w:vAlign w:val="center"/>
          </w:tcPr>
          <w:p w14:paraId="2D7A29DC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1.356</w:t>
            </w:r>
          </w:p>
        </w:tc>
        <w:tc>
          <w:tcPr>
            <w:tcW w:w="812" w:type="dxa"/>
            <w:vAlign w:val="center"/>
          </w:tcPr>
          <w:p w14:paraId="41CB021E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1.350</w:t>
            </w:r>
          </w:p>
        </w:tc>
        <w:tc>
          <w:tcPr>
            <w:tcW w:w="810" w:type="dxa"/>
            <w:vAlign w:val="center"/>
          </w:tcPr>
          <w:p w14:paraId="0BE01D44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1.345</w:t>
            </w:r>
          </w:p>
        </w:tc>
        <w:tc>
          <w:tcPr>
            <w:tcW w:w="812" w:type="dxa"/>
            <w:vAlign w:val="center"/>
          </w:tcPr>
          <w:p w14:paraId="42829C0F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1.341</w:t>
            </w:r>
          </w:p>
        </w:tc>
        <w:tc>
          <w:tcPr>
            <w:tcW w:w="810" w:type="dxa"/>
            <w:vAlign w:val="center"/>
          </w:tcPr>
          <w:p w14:paraId="343999A1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1.337</w:t>
            </w:r>
          </w:p>
        </w:tc>
        <w:tc>
          <w:tcPr>
            <w:tcW w:w="812" w:type="dxa"/>
            <w:vAlign w:val="center"/>
          </w:tcPr>
          <w:p w14:paraId="20B033C3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1.333</w:t>
            </w:r>
          </w:p>
        </w:tc>
        <w:tc>
          <w:tcPr>
            <w:tcW w:w="810" w:type="dxa"/>
            <w:vAlign w:val="center"/>
          </w:tcPr>
          <w:p w14:paraId="01A521B8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1.330</w:t>
            </w:r>
          </w:p>
        </w:tc>
        <w:tc>
          <w:tcPr>
            <w:tcW w:w="812" w:type="dxa"/>
            <w:vAlign w:val="center"/>
          </w:tcPr>
          <w:p w14:paraId="468FAD8C" w14:textId="77777777" w:rsidR="00787F08" w:rsidRPr="00787F08" w:rsidRDefault="00787F08" w:rsidP="00E25F29">
            <w:pPr>
              <w:spacing w:after="0"/>
              <w:jc w:val="center"/>
              <w:rPr>
                <w:rFonts w:ascii="맑은 고딕" w:hAnsi="맑은 고딕" w:cs="SimSun"/>
                <w:sz w:val="20"/>
                <w:szCs w:val="20"/>
                <w:lang w:eastAsia="ko-KR"/>
              </w:rPr>
            </w:pPr>
            <w:r w:rsidRPr="00787F08">
              <w:rPr>
                <w:rFonts w:ascii="맑은 고딕" w:hAnsi="맑은 고딕" w:cs="SimSun" w:hint="eastAsia"/>
                <w:sz w:val="20"/>
                <w:szCs w:val="20"/>
                <w:lang w:eastAsia="ko-KR"/>
              </w:rPr>
              <w:t>1.328</w:t>
            </w:r>
          </w:p>
        </w:tc>
      </w:tr>
    </w:tbl>
    <w:p w14:paraId="22263230" w14:textId="77777777" w:rsidR="00787F08" w:rsidRDefault="00787F08" w:rsidP="00787F08"/>
    <w:p w14:paraId="770AC97D" w14:textId="5AC3BC93" w:rsidR="00072106" w:rsidRDefault="00072106" w:rsidP="00787F08">
      <w:pPr>
        <w:pStyle w:val="a5"/>
        <w:numPr>
          <w:ilvl w:val="1"/>
          <w:numId w:val="3"/>
        </w:numPr>
        <w:ind w:leftChars="0"/>
        <w:outlineLvl w:val="1"/>
      </w:pPr>
      <w:bookmarkStart w:id="17" w:name="_Toc146460806"/>
      <w:r>
        <w:rPr>
          <w:rFonts w:hint="eastAsia"/>
        </w:rPr>
        <w:t>검수 표준</w:t>
      </w:r>
      <w:bookmarkEnd w:id="17"/>
    </w:p>
    <w:p w14:paraId="73E0B392" w14:textId="77777777" w:rsidR="00072106" w:rsidRDefault="00072106" w:rsidP="00E25F29">
      <w:pPr>
        <w:ind w:leftChars="511" w:left="1022"/>
      </w:pPr>
      <w:r>
        <w:rPr>
          <w:rFonts w:hint="eastAsia"/>
        </w:rPr>
        <w:lastRenderedPageBreak/>
        <w:t>90% 일방향 임계값(mean%WRR-d)이 50% 이상이고, 침수 전의 자외선 차단 지수(SPFs) 평균치의 95% 신뢰구간이 평균치±17% 사이일 경우 내수성 또는 완전 내수성으로 표시할 수 있다.</w:t>
      </w:r>
    </w:p>
    <w:p w14:paraId="0E55EF4A" w14:textId="77777777" w:rsidR="00072106" w:rsidRDefault="00072106" w:rsidP="00072106"/>
    <w:p w14:paraId="10A47B40" w14:textId="77777777" w:rsidR="00787F08" w:rsidRDefault="00787F08">
      <w:pPr>
        <w:spacing w:after="160" w:line="259" w:lineRule="auto"/>
      </w:pPr>
      <w:r>
        <w:rPr>
          <w:rFonts w:hint="eastAsia"/>
        </w:rPr>
        <w:br w:type="page"/>
      </w:r>
    </w:p>
    <w:p w14:paraId="7DDD6D25" w14:textId="77777777" w:rsidR="00072106" w:rsidRPr="00E25F29" w:rsidRDefault="00072106" w:rsidP="00E25F29">
      <w:pPr>
        <w:pStyle w:val="1"/>
        <w:rPr>
          <w:b/>
          <w:bCs/>
        </w:rPr>
      </w:pPr>
      <w:bookmarkStart w:id="18" w:name="_Toc146460807"/>
      <w:r w:rsidRPr="00E25F29">
        <w:rPr>
          <w:rFonts w:hint="eastAsia"/>
          <w:b/>
          <w:bCs/>
        </w:rPr>
        <w:lastRenderedPageBreak/>
        <w:t>별첨 1: 침수과정</w:t>
      </w:r>
      <w:bookmarkEnd w:id="18"/>
    </w:p>
    <w:p w14:paraId="32B111C3" w14:textId="77777777" w:rsidR="00072106" w:rsidRDefault="00072106" w:rsidP="00072106"/>
    <w:p w14:paraId="4E034047" w14:textId="45CA0895" w:rsidR="00072106" w:rsidRDefault="00072106" w:rsidP="00787F08">
      <w:pPr>
        <w:pStyle w:val="a5"/>
        <w:numPr>
          <w:ilvl w:val="0"/>
          <w:numId w:val="8"/>
        </w:numPr>
        <w:ind w:leftChars="0" w:left="426"/>
      </w:pPr>
      <w:r>
        <w:rPr>
          <w:rFonts w:hint="eastAsia"/>
        </w:rPr>
        <w:t>침수 시설</w:t>
      </w:r>
    </w:p>
    <w:p w14:paraId="6DC5C6D8" w14:textId="0418A95B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>물기둥을 분사해서 순환하는 온천풀, 마사지 욕조 또는 욕조이다. 공기(기포) 분사로 순환시키는 욕조는 사용해선 안 된다.</w:t>
      </w:r>
    </w:p>
    <w:p w14:paraId="576A519D" w14:textId="1F29779D" w:rsidR="00072106" w:rsidRDefault="00217709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>피시험자</w:t>
      </w:r>
      <w:r w:rsidR="00072106">
        <w:rPr>
          <w:rFonts w:hint="eastAsia"/>
        </w:rPr>
        <w:t xml:space="preserve">의 </w:t>
      </w:r>
      <w:r>
        <w:rPr>
          <w:rFonts w:hint="eastAsia"/>
        </w:rPr>
        <w:t>시험</w:t>
      </w:r>
      <w:r w:rsidR="00072106">
        <w:rPr>
          <w:rFonts w:hint="eastAsia"/>
        </w:rPr>
        <w:t xml:space="preserve"> </w:t>
      </w:r>
      <w:r>
        <w:rPr>
          <w:rFonts w:hint="eastAsia"/>
        </w:rPr>
        <w:t>부위가</w:t>
      </w:r>
      <w:r w:rsidR="00072106">
        <w:rPr>
          <w:rFonts w:hint="eastAsia"/>
        </w:rPr>
        <w:t xml:space="preserve"> 완전히 안에 침수되고 어떠한 표면과도 접촉하지 않도록 충분한 공간이 있어야 한다.</w:t>
      </w:r>
    </w:p>
    <w:p w14:paraId="24C9EBB3" w14:textId="5F534B8B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>수온을 조절, 제어할 수 있다.</w:t>
      </w:r>
    </w:p>
    <w:p w14:paraId="7163E893" w14:textId="19860311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>본 시설은 청소, 소독, 채우기 및 비우기가 쉬워야 한다.</w:t>
      </w:r>
    </w:p>
    <w:p w14:paraId="20DE323C" w14:textId="53D4B988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 xml:space="preserve">안전성: 미끄럼 방지 도료를 사용하고 항상 </w:t>
      </w:r>
      <w:r w:rsidR="00217709">
        <w:rPr>
          <w:rFonts w:hint="eastAsia"/>
        </w:rPr>
        <w:t>피시험자</w:t>
      </w:r>
      <w:r>
        <w:rPr>
          <w:rFonts w:hint="eastAsia"/>
        </w:rPr>
        <w:t>를 모니터링해야 한다.</w:t>
      </w:r>
    </w:p>
    <w:p w14:paraId="0739F1C1" w14:textId="77777777" w:rsidR="00072106" w:rsidRDefault="00072106" w:rsidP="00072106"/>
    <w:p w14:paraId="54FC374E" w14:textId="7DD897AF" w:rsidR="00072106" w:rsidRDefault="00072106" w:rsidP="00787F08">
      <w:pPr>
        <w:pStyle w:val="a5"/>
        <w:numPr>
          <w:ilvl w:val="0"/>
          <w:numId w:val="8"/>
        </w:numPr>
        <w:ind w:leftChars="0" w:left="426"/>
      </w:pPr>
      <w:r>
        <w:rPr>
          <w:rFonts w:hint="eastAsia"/>
        </w:rPr>
        <w:t>수질</w:t>
      </w:r>
    </w:p>
    <w:p w14:paraId="6AE27C08" w14:textId="3C9EE15B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>침수 시설에는 표준에 부합하는 수질을 가득 채워야 하고, 마그네슘 화합물과 칼슘 화합물의 최대 허용 표준은 500mg/l이고, 최저는 50mg/l이다.</w:t>
      </w:r>
    </w:p>
    <w:p w14:paraId="0DBD30CD" w14:textId="363833C1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>수온은 29±2℃로 제어해야 한다.</w:t>
      </w:r>
    </w:p>
    <w:p w14:paraId="2E05DF8C" w14:textId="4CA43A1E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 xml:space="preserve">제조업체 권장에 따라 침수 시설의 물은 브롬 또는 염소로 깨끗하게 소독해야 한다. 화학 소독 절차를 채택하지 않을 경우, 시설은 각 </w:t>
      </w:r>
      <w:r w:rsidR="00217709">
        <w:rPr>
          <w:rFonts w:hint="eastAsia"/>
        </w:rPr>
        <w:t>피시험자</w:t>
      </w:r>
      <w:r>
        <w:rPr>
          <w:rFonts w:hint="eastAsia"/>
        </w:rPr>
        <w:t xml:space="preserve"> 사용 이후마다 비우고 청소해야 한다.</w:t>
      </w:r>
    </w:p>
    <w:p w14:paraId="325DC4BE" w14:textId="258D99CD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 xml:space="preserve">수영장 또는 온천을 사용할 경우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기간에 매일 비우고 다시 보충하는 것을 권장한다.</w:t>
      </w:r>
    </w:p>
    <w:p w14:paraId="5251806B" w14:textId="77777777" w:rsidR="00072106" w:rsidRDefault="00072106" w:rsidP="00072106"/>
    <w:p w14:paraId="1BB86915" w14:textId="7869F833" w:rsidR="00072106" w:rsidRDefault="00072106" w:rsidP="00787F08">
      <w:pPr>
        <w:pStyle w:val="a5"/>
        <w:numPr>
          <w:ilvl w:val="0"/>
          <w:numId w:val="8"/>
        </w:numPr>
        <w:ind w:leftChars="0" w:left="426"/>
      </w:pPr>
      <w:r>
        <w:rPr>
          <w:rFonts w:hint="eastAsia"/>
        </w:rPr>
        <w:t>침수 조건</w:t>
      </w:r>
    </w:p>
    <w:p w14:paraId="0CA406CD" w14:textId="485BDA66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 xml:space="preserve">화장품 자외선 차단 지수 SPF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(인체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) 기술규범 가이드에 따라 내수성 </w:t>
      </w:r>
      <w:r w:rsidR="00217709">
        <w:rPr>
          <w:rFonts w:hint="eastAsia"/>
        </w:rPr>
        <w:t>시험</w:t>
      </w:r>
      <w:r w:rsidR="00217709">
        <w:t>을</w:t>
      </w:r>
      <w:r>
        <w:rPr>
          <w:rFonts w:hint="eastAsia"/>
        </w:rPr>
        <w:t xml:space="preserve"> 진행하고,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부위는 등으로 한다.</w:t>
      </w:r>
    </w:p>
    <w:p w14:paraId="0BA5947B" w14:textId="69105504" w:rsidR="00072106" w:rsidRDefault="00217709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>시험</w:t>
      </w:r>
      <w:r w:rsidR="00072106">
        <w:rPr>
          <w:rFonts w:hint="eastAsia"/>
        </w:rPr>
        <w:t xml:space="preserve"> 자외선 차단 화장품을 피부에 도포한 후에 15-30분간 기다려서 자외선 차단 화장품을 건조시킨다.</w:t>
      </w:r>
    </w:p>
    <w:p w14:paraId="6A3DFA63" w14:textId="6692080D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 xml:space="preserve">침수 시설은 연속 물살 순환과 적절한 유속을 제공할 수 있어야 하고, 물살은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영역에 직접 접촉할 수 없도록 한다.</w:t>
      </w:r>
    </w:p>
    <w:p w14:paraId="66BBA1A5" w14:textId="77E6CA18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 xml:space="preserve">침수된 20분 내에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부위가 완전히 물에 잠기고, 침수 시설과 접촉하지 않아야 한다.</w:t>
      </w:r>
    </w:p>
    <w:p w14:paraId="4735368B" w14:textId="23AB06A8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 xml:space="preserve">최초 침수 후에 물에서 나와 15분간 휴식을 취하고 자외선 차단 화장품을 도포한 부위가 마르길 기다려야 한다. (절대 수건으로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부위를 닦지 않는다)</w:t>
      </w:r>
    </w:p>
    <w:p w14:paraId="5F7A5925" w14:textId="588A43DC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 xml:space="preserve">다시 침수 시에도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부위를 완전히 물에 잠기고, 침수 시설과 접촉하지 않아야 한다.</w:t>
      </w:r>
    </w:p>
    <w:p w14:paraId="73BADACC" w14:textId="5FB3354E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lastRenderedPageBreak/>
        <w:t xml:space="preserve">침수 종료 후에 15분간 휴식을 취하고 피부가 마르거나 완전히 건조될 때까지 기다린다. (절대 수건으로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부위를 닦지 않는다) 물방울이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부위에 남지 않아야 하며, 그래도 물방울이 있을 경우 적절하게 건조시간을 연장한다.</w:t>
      </w:r>
    </w:p>
    <w:p w14:paraId="6268B5B3" w14:textId="220C65D7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 xml:space="preserve">피부가 완전히 건조된 후에 화장품 자외선 차단 지수 SPF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(인체 </w:t>
      </w:r>
      <w:r w:rsidR="00217709">
        <w:rPr>
          <w:rFonts w:hint="eastAsia"/>
        </w:rPr>
        <w:t>시험</w:t>
      </w:r>
      <w:r>
        <w:rPr>
          <w:rFonts w:hint="eastAsia"/>
        </w:rPr>
        <w:t>) 기술규범 가이드에 따라 측정을 진행한다.</w:t>
      </w:r>
    </w:p>
    <w:p w14:paraId="660F7BF3" w14:textId="337ADB28" w:rsidR="00072106" w:rsidRDefault="00072106" w:rsidP="00787F08">
      <w:pPr>
        <w:pStyle w:val="a5"/>
        <w:numPr>
          <w:ilvl w:val="0"/>
          <w:numId w:val="9"/>
        </w:numPr>
        <w:ind w:leftChars="0"/>
      </w:pPr>
      <w:r>
        <w:rPr>
          <w:rFonts w:hint="eastAsia"/>
        </w:rPr>
        <w:t xml:space="preserve">상기 절차에 따라 다른 </w:t>
      </w:r>
      <w:r w:rsidR="00217709">
        <w:rPr>
          <w:rFonts w:hint="eastAsia"/>
        </w:rPr>
        <w:t>피시험자</w:t>
      </w:r>
      <w:r>
        <w:rPr>
          <w:rFonts w:hint="eastAsia"/>
        </w:rPr>
        <w:t xml:space="preserve">의 </w:t>
      </w:r>
      <w:r w:rsidR="00217709">
        <w:rPr>
          <w:rFonts w:hint="eastAsia"/>
        </w:rPr>
        <w:t>시험</w:t>
      </w:r>
      <w:r w:rsidR="00217709">
        <w:t>을</w:t>
      </w:r>
      <w:r>
        <w:rPr>
          <w:rFonts w:hint="eastAsia"/>
        </w:rPr>
        <w:t xml:space="preserve"> 진행한다.</w:t>
      </w:r>
    </w:p>
    <w:p w14:paraId="4454B722" w14:textId="77777777" w:rsidR="00072106" w:rsidRDefault="00072106" w:rsidP="00072106"/>
    <w:p w14:paraId="5FAE690B" w14:textId="77777777" w:rsidR="00787F08" w:rsidRDefault="00787F08">
      <w:pPr>
        <w:spacing w:after="160" w:line="259" w:lineRule="auto"/>
      </w:pPr>
      <w:r>
        <w:rPr>
          <w:rFonts w:hint="eastAsia"/>
        </w:rPr>
        <w:br w:type="page"/>
      </w:r>
    </w:p>
    <w:p w14:paraId="01025C30" w14:textId="39D8D49D" w:rsidR="00072106" w:rsidRPr="00E25F29" w:rsidRDefault="00072106" w:rsidP="00E25F29">
      <w:pPr>
        <w:pStyle w:val="1"/>
        <w:rPr>
          <w:b/>
          <w:bCs/>
        </w:rPr>
      </w:pPr>
      <w:bookmarkStart w:id="19" w:name="_Toc146460808"/>
      <w:r w:rsidRPr="00E25F29">
        <w:rPr>
          <w:rFonts w:hint="eastAsia"/>
          <w:b/>
          <w:bCs/>
        </w:rPr>
        <w:lastRenderedPageBreak/>
        <w:t xml:space="preserve">별첨 2: </w:t>
      </w:r>
      <w:r w:rsidR="00217709">
        <w:rPr>
          <w:rFonts w:hint="eastAsia"/>
          <w:b/>
          <w:bCs/>
        </w:rPr>
        <w:t>시험</w:t>
      </w:r>
      <w:r w:rsidRPr="00E25F29">
        <w:rPr>
          <w:rFonts w:hint="eastAsia"/>
          <w:b/>
          <w:bCs/>
        </w:rPr>
        <w:t xml:space="preserve"> 절차와 시간표</w:t>
      </w:r>
      <w:bookmarkEnd w:id="19"/>
    </w:p>
    <w:p w14:paraId="52973FD4" w14:textId="77777777" w:rsidR="00072106" w:rsidRDefault="00072106" w:rsidP="00072106"/>
    <w:p w14:paraId="0F78902C" w14:textId="1A25522A" w:rsidR="00072106" w:rsidRDefault="00072106" w:rsidP="00E25F29">
      <w:pPr>
        <w:pStyle w:val="a5"/>
        <w:numPr>
          <w:ilvl w:val="0"/>
          <w:numId w:val="11"/>
        </w:numPr>
        <w:ind w:leftChars="0" w:left="357" w:hanging="357"/>
      </w:pPr>
      <w:r>
        <w:rPr>
          <w:rFonts w:hint="eastAsia"/>
        </w:rPr>
        <w:t xml:space="preserve">무작위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</w:t>
      </w:r>
      <w:r w:rsidR="00217709">
        <w:rPr>
          <w:rFonts w:hint="eastAsia"/>
        </w:rPr>
        <w:t>부위</w:t>
      </w:r>
    </w:p>
    <w:p w14:paraId="1F3F92FF" w14:textId="53EAD1E1" w:rsidR="00072106" w:rsidRDefault="00217709" w:rsidP="00E25F29">
      <w:pPr>
        <w:ind w:leftChars="200" w:left="400"/>
      </w:pPr>
      <w:r>
        <w:rPr>
          <w:rFonts w:hint="eastAsia"/>
        </w:rPr>
        <w:t>시험</w:t>
      </w:r>
      <w:r w:rsidR="00072106">
        <w:rPr>
          <w:rFonts w:hint="eastAsia"/>
        </w:rPr>
        <w:t xml:space="preserve"> 시 같은 시간 내에 2개 또는 2개 이상의 자외선 차단 화장품을 </w:t>
      </w:r>
      <w:r>
        <w:rPr>
          <w:rFonts w:hint="eastAsia"/>
        </w:rPr>
        <w:t>시험</w:t>
      </w:r>
      <w:r w:rsidR="00072106">
        <w:rPr>
          <w:rFonts w:hint="eastAsia"/>
        </w:rPr>
        <w:t xml:space="preserve">하고, </w:t>
      </w:r>
      <w:r>
        <w:rPr>
          <w:rFonts w:hint="eastAsia"/>
        </w:rPr>
        <w:t>시험</w:t>
      </w:r>
      <w:r w:rsidR="00072106">
        <w:rPr>
          <w:rFonts w:hint="eastAsia"/>
        </w:rPr>
        <w:t xml:space="preserve"> </w:t>
      </w:r>
      <w:r>
        <w:rPr>
          <w:rFonts w:hint="eastAsia"/>
        </w:rPr>
        <w:t>부위는</w:t>
      </w:r>
      <w:r w:rsidR="00072106">
        <w:rPr>
          <w:rFonts w:hint="eastAsia"/>
        </w:rPr>
        <w:t xml:space="preserve"> 각 </w:t>
      </w:r>
      <w:r>
        <w:rPr>
          <w:rFonts w:hint="eastAsia"/>
        </w:rPr>
        <w:t>피시험자</w:t>
      </w:r>
      <w:r w:rsidR="00072106">
        <w:rPr>
          <w:rFonts w:hint="eastAsia"/>
        </w:rPr>
        <w:t xml:space="preserve"> 신체에서 무작위로 선택해야 한다. (아래 그림 참고)</w:t>
      </w:r>
    </w:p>
    <w:p w14:paraId="64F6FE27" w14:textId="2E3FE320" w:rsidR="00072106" w:rsidRDefault="00E25F29" w:rsidP="00E25F29">
      <w:pPr>
        <w:jc w:val="center"/>
      </w:pPr>
      <w:r>
        <w:rPr>
          <w:rFonts w:hint="eastAsia"/>
          <w:noProof/>
        </w:rPr>
        <w:drawing>
          <wp:inline distT="0" distB="0" distL="0" distR="0" wp14:anchorId="63F9144C" wp14:editId="658C80FF">
            <wp:extent cx="5029200" cy="2905125"/>
            <wp:effectExtent l="0" t="0" r="0" b="9525"/>
            <wp:docPr id="111714613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14613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FA36A" w14:textId="77777777" w:rsidR="00072106" w:rsidRDefault="00072106" w:rsidP="00072106"/>
    <w:p w14:paraId="2C7CE0B1" w14:textId="77777777" w:rsidR="00072106" w:rsidRDefault="00072106" w:rsidP="00E25F29">
      <w:pPr>
        <w:ind w:leftChars="200" w:left="400"/>
      </w:pPr>
      <w:r>
        <w:rPr>
          <w:rFonts w:hint="eastAsia"/>
        </w:rPr>
        <w:t>MED</w:t>
      </w:r>
      <w:r w:rsidRPr="00E25F29">
        <w:rPr>
          <w:rFonts w:hint="eastAsia"/>
          <w:vertAlign w:val="subscript"/>
        </w:rPr>
        <w:t>us</w:t>
      </w:r>
      <w:r>
        <w:rPr>
          <w:rFonts w:hint="eastAsia"/>
        </w:rPr>
        <w:t xml:space="preserve"> =자외선 차단 화장품의 보호를 받지 않고, 물에 침수하지 않은 피부의 최저 홍반 유발량</w:t>
      </w:r>
    </w:p>
    <w:p w14:paraId="4DC4AF35" w14:textId="77777777" w:rsidR="00072106" w:rsidRDefault="00072106" w:rsidP="00E25F29">
      <w:pPr>
        <w:ind w:leftChars="200" w:left="400"/>
      </w:pPr>
      <w:r>
        <w:rPr>
          <w:rFonts w:hint="eastAsia"/>
        </w:rPr>
        <w:t>MED</w:t>
      </w:r>
      <w:r w:rsidRPr="00E25F29">
        <w:rPr>
          <w:rFonts w:hint="eastAsia"/>
          <w:vertAlign w:val="subscript"/>
        </w:rPr>
        <w:t>uw</w:t>
      </w:r>
      <w:r>
        <w:rPr>
          <w:rFonts w:hint="eastAsia"/>
        </w:rPr>
        <w:t xml:space="preserve"> =자외선 차단 화장품의 보호를 받지 않는 피부를 침수한 이후의 최저 홍반 유발량</w:t>
      </w:r>
    </w:p>
    <w:p w14:paraId="0D8253FB" w14:textId="77777777" w:rsidR="00072106" w:rsidRDefault="00072106" w:rsidP="00E25F29">
      <w:pPr>
        <w:ind w:leftChars="200" w:left="400"/>
      </w:pPr>
      <w:r>
        <w:rPr>
          <w:rFonts w:hint="eastAsia"/>
        </w:rPr>
        <w:t>MED</w:t>
      </w:r>
      <w:r w:rsidRPr="00E25F29">
        <w:rPr>
          <w:rFonts w:hint="eastAsia"/>
          <w:vertAlign w:val="subscript"/>
        </w:rPr>
        <w:t>ps</w:t>
      </w:r>
      <w:r>
        <w:rPr>
          <w:rFonts w:hint="eastAsia"/>
        </w:rPr>
        <w:t xml:space="preserve"> =자외선 차단 화장품의 보호를 받지만, 물에 침수하지 않은 피부의 최저 홍반 유발량</w:t>
      </w:r>
    </w:p>
    <w:p w14:paraId="5BDC81D9" w14:textId="77777777" w:rsidR="00072106" w:rsidRDefault="00072106" w:rsidP="00E25F29">
      <w:pPr>
        <w:ind w:leftChars="200" w:left="400"/>
      </w:pPr>
      <w:r>
        <w:rPr>
          <w:rFonts w:hint="eastAsia"/>
        </w:rPr>
        <w:t>MED</w:t>
      </w:r>
      <w:r w:rsidRPr="00E25F29">
        <w:rPr>
          <w:rFonts w:hint="eastAsia"/>
          <w:vertAlign w:val="subscript"/>
        </w:rPr>
        <w:t>pw</w:t>
      </w:r>
      <w:r>
        <w:rPr>
          <w:rFonts w:hint="eastAsia"/>
        </w:rPr>
        <w:t xml:space="preserve"> =자외선 차단 화장품의 보호를 받은 피부를 침수한 이후의 최저 홍반 유발량</w:t>
      </w:r>
    </w:p>
    <w:p w14:paraId="356E4E7B" w14:textId="77777777" w:rsidR="00072106" w:rsidRDefault="00072106" w:rsidP="00072106"/>
    <w:p w14:paraId="63C586B2" w14:textId="52512F9E" w:rsidR="00072106" w:rsidRDefault="00217709" w:rsidP="00E25F29">
      <w:pPr>
        <w:pStyle w:val="a5"/>
        <w:numPr>
          <w:ilvl w:val="0"/>
          <w:numId w:val="11"/>
        </w:numPr>
        <w:ind w:leftChars="0" w:left="357" w:hanging="357"/>
      </w:pPr>
      <w:r>
        <w:rPr>
          <w:rFonts w:hint="eastAsia"/>
        </w:rPr>
        <w:t>시험</w:t>
      </w:r>
      <w:r w:rsidR="00072106">
        <w:rPr>
          <w:rFonts w:hint="eastAsia"/>
        </w:rPr>
        <w:t xml:space="preserve"> 시간과 절차</w:t>
      </w:r>
    </w:p>
    <w:p w14:paraId="2BCD357B" w14:textId="7BE57E09" w:rsidR="00072106" w:rsidRDefault="00072106" w:rsidP="00E25F29">
      <w:pPr>
        <w:ind w:leftChars="200" w:left="400"/>
      </w:pPr>
      <w:r>
        <w:rPr>
          <w:rFonts w:hint="eastAsia"/>
        </w:rPr>
        <w:t xml:space="preserve">각 </w:t>
      </w:r>
      <w:r w:rsidR="00217709">
        <w:rPr>
          <w:rFonts w:hint="eastAsia"/>
        </w:rPr>
        <w:t>시험</w:t>
      </w:r>
      <w:r w:rsidR="00217709">
        <w:t>은</w:t>
      </w:r>
      <w:r>
        <w:rPr>
          <w:rFonts w:hint="eastAsia"/>
        </w:rPr>
        <w:t xml:space="preserve"> 최소 10개, 최대 20개의 유효 SPFi 값을 기록해야 한다. SPF 평균치 계산 시, 그 중에서 5개 데이터만 배제할 수 있으며, 배제된 각각의 데이터는 합리적인 판단을 거쳐야 한다. 유효한 SPFi값 10개의 평균을 취할 때 SPF 평균치의 95% 신뢰구간(95% CI)은 평균치±17%의 범위 내에 있어야 하며, 그렇지 않을 경우, 얻은 평균이 본 규범의 통계 요구사항에 부합할 때까지 </w:t>
      </w:r>
      <w:r w:rsidR="00217709">
        <w:rPr>
          <w:rFonts w:hint="eastAsia"/>
        </w:rPr>
        <w:t>피시험자</w:t>
      </w:r>
      <w:r>
        <w:rPr>
          <w:rFonts w:hint="eastAsia"/>
        </w:rPr>
        <w:t xml:space="preserve"> 수량은 10명에서 최대 25인까지 점차 늘려야 한다.</w:t>
      </w:r>
    </w:p>
    <w:p w14:paraId="7A8968DA" w14:textId="77777777" w:rsidR="00072106" w:rsidRDefault="00072106" w:rsidP="00072106"/>
    <w:p w14:paraId="048863BE" w14:textId="4C361F57" w:rsidR="00072106" w:rsidRDefault="00072106" w:rsidP="00E25F29">
      <w:pPr>
        <w:pStyle w:val="a5"/>
        <w:numPr>
          <w:ilvl w:val="0"/>
          <w:numId w:val="12"/>
        </w:numPr>
        <w:ind w:leftChars="0"/>
      </w:pPr>
      <w:r>
        <w:rPr>
          <w:rFonts w:hint="eastAsia"/>
        </w:rPr>
        <w:t>1일차</w:t>
      </w:r>
    </w:p>
    <w:p w14:paraId="7F671CE7" w14:textId="3198FB04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>자외선 차단 화장품의 보호를 받지 않고, 물에 침수하지 않은 피부의 최저 홍반 유발량(MEDus)을 결정한다.</w:t>
      </w:r>
    </w:p>
    <w:p w14:paraId="31CCC28E" w14:textId="5FE0D4FC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lastRenderedPageBreak/>
        <w:t xml:space="preserve">자외선 차단 화장품을 MEDps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부위에 도포한다.</w:t>
      </w:r>
    </w:p>
    <w:p w14:paraId="17508626" w14:textId="158D0804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>자외선 차단 화장품이 마를 때까지 15-30분간 기다린다.</w:t>
      </w:r>
    </w:p>
    <w:p w14:paraId="07371B00" w14:textId="5F2AF01A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 xml:space="preserve">화장품 자외선 차단 지수 SPF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(인체 </w:t>
      </w:r>
      <w:r w:rsidR="00217709">
        <w:rPr>
          <w:rFonts w:hint="eastAsia"/>
        </w:rPr>
        <w:t>시험</w:t>
      </w:r>
      <w:r>
        <w:rPr>
          <w:rFonts w:hint="eastAsia"/>
        </w:rPr>
        <w:t>) 기술규범 가이드에 따라 자외선 조사 및 측정(MEDps)을 진행한다.</w:t>
      </w:r>
    </w:p>
    <w:p w14:paraId="0F1BA4C7" w14:textId="77777777" w:rsidR="00E25F29" w:rsidRDefault="00E25F29" w:rsidP="00E25F29">
      <w:pPr>
        <w:pStyle w:val="a5"/>
        <w:ind w:leftChars="0" w:left="1320"/>
      </w:pPr>
    </w:p>
    <w:p w14:paraId="525B7325" w14:textId="50678DDF" w:rsidR="00072106" w:rsidRDefault="00072106" w:rsidP="00E25F29">
      <w:pPr>
        <w:pStyle w:val="a5"/>
        <w:numPr>
          <w:ilvl w:val="0"/>
          <w:numId w:val="12"/>
        </w:numPr>
        <w:ind w:leftChars="0"/>
      </w:pPr>
      <w:r>
        <w:rPr>
          <w:rFonts w:hint="eastAsia"/>
        </w:rPr>
        <w:t>2일차</w:t>
      </w:r>
    </w:p>
    <w:p w14:paraId="195D20E5" w14:textId="540B1D7F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>전날 자외선 차단 화장품의 보호를 받지 않고, 피부를 침수하지 않은 홍반 반응을 판정해서 MEDus 값을 계산한다.</w:t>
      </w:r>
    </w:p>
    <w:p w14:paraId="24C3AB7D" w14:textId="497776D0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>전날 자외선 차단 화장품의 보호를 받지만, 침수하지 않은 피부의 홍반 반응을 판정해서 MEDps 값을 계산한다.</w:t>
      </w:r>
    </w:p>
    <w:p w14:paraId="01969A07" w14:textId="0715F610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>개체 침수 전의 자외선 차단 지수(SPFis)를 계산한다.</w:t>
      </w:r>
    </w:p>
    <w:p w14:paraId="099FBA31" w14:textId="68E92FA1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 xml:space="preserve">자외선 차단 화장품을 미리 침수한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지점(MEDpw)에 도포한다.</w:t>
      </w:r>
    </w:p>
    <w:p w14:paraId="4FB68D64" w14:textId="7E3D2284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>자외선 차단 화장품이 마를 때까지 15-30분간 기다린다.</w:t>
      </w:r>
    </w:p>
    <w:p w14:paraId="295B2563" w14:textId="499B814A" w:rsidR="00072106" w:rsidRDefault="00217709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>피시험자</w:t>
      </w:r>
      <w:r w:rsidR="00072106">
        <w:rPr>
          <w:rFonts w:hint="eastAsia"/>
        </w:rPr>
        <w:t>가 연속으로 물살을 순환하는 장치에서 20분간 침수한다.</w:t>
      </w:r>
    </w:p>
    <w:p w14:paraId="28B5FFE9" w14:textId="5A54126B" w:rsidR="00072106" w:rsidRDefault="00217709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>피시험자</w:t>
      </w:r>
      <w:r w:rsidR="00072106">
        <w:rPr>
          <w:rFonts w:hint="eastAsia"/>
        </w:rPr>
        <w:t xml:space="preserve">가 침수 장치에서 벗어나 15분간 휴식을 취하고, </w:t>
      </w:r>
      <w:r>
        <w:rPr>
          <w:rFonts w:hint="eastAsia"/>
        </w:rPr>
        <w:t>시험부위</w:t>
      </w:r>
      <w:r w:rsidR="00072106">
        <w:rPr>
          <w:rFonts w:hint="eastAsia"/>
        </w:rPr>
        <w:t xml:space="preserve">가 마를 때까지 기다린다. (절대 수건으로 </w:t>
      </w:r>
      <w:r>
        <w:rPr>
          <w:rFonts w:hint="eastAsia"/>
        </w:rPr>
        <w:t>시험</w:t>
      </w:r>
      <w:r w:rsidR="00072106">
        <w:rPr>
          <w:rFonts w:hint="eastAsia"/>
        </w:rPr>
        <w:t xml:space="preserve"> 부위를 닦지 않는다)</w:t>
      </w:r>
    </w:p>
    <w:p w14:paraId="69276948" w14:textId="2C4CF376" w:rsidR="00072106" w:rsidRDefault="00217709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>피시험자</w:t>
      </w:r>
      <w:r w:rsidR="00072106">
        <w:rPr>
          <w:rFonts w:hint="eastAsia"/>
        </w:rPr>
        <w:t>가 연속으로 물살을 순환하는 장치에서 다시 20분간 침수한다.</w:t>
      </w:r>
    </w:p>
    <w:p w14:paraId="27FECE9E" w14:textId="5D44DDD8" w:rsidR="00072106" w:rsidRDefault="00217709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>피시험자</w:t>
      </w:r>
      <w:r w:rsidR="00072106">
        <w:rPr>
          <w:rFonts w:hint="eastAsia"/>
        </w:rPr>
        <w:t xml:space="preserve">가 침수 장치에서 벗어나 15분간 휴식을 취하고, </w:t>
      </w:r>
      <w:r>
        <w:rPr>
          <w:rFonts w:hint="eastAsia"/>
        </w:rPr>
        <w:t>시험부위</w:t>
      </w:r>
      <w:r w:rsidR="00072106">
        <w:rPr>
          <w:rFonts w:hint="eastAsia"/>
        </w:rPr>
        <w:t xml:space="preserve">가 마를 때까지 기다린다. (절대 수건으로 </w:t>
      </w:r>
      <w:r>
        <w:rPr>
          <w:rFonts w:hint="eastAsia"/>
        </w:rPr>
        <w:t>시험</w:t>
      </w:r>
      <w:r w:rsidR="00072106">
        <w:rPr>
          <w:rFonts w:hint="eastAsia"/>
        </w:rPr>
        <w:t xml:space="preserve"> 부위를 닦지 않는다) 물방울이 </w:t>
      </w:r>
      <w:r>
        <w:rPr>
          <w:rFonts w:hint="eastAsia"/>
        </w:rPr>
        <w:t>시험</w:t>
      </w:r>
      <w:r w:rsidR="00072106">
        <w:rPr>
          <w:rFonts w:hint="eastAsia"/>
        </w:rPr>
        <w:t xml:space="preserve"> 부위에 남지 않도록 주의해야 하며, 물방울이 있을 경우 건조 시간을 적절히 연장할 수 있다.</w:t>
      </w:r>
    </w:p>
    <w:p w14:paraId="7549469B" w14:textId="58F1AC8B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 xml:space="preserve">화장품 자외선 차단 지수 SPF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(인체 </w:t>
      </w:r>
      <w:r w:rsidR="00217709">
        <w:rPr>
          <w:rFonts w:hint="eastAsia"/>
        </w:rPr>
        <w:t>시험</w:t>
      </w:r>
      <w:r>
        <w:rPr>
          <w:rFonts w:hint="eastAsia"/>
        </w:rPr>
        <w:t>) 기술규범 가이드에 따라 자외선 조사 및 측정(MED</w:t>
      </w:r>
      <w:r w:rsidRPr="00E25F29">
        <w:rPr>
          <w:rFonts w:hint="eastAsia"/>
          <w:vertAlign w:val="subscript"/>
        </w:rPr>
        <w:t>ps</w:t>
      </w:r>
      <w:r>
        <w:rPr>
          <w:rFonts w:hint="eastAsia"/>
        </w:rPr>
        <w:t>와 MED</w:t>
      </w:r>
      <w:r w:rsidRPr="00E25F29">
        <w:rPr>
          <w:rFonts w:hint="eastAsia"/>
          <w:vertAlign w:val="subscript"/>
        </w:rPr>
        <w:t>uw</w:t>
      </w:r>
      <w:r>
        <w:rPr>
          <w:rFonts w:hint="eastAsia"/>
        </w:rPr>
        <w:t>)을 진행한다.</w:t>
      </w:r>
    </w:p>
    <w:p w14:paraId="6BCEB8F7" w14:textId="77777777" w:rsidR="00E25F29" w:rsidRDefault="00E25F29" w:rsidP="00E25F29">
      <w:pPr>
        <w:pStyle w:val="a5"/>
        <w:ind w:leftChars="0" w:left="1320"/>
      </w:pPr>
    </w:p>
    <w:p w14:paraId="40B6DFCA" w14:textId="186DB00F" w:rsidR="00072106" w:rsidRDefault="00072106" w:rsidP="00E25F29">
      <w:pPr>
        <w:pStyle w:val="a5"/>
        <w:numPr>
          <w:ilvl w:val="0"/>
          <w:numId w:val="12"/>
        </w:numPr>
        <w:ind w:leftChars="0"/>
      </w:pPr>
      <w:r>
        <w:rPr>
          <w:rFonts w:hint="eastAsia"/>
        </w:rPr>
        <w:t>3일차</w:t>
      </w:r>
    </w:p>
    <w:p w14:paraId="42B4188E" w14:textId="1A1163C1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>전날 자외선 차단 화장품의 보호를 받지 않고, 피부 침수 후의 홍반 반응을 판정하고 MEDuw 값을 계산한다.</w:t>
      </w:r>
    </w:p>
    <w:p w14:paraId="121EE711" w14:textId="282CA4FA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>전날 자외선 차단 화장품의 보호를 받고, 피부 침수 후의 홍반 반응을 판정하고 MEDpw 값을 계산한다.</w:t>
      </w:r>
    </w:p>
    <w:p w14:paraId="469324BB" w14:textId="53C1D7B2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>개체 침수 후의 자외선 차단 지수(SPFiw)를 계산한다.</w:t>
      </w:r>
    </w:p>
    <w:p w14:paraId="73DA52CF" w14:textId="77777777" w:rsidR="00E25F29" w:rsidRDefault="00E25F29" w:rsidP="00E25F29">
      <w:pPr>
        <w:ind w:leftChars="213" w:left="426"/>
      </w:pPr>
    </w:p>
    <w:p w14:paraId="51E4212B" w14:textId="77777777" w:rsidR="00E25F29" w:rsidRDefault="00E25F29">
      <w:pPr>
        <w:spacing w:after="160" w:line="259" w:lineRule="auto"/>
      </w:pPr>
      <w:r>
        <w:br w:type="page"/>
      </w:r>
    </w:p>
    <w:p w14:paraId="73BCA7A1" w14:textId="19A7B554" w:rsidR="00072106" w:rsidRDefault="00072106" w:rsidP="00E25F29">
      <w:pPr>
        <w:ind w:leftChars="213" w:left="426"/>
      </w:pPr>
      <w:r>
        <w:rPr>
          <w:rFonts w:hint="eastAsia"/>
        </w:rPr>
        <w:lastRenderedPageBreak/>
        <w:t>주의사항</w:t>
      </w:r>
    </w:p>
    <w:p w14:paraId="2777C8D8" w14:textId="006E34DD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 xml:space="preserve">필요할 경우 1일차와 2일차의 </w:t>
      </w:r>
      <w:r w:rsidR="00217709">
        <w:rPr>
          <w:rFonts w:hint="eastAsia"/>
        </w:rPr>
        <w:t>시험</w:t>
      </w:r>
      <w:r w:rsidR="00217709">
        <w:t>을</w:t>
      </w:r>
      <w:r>
        <w:rPr>
          <w:rFonts w:hint="eastAsia"/>
        </w:rPr>
        <w:t xml:space="preserve"> 통합해서 </w:t>
      </w:r>
      <w:r w:rsidR="00217709">
        <w:rPr>
          <w:rFonts w:hint="eastAsia"/>
        </w:rPr>
        <w:t>시험</w:t>
      </w:r>
      <w:r w:rsidR="00217709">
        <w:t>을</w:t>
      </w:r>
      <w:r>
        <w:rPr>
          <w:rFonts w:hint="eastAsia"/>
        </w:rPr>
        <w:t xml:space="preserve"> 2일로 단축할 수 있다. 이러한 상황에서 침수 전의 최저 홍반 유발량(static MED)과 침수 후의 최저 홍반 유발량(wet MED)은 같은 날 </w:t>
      </w:r>
      <w:r w:rsidR="00217709">
        <w:rPr>
          <w:rFonts w:hint="eastAsia"/>
        </w:rPr>
        <w:t>시험</w:t>
      </w:r>
      <w:r w:rsidR="00217709">
        <w:t>으로</w:t>
      </w:r>
      <w:r>
        <w:rPr>
          <w:rFonts w:hint="eastAsia"/>
        </w:rPr>
        <w:t xml:space="preserve"> 압축할 수 있고, 이후 2일차에 홍반 반응 평가를 진행할 수 있다. 이러한 절차를 채택할 경우, 침수 전의 자외선 차단 지수(SPFs) 측정값은 같은 날에 이어서 침수 </w:t>
      </w:r>
      <w:r w:rsidR="00217709">
        <w:rPr>
          <w:rFonts w:hint="eastAsia"/>
        </w:rPr>
        <w:t>시험</w:t>
      </w:r>
      <w:r w:rsidR="00217709">
        <w:t>을</w:t>
      </w:r>
      <w:r>
        <w:rPr>
          <w:rFonts w:hint="eastAsia"/>
        </w:rPr>
        <w:t xml:space="preserve"> 진행함으로 인해 영향을 받을 수 있다는 점에 주의해야 한다.</w:t>
      </w:r>
    </w:p>
    <w:p w14:paraId="3960DBF6" w14:textId="466F5208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 xml:space="preserve">침수 전의 자외선 차단 지수(SPFs) </w:t>
      </w:r>
      <w:r w:rsidR="00217709">
        <w:rPr>
          <w:rFonts w:hint="eastAsia"/>
        </w:rPr>
        <w:t>시험</w:t>
      </w:r>
      <w:r w:rsidR="00217709">
        <w:t>을</w:t>
      </w:r>
      <w:r>
        <w:rPr>
          <w:rFonts w:hint="eastAsia"/>
        </w:rPr>
        <w:t xml:space="preserve"> 진행하기 전에 만일 피부가 이미 물로 습윤해지거나 이전의 침수로 온도가 변하게 된 경우, 자외선 차단 지수의 측정에 영향을 미칠 수 있다. 그래서 침수 전의 자외선 차단 지수(SPFs) </w:t>
      </w:r>
      <w:r w:rsidR="00217709">
        <w:rPr>
          <w:rFonts w:hint="eastAsia"/>
        </w:rPr>
        <w:t>시험</w:t>
      </w:r>
      <w:r w:rsidR="00217709">
        <w:t>은</w:t>
      </w:r>
      <w:r>
        <w:rPr>
          <w:rFonts w:hint="eastAsia"/>
        </w:rPr>
        <w:t xml:space="preserve"> 침수 후에 진행할 수 없다.</w:t>
      </w:r>
    </w:p>
    <w:p w14:paraId="53E34FDF" w14:textId="3064AA67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 xml:space="preserve">침수 후의 자외선 차단 지수(SPFw)를 침수 전의 자외선 차단 지수(SPFs)를 측정하고 며칠이 지난 후에야 진행할 경우, 적절하게 반복 </w:t>
      </w:r>
      <w:r w:rsidR="00217709">
        <w:rPr>
          <w:rFonts w:hint="eastAsia"/>
        </w:rPr>
        <w:t>시험</w:t>
      </w:r>
      <w:r w:rsidR="00217709">
        <w:t>을</w:t>
      </w:r>
      <w:r>
        <w:rPr>
          <w:rFonts w:hint="eastAsia"/>
        </w:rPr>
        <w:t xml:space="preserve"> 해야 한다.</w:t>
      </w:r>
    </w:p>
    <w:p w14:paraId="527C003E" w14:textId="29FE981C" w:rsidR="00072106" w:rsidRDefault="00072106" w:rsidP="00E25F29">
      <w:pPr>
        <w:pStyle w:val="a5"/>
        <w:numPr>
          <w:ilvl w:val="0"/>
          <w:numId w:val="13"/>
        </w:numPr>
        <w:ind w:leftChars="0"/>
      </w:pPr>
      <w:r>
        <w:rPr>
          <w:rFonts w:hint="eastAsia"/>
        </w:rPr>
        <w:t xml:space="preserve">침수 전의 자외선 차단 지수(SPFs)와 침수 후의 자외선 차단 지수(SPFw)는 동일한 </w:t>
      </w:r>
      <w:r w:rsidR="00217709">
        <w:rPr>
          <w:rFonts w:hint="eastAsia"/>
        </w:rPr>
        <w:t>피시험자</w:t>
      </w:r>
      <w:r>
        <w:rPr>
          <w:rFonts w:hint="eastAsia"/>
        </w:rPr>
        <w:t xml:space="preserve"> 및 동일한 실험실에서 동일한 측정기기 및 </w:t>
      </w:r>
      <w:r w:rsidR="00217709">
        <w:rPr>
          <w:rFonts w:hint="eastAsia"/>
        </w:rPr>
        <w:t>시험</w:t>
      </w:r>
      <w:r>
        <w:rPr>
          <w:rFonts w:hint="eastAsia"/>
        </w:rPr>
        <w:t xml:space="preserve"> 조건으로 </w:t>
      </w:r>
      <w:r w:rsidR="00217709">
        <w:rPr>
          <w:rFonts w:hint="eastAsia"/>
        </w:rPr>
        <w:t>시험</w:t>
      </w:r>
      <w:r w:rsidR="00217709">
        <w:t>을</w:t>
      </w:r>
      <w:r>
        <w:rPr>
          <w:rFonts w:hint="eastAsia"/>
        </w:rPr>
        <w:t xml:space="preserve"> 진행해야 한다.</w:t>
      </w:r>
    </w:p>
    <w:p w14:paraId="7A222961" w14:textId="37D95DAA" w:rsidR="00E25F29" w:rsidRDefault="00E25F29">
      <w:pPr>
        <w:spacing w:after="160" w:line="259" w:lineRule="auto"/>
      </w:pPr>
      <w:r>
        <w:br w:type="page"/>
      </w:r>
    </w:p>
    <w:p w14:paraId="2F54313D" w14:textId="77777777" w:rsidR="00072106" w:rsidRPr="00E25F29" w:rsidRDefault="00072106" w:rsidP="00E25F29">
      <w:pPr>
        <w:pStyle w:val="1"/>
        <w:rPr>
          <w:b/>
          <w:bCs/>
        </w:rPr>
      </w:pPr>
      <w:bookmarkStart w:id="20" w:name="_Toc146460809"/>
      <w:r w:rsidRPr="00E25F29">
        <w:rPr>
          <w:rFonts w:hint="eastAsia"/>
          <w:b/>
          <w:bCs/>
        </w:rPr>
        <w:lastRenderedPageBreak/>
        <w:t>별첨 3: 내수 자외선 차단 표준품 참고 배합(P2)</w:t>
      </w:r>
      <w:bookmarkEnd w:id="20"/>
    </w:p>
    <w:p w14:paraId="1414470C" w14:textId="31710C2B" w:rsidR="00072106" w:rsidRDefault="00072106" w:rsidP="00E25F29">
      <w:pPr>
        <w:pStyle w:val="a5"/>
        <w:numPr>
          <w:ilvl w:val="0"/>
          <w:numId w:val="14"/>
        </w:numPr>
        <w:ind w:leftChars="0" w:left="357" w:hanging="357"/>
      </w:pPr>
      <w:r>
        <w:rPr>
          <w:rFonts w:hint="eastAsia"/>
        </w:rPr>
        <w:t>배합표</w:t>
      </w:r>
    </w:p>
    <w:tbl>
      <w:tblPr>
        <w:tblStyle w:val="TableNormal"/>
        <w:tblW w:w="475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5803"/>
        <w:gridCol w:w="2073"/>
      </w:tblGrid>
      <w:tr w:rsidR="00E25F29" w:rsidRPr="00E25F29" w14:paraId="42A80723" w14:textId="77777777" w:rsidTr="00E25F29">
        <w:trPr>
          <w:trHeight w:val="20"/>
          <w:jc w:val="right"/>
        </w:trPr>
        <w:tc>
          <w:tcPr>
            <w:tcW w:w="1373" w:type="dxa"/>
            <w:vAlign w:val="center"/>
          </w:tcPr>
          <w:p w14:paraId="20947334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spacing w:val="62"/>
                <w:lang w:eastAsia="ko-KR"/>
              </w:rPr>
              <w:t>성분</w:t>
            </w:r>
          </w:p>
        </w:tc>
        <w:tc>
          <w:tcPr>
            <w:tcW w:w="5803" w:type="dxa"/>
            <w:vAlign w:val="center"/>
          </w:tcPr>
          <w:p w14:paraId="7A145D57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spacing w:val="10"/>
                <w:lang w:eastAsia="ko-KR"/>
              </w:rPr>
              <w:t xml:space="preserve">국제 </w:t>
            </w:r>
            <w:r w:rsidRPr="00E25F29">
              <w:rPr>
                <w:rFonts w:ascii="맑은 고딕" w:hAnsi="맑은 고딕" w:cs="바탕" w:hint="eastAsia"/>
                <w:spacing w:val="10"/>
                <w:lang w:eastAsia="ko-KR"/>
              </w:rPr>
              <w:t>화장품 원료 명명</w:t>
            </w:r>
            <w:r w:rsidRPr="00E25F29">
              <w:rPr>
                <w:rFonts w:ascii="맑은 고딕" w:hAnsi="맑은 고딕" w:cs="SimSun" w:hint="eastAsia"/>
                <w:spacing w:val="10"/>
                <w:lang w:eastAsia="ko-KR"/>
              </w:rPr>
              <w:t xml:space="preserve"> </w:t>
            </w:r>
            <w:r w:rsidRPr="00E25F29">
              <w:rPr>
                <w:rFonts w:ascii="맑은 고딕" w:hAnsi="맑은 고딕" w:cs="SimSun" w:hint="eastAsia"/>
                <w:lang w:eastAsia="ko-KR"/>
              </w:rPr>
              <w:t>INCI</w:t>
            </w:r>
          </w:p>
        </w:tc>
        <w:tc>
          <w:tcPr>
            <w:tcW w:w="2073" w:type="dxa"/>
            <w:vAlign w:val="center"/>
          </w:tcPr>
          <w:p w14:paraId="7A4DCF6F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중량 비율</w:t>
            </w:r>
          </w:p>
          <w:p w14:paraId="161BC6D8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(%)</w:t>
            </w:r>
          </w:p>
        </w:tc>
      </w:tr>
      <w:tr w:rsidR="00E25F29" w:rsidRPr="00E25F29" w14:paraId="78DB1CC4" w14:textId="77777777" w:rsidTr="00E25F29">
        <w:trPr>
          <w:trHeight w:val="20"/>
          <w:jc w:val="right"/>
        </w:trPr>
        <w:tc>
          <w:tcPr>
            <w:tcW w:w="1373" w:type="dxa"/>
            <w:vMerge w:val="restart"/>
            <w:vAlign w:val="center"/>
          </w:tcPr>
          <w:p w14:paraId="470764B1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A</w:t>
            </w:r>
            <w:r w:rsidRPr="00E25F29">
              <w:rPr>
                <w:rFonts w:ascii="맑은 고딕" w:hAnsi="맑은 고딕" w:cs="SimSun" w:hint="eastAsia"/>
                <w:spacing w:val="10"/>
                <w:lang w:eastAsia="ko-KR"/>
              </w:rPr>
              <w:t>상</w:t>
            </w:r>
          </w:p>
        </w:tc>
        <w:tc>
          <w:tcPr>
            <w:tcW w:w="5803" w:type="dxa"/>
            <w:vAlign w:val="center"/>
          </w:tcPr>
          <w:p w14:paraId="01AEB724" w14:textId="77777777" w:rsidR="00E25F29" w:rsidRPr="00E25F29" w:rsidRDefault="00E25F29" w:rsidP="00E25F29">
            <w:pPr>
              <w:ind w:leftChars="50" w:left="100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Lanolin</w:t>
            </w:r>
          </w:p>
        </w:tc>
        <w:tc>
          <w:tcPr>
            <w:tcW w:w="2073" w:type="dxa"/>
            <w:vAlign w:val="center"/>
          </w:tcPr>
          <w:p w14:paraId="26B49594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4.5</w:t>
            </w:r>
          </w:p>
        </w:tc>
      </w:tr>
      <w:tr w:rsidR="00E25F29" w:rsidRPr="00E25F29" w14:paraId="2CFC7E15" w14:textId="77777777" w:rsidTr="00E25F29">
        <w:trPr>
          <w:trHeight w:val="20"/>
          <w:jc w:val="right"/>
        </w:trPr>
        <w:tc>
          <w:tcPr>
            <w:tcW w:w="1373" w:type="dxa"/>
            <w:vMerge/>
            <w:tcBorders>
              <w:top w:val="nil"/>
            </w:tcBorders>
            <w:vAlign w:val="center"/>
          </w:tcPr>
          <w:p w14:paraId="08EB7F6C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</w:p>
        </w:tc>
        <w:tc>
          <w:tcPr>
            <w:tcW w:w="5803" w:type="dxa"/>
            <w:vAlign w:val="center"/>
          </w:tcPr>
          <w:p w14:paraId="4D83FB38" w14:textId="77777777" w:rsidR="00E25F29" w:rsidRPr="00E25F29" w:rsidRDefault="00E25F29" w:rsidP="00E25F29">
            <w:pPr>
              <w:ind w:leftChars="50" w:left="100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Theobroma</w:t>
            </w:r>
            <w:r w:rsidRPr="00E25F29">
              <w:rPr>
                <w:rFonts w:ascii="맑은 고딕" w:hAnsi="맑은 고딕" w:cs="SimSun" w:hint="eastAsia"/>
                <w:spacing w:val="52"/>
                <w:lang w:eastAsia="ko-KR"/>
              </w:rPr>
              <w:t xml:space="preserve"> </w:t>
            </w:r>
            <w:r w:rsidRPr="00E25F29">
              <w:rPr>
                <w:rFonts w:ascii="맑은 고딕" w:hAnsi="맑은 고딕" w:cs="SimSun" w:hint="eastAsia"/>
                <w:lang w:eastAsia="ko-KR"/>
              </w:rPr>
              <w:t>Cacao</w:t>
            </w:r>
          </w:p>
        </w:tc>
        <w:tc>
          <w:tcPr>
            <w:tcW w:w="2073" w:type="dxa"/>
            <w:vAlign w:val="center"/>
          </w:tcPr>
          <w:p w14:paraId="5B497AE5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2.0</w:t>
            </w:r>
          </w:p>
        </w:tc>
      </w:tr>
      <w:tr w:rsidR="00E25F29" w:rsidRPr="00E25F29" w14:paraId="32934144" w14:textId="77777777" w:rsidTr="00E25F29">
        <w:trPr>
          <w:trHeight w:val="20"/>
          <w:jc w:val="right"/>
        </w:trPr>
        <w:tc>
          <w:tcPr>
            <w:tcW w:w="1373" w:type="dxa"/>
            <w:vMerge/>
            <w:tcBorders>
              <w:top w:val="nil"/>
            </w:tcBorders>
            <w:vAlign w:val="center"/>
          </w:tcPr>
          <w:p w14:paraId="6D7DABC4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</w:p>
        </w:tc>
        <w:tc>
          <w:tcPr>
            <w:tcW w:w="5803" w:type="dxa"/>
            <w:vAlign w:val="center"/>
          </w:tcPr>
          <w:p w14:paraId="09336AA1" w14:textId="77777777" w:rsidR="00E25F29" w:rsidRPr="00E25F29" w:rsidRDefault="00E25F29" w:rsidP="00E25F29">
            <w:pPr>
              <w:ind w:leftChars="50" w:left="100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Glyceryl</w:t>
            </w:r>
            <w:r w:rsidRPr="00E25F29">
              <w:rPr>
                <w:rFonts w:ascii="맑은 고딕" w:hAnsi="맑은 고딕" w:cs="SimSun" w:hint="eastAsia"/>
                <w:spacing w:val="1"/>
                <w:lang w:eastAsia="ko-KR"/>
              </w:rPr>
              <w:t xml:space="preserve"> </w:t>
            </w:r>
            <w:r w:rsidRPr="00E25F29">
              <w:rPr>
                <w:rFonts w:ascii="맑은 고딕" w:hAnsi="맑은 고딕" w:cs="SimSun" w:hint="eastAsia"/>
                <w:lang w:eastAsia="ko-KR"/>
              </w:rPr>
              <w:t>Stearate</w:t>
            </w:r>
            <w:r w:rsidRPr="00E25F29">
              <w:rPr>
                <w:rFonts w:ascii="맑은 고딕" w:hAnsi="맑은 고딕" w:cs="SimSun" w:hint="eastAsia"/>
                <w:spacing w:val="1"/>
                <w:lang w:eastAsia="ko-KR"/>
              </w:rPr>
              <w:t xml:space="preserve"> </w:t>
            </w:r>
            <w:r w:rsidRPr="00E25F29">
              <w:rPr>
                <w:rFonts w:ascii="맑은 고딕" w:hAnsi="맑은 고딕" w:cs="SimSun" w:hint="eastAsia"/>
                <w:lang w:eastAsia="ko-KR"/>
              </w:rPr>
              <w:t>(“Glyceryl</w:t>
            </w:r>
            <w:r w:rsidRPr="00E25F29">
              <w:rPr>
                <w:rFonts w:ascii="맑은 고딕" w:hAnsi="맑은 고딕" w:cs="SimSun" w:hint="eastAsia"/>
                <w:spacing w:val="1"/>
                <w:lang w:eastAsia="ko-KR"/>
              </w:rPr>
              <w:t xml:space="preserve"> </w:t>
            </w:r>
            <w:r w:rsidRPr="00E25F29">
              <w:rPr>
                <w:rFonts w:ascii="맑은 고딕" w:hAnsi="맑은 고딕" w:cs="SimSun" w:hint="eastAsia"/>
                <w:lang w:eastAsia="ko-KR"/>
              </w:rPr>
              <w:t>Monostearate</w:t>
            </w:r>
            <w:r w:rsidRPr="00E25F29">
              <w:rPr>
                <w:rFonts w:ascii="맑은 고딕" w:hAnsi="맑은 고딕" w:cs="SimSun" w:hint="eastAsia"/>
                <w:spacing w:val="-67"/>
                <w:lang w:eastAsia="ko-KR"/>
              </w:rPr>
              <w:t xml:space="preserve"> </w:t>
            </w:r>
            <w:r w:rsidRPr="00E25F29">
              <w:rPr>
                <w:rFonts w:ascii="맑은 고딕" w:hAnsi="맑은 고딕" w:cs="SimSun" w:hint="eastAsia"/>
                <w:lang w:eastAsia="ko-KR"/>
              </w:rPr>
              <w:t>SE”)</w:t>
            </w:r>
          </w:p>
        </w:tc>
        <w:tc>
          <w:tcPr>
            <w:tcW w:w="2073" w:type="dxa"/>
            <w:vAlign w:val="center"/>
          </w:tcPr>
          <w:p w14:paraId="148E4FAC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3.0</w:t>
            </w:r>
          </w:p>
        </w:tc>
      </w:tr>
      <w:tr w:rsidR="00E25F29" w:rsidRPr="00E25F29" w14:paraId="4F96FA88" w14:textId="77777777" w:rsidTr="00E25F29">
        <w:trPr>
          <w:trHeight w:val="20"/>
          <w:jc w:val="right"/>
        </w:trPr>
        <w:tc>
          <w:tcPr>
            <w:tcW w:w="1373" w:type="dxa"/>
            <w:vMerge/>
            <w:tcBorders>
              <w:top w:val="nil"/>
            </w:tcBorders>
            <w:vAlign w:val="center"/>
          </w:tcPr>
          <w:p w14:paraId="563BA7FE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</w:p>
        </w:tc>
        <w:tc>
          <w:tcPr>
            <w:tcW w:w="5803" w:type="dxa"/>
            <w:vAlign w:val="center"/>
          </w:tcPr>
          <w:p w14:paraId="49A89064" w14:textId="77777777" w:rsidR="00E25F29" w:rsidRPr="00E25F29" w:rsidRDefault="00E25F29" w:rsidP="00E25F29">
            <w:pPr>
              <w:ind w:leftChars="50" w:left="100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Stearic</w:t>
            </w:r>
            <w:r w:rsidRPr="00E25F29">
              <w:rPr>
                <w:rFonts w:ascii="맑은 고딕" w:hAnsi="맑은 고딕" w:cs="SimSun" w:hint="eastAsia"/>
                <w:spacing w:val="44"/>
                <w:lang w:eastAsia="ko-KR"/>
              </w:rPr>
              <w:t xml:space="preserve"> </w:t>
            </w:r>
            <w:r w:rsidRPr="00E25F29">
              <w:rPr>
                <w:rFonts w:ascii="맑은 고딕" w:hAnsi="맑은 고딕" w:cs="SimSun" w:hint="eastAsia"/>
                <w:lang w:eastAsia="ko-KR"/>
              </w:rPr>
              <w:t>Acid</w:t>
            </w:r>
          </w:p>
        </w:tc>
        <w:tc>
          <w:tcPr>
            <w:tcW w:w="2073" w:type="dxa"/>
            <w:vAlign w:val="center"/>
          </w:tcPr>
          <w:p w14:paraId="62B8335A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2.0</w:t>
            </w:r>
          </w:p>
        </w:tc>
      </w:tr>
      <w:tr w:rsidR="00E25F29" w:rsidRPr="00E25F29" w14:paraId="2066DE59" w14:textId="77777777" w:rsidTr="00E25F29">
        <w:trPr>
          <w:trHeight w:val="20"/>
          <w:jc w:val="right"/>
        </w:trPr>
        <w:tc>
          <w:tcPr>
            <w:tcW w:w="1373" w:type="dxa"/>
            <w:vMerge/>
            <w:tcBorders>
              <w:top w:val="nil"/>
            </w:tcBorders>
            <w:vAlign w:val="center"/>
          </w:tcPr>
          <w:p w14:paraId="6E161064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</w:p>
        </w:tc>
        <w:tc>
          <w:tcPr>
            <w:tcW w:w="5803" w:type="dxa"/>
            <w:vAlign w:val="center"/>
          </w:tcPr>
          <w:p w14:paraId="5F7FB620" w14:textId="77777777" w:rsidR="00E25F29" w:rsidRPr="00E25F29" w:rsidRDefault="00E25F29" w:rsidP="00E25F29">
            <w:pPr>
              <w:ind w:leftChars="50" w:left="100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Octyl</w:t>
            </w:r>
            <w:r w:rsidRPr="00E25F29">
              <w:rPr>
                <w:rFonts w:ascii="맑은 고딕" w:hAnsi="맑은 고딕" w:cs="SimSun" w:hint="eastAsia"/>
                <w:spacing w:val="41"/>
                <w:lang w:eastAsia="ko-KR"/>
              </w:rPr>
              <w:t xml:space="preserve"> </w:t>
            </w:r>
            <w:r w:rsidRPr="00E25F29">
              <w:rPr>
                <w:rFonts w:ascii="맑은 고딕" w:hAnsi="맑은 고딕" w:cs="SimSun" w:hint="eastAsia"/>
                <w:lang w:eastAsia="ko-KR"/>
              </w:rPr>
              <w:t>Dimethyl</w:t>
            </w:r>
            <w:r w:rsidRPr="00E25F29">
              <w:rPr>
                <w:rFonts w:ascii="맑은 고딕" w:hAnsi="맑은 고딕" w:cs="SimSun" w:hint="eastAsia"/>
                <w:spacing w:val="42"/>
                <w:lang w:eastAsia="ko-KR"/>
              </w:rPr>
              <w:t xml:space="preserve"> </w:t>
            </w:r>
            <w:r w:rsidRPr="00E25F29">
              <w:rPr>
                <w:rFonts w:ascii="맑은 고딕" w:hAnsi="맑은 고딕" w:cs="SimSun" w:hint="eastAsia"/>
                <w:lang w:eastAsia="ko-KR"/>
              </w:rPr>
              <w:t>PABA</w:t>
            </w:r>
          </w:p>
        </w:tc>
        <w:tc>
          <w:tcPr>
            <w:tcW w:w="2073" w:type="dxa"/>
            <w:vAlign w:val="center"/>
          </w:tcPr>
          <w:p w14:paraId="417AD5BF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7.0</w:t>
            </w:r>
          </w:p>
        </w:tc>
      </w:tr>
      <w:tr w:rsidR="00E25F29" w:rsidRPr="00E25F29" w14:paraId="36E81358" w14:textId="77777777" w:rsidTr="00E25F29">
        <w:trPr>
          <w:trHeight w:val="20"/>
          <w:jc w:val="right"/>
        </w:trPr>
        <w:tc>
          <w:tcPr>
            <w:tcW w:w="1373" w:type="dxa"/>
            <w:vMerge/>
            <w:tcBorders>
              <w:top w:val="nil"/>
            </w:tcBorders>
            <w:vAlign w:val="center"/>
          </w:tcPr>
          <w:p w14:paraId="256CCDA2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</w:p>
        </w:tc>
        <w:tc>
          <w:tcPr>
            <w:tcW w:w="5803" w:type="dxa"/>
            <w:vAlign w:val="center"/>
          </w:tcPr>
          <w:p w14:paraId="5A197666" w14:textId="77777777" w:rsidR="00E25F29" w:rsidRPr="00E25F29" w:rsidRDefault="00E25F29" w:rsidP="00E25F29">
            <w:pPr>
              <w:ind w:leftChars="50" w:left="100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Benzophenone-3</w:t>
            </w:r>
            <w:r w:rsidRPr="00E25F29">
              <w:rPr>
                <w:rFonts w:ascii="맑은 고딕" w:hAnsi="맑은 고딕" w:cs="SimSun" w:hint="eastAsia"/>
                <w:spacing w:val="117"/>
                <w:lang w:eastAsia="ko-KR"/>
              </w:rPr>
              <w:t xml:space="preserve"> </w:t>
            </w:r>
            <w:r w:rsidRPr="00E25F29">
              <w:rPr>
                <w:rFonts w:ascii="맑은 고딕" w:hAnsi="맑은 고딕" w:cs="SimSun" w:hint="eastAsia"/>
                <w:lang w:eastAsia="ko-KR"/>
              </w:rPr>
              <w:t>(“Oxybenzone”)</w:t>
            </w:r>
          </w:p>
        </w:tc>
        <w:tc>
          <w:tcPr>
            <w:tcW w:w="2073" w:type="dxa"/>
            <w:vAlign w:val="center"/>
          </w:tcPr>
          <w:p w14:paraId="1DE009E3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3.0</w:t>
            </w:r>
          </w:p>
        </w:tc>
      </w:tr>
      <w:tr w:rsidR="00E25F29" w:rsidRPr="00E25F29" w14:paraId="5F85CEDC" w14:textId="77777777" w:rsidTr="00E25F29">
        <w:trPr>
          <w:trHeight w:val="20"/>
          <w:jc w:val="right"/>
        </w:trPr>
        <w:tc>
          <w:tcPr>
            <w:tcW w:w="1373" w:type="dxa"/>
            <w:vMerge w:val="restart"/>
            <w:vAlign w:val="center"/>
          </w:tcPr>
          <w:p w14:paraId="471620F0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B</w:t>
            </w:r>
            <w:r w:rsidRPr="00E25F29">
              <w:rPr>
                <w:rFonts w:ascii="맑은 고딕" w:hAnsi="맑은 고딕" w:cs="SimSun" w:hint="eastAsia"/>
                <w:spacing w:val="11"/>
                <w:lang w:eastAsia="ko-KR"/>
              </w:rPr>
              <w:t>상</w:t>
            </w:r>
          </w:p>
        </w:tc>
        <w:tc>
          <w:tcPr>
            <w:tcW w:w="5803" w:type="dxa"/>
            <w:vAlign w:val="center"/>
          </w:tcPr>
          <w:p w14:paraId="36FA603E" w14:textId="77777777" w:rsidR="00E25F29" w:rsidRPr="00E25F29" w:rsidRDefault="00E25F29" w:rsidP="00E25F29">
            <w:pPr>
              <w:ind w:leftChars="50" w:left="100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Water</w:t>
            </w:r>
          </w:p>
        </w:tc>
        <w:tc>
          <w:tcPr>
            <w:tcW w:w="2073" w:type="dxa"/>
            <w:vAlign w:val="center"/>
          </w:tcPr>
          <w:p w14:paraId="3E4B082F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71.6</w:t>
            </w:r>
          </w:p>
        </w:tc>
      </w:tr>
      <w:tr w:rsidR="00E25F29" w:rsidRPr="00E25F29" w14:paraId="20989F55" w14:textId="77777777" w:rsidTr="00E25F29">
        <w:trPr>
          <w:trHeight w:val="20"/>
          <w:jc w:val="right"/>
        </w:trPr>
        <w:tc>
          <w:tcPr>
            <w:tcW w:w="1373" w:type="dxa"/>
            <w:vMerge/>
            <w:tcBorders>
              <w:top w:val="nil"/>
            </w:tcBorders>
            <w:vAlign w:val="center"/>
          </w:tcPr>
          <w:p w14:paraId="2B5DBB52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</w:p>
        </w:tc>
        <w:tc>
          <w:tcPr>
            <w:tcW w:w="5803" w:type="dxa"/>
            <w:vAlign w:val="center"/>
          </w:tcPr>
          <w:p w14:paraId="45E7F3C2" w14:textId="77777777" w:rsidR="00E25F29" w:rsidRPr="00E25F29" w:rsidRDefault="00E25F29" w:rsidP="00E25F29">
            <w:pPr>
              <w:ind w:leftChars="50" w:left="100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Sorbitol</w:t>
            </w:r>
          </w:p>
        </w:tc>
        <w:tc>
          <w:tcPr>
            <w:tcW w:w="2073" w:type="dxa"/>
            <w:vAlign w:val="center"/>
          </w:tcPr>
          <w:p w14:paraId="6E7F3171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5.0</w:t>
            </w:r>
          </w:p>
        </w:tc>
      </w:tr>
      <w:tr w:rsidR="00E25F29" w:rsidRPr="00E25F29" w14:paraId="762BBA88" w14:textId="77777777" w:rsidTr="00E25F29">
        <w:trPr>
          <w:trHeight w:val="20"/>
          <w:jc w:val="right"/>
        </w:trPr>
        <w:tc>
          <w:tcPr>
            <w:tcW w:w="1373" w:type="dxa"/>
            <w:vMerge/>
            <w:tcBorders>
              <w:top w:val="nil"/>
            </w:tcBorders>
            <w:vAlign w:val="center"/>
          </w:tcPr>
          <w:p w14:paraId="1A254D48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</w:p>
        </w:tc>
        <w:tc>
          <w:tcPr>
            <w:tcW w:w="5803" w:type="dxa"/>
            <w:vAlign w:val="center"/>
          </w:tcPr>
          <w:p w14:paraId="24128EFC" w14:textId="77777777" w:rsidR="00E25F29" w:rsidRPr="00E25F29" w:rsidRDefault="00E25F29" w:rsidP="00E25F29">
            <w:pPr>
              <w:ind w:leftChars="50" w:left="100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Triethanolamine</w:t>
            </w:r>
          </w:p>
        </w:tc>
        <w:tc>
          <w:tcPr>
            <w:tcW w:w="2073" w:type="dxa"/>
            <w:vAlign w:val="center"/>
          </w:tcPr>
          <w:p w14:paraId="77042C7D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1.0</w:t>
            </w:r>
          </w:p>
        </w:tc>
      </w:tr>
      <w:tr w:rsidR="00E25F29" w:rsidRPr="00E25F29" w14:paraId="22653A90" w14:textId="77777777" w:rsidTr="00E25F29">
        <w:trPr>
          <w:trHeight w:val="20"/>
          <w:jc w:val="right"/>
        </w:trPr>
        <w:tc>
          <w:tcPr>
            <w:tcW w:w="1373" w:type="dxa"/>
            <w:vMerge/>
            <w:tcBorders>
              <w:top w:val="nil"/>
            </w:tcBorders>
            <w:vAlign w:val="center"/>
          </w:tcPr>
          <w:p w14:paraId="069FEED1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</w:p>
        </w:tc>
        <w:tc>
          <w:tcPr>
            <w:tcW w:w="5803" w:type="dxa"/>
            <w:vAlign w:val="center"/>
          </w:tcPr>
          <w:p w14:paraId="409981B2" w14:textId="77777777" w:rsidR="00E25F29" w:rsidRPr="00E25F29" w:rsidRDefault="00E25F29" w:rsidP="00E25F29">
            <w:pPr>
              <w:ind w:leftChars="50" w:left="100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Methylparaben</w:t>
            </w:r>
          </w:p>
        </w:tc>
        <w:tc>
          <w:tcPr>
            <w:tcW w:w="2073" w:type="dxa"/>
            <w:vAlign w:val="center"/>
          </w:tcPr>
          <w:p w14:paraId="5C11653A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0.3</w:t>
            </w:r>
          </w:p>
        </w:tc>
      </w:tr>
      <w:tr w:rsidR="00E25F29" w:rsidRPr="00E25F29" w14:paraId="4265D247" w14:textId="77777777" w:rsidTr="00E25F29">
        <w:trPr>
          <w:trHeight w:val="20"/>
          <w:jc w:val="right"/>
        </w:trPr>
        <w:tc>
          <w:tcPr>
            <w:tcW w:w="1373" w:type="dxa"/>
            <w:vMerge/>
            <w:tcBorders>
              <w:top w:val="nil"/>
            </w:tcBorders>
            <w:vAlign w:val="center"/>
          </w:tcPr>
          <w:p w14:paraId="20846DA5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</w:p>
        </w:tc>
        <w:tc>
          <w:tcPr>
            <w:tcW w:w="5803" w:type="dxa"/>
            <w:vAlign w:val="center"/>
          </w:tcPr>
          <w:p w14:paraId="136F29C9" w14:textId="77777777" w:rsidR="00E25F29" w:rsidRPr="00E25F29" w:rsidRDefault="00E25F29" w:rsidP="00E25F29">
            <w:pPr>
              <w:ind w:leftChars="50" w:left="100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Propylparaben</w:t>
            </w:r>
          </w:p>
        </w:tc>
        <w:tc>
          <w:tcPr>
            <w:tcW w:w="2073" w:type="dxa"/>
            <w:vAlign w:val="center"/>
          </w:tcPr>
          <w:p w14:paraId="2AA2CB81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0.1</w:t>
            </w:r>
          </w:p>
        </w:tc>
      </w:tr>
      <w:tr w:rsidR="00E25F29" w:rsidRPr="00E25F29" w14:paraId="4EBAE1BF" w14:textId="77777777" w:rsidTr="00E25F29">
        <w:trPr>
          <w:trHeight w:val="20"/>
          <w:jc w:val="right"/>
        </w:trPr>
        <w:tc>
          <w:tcPr>
            <w:tcW w:w="1373" w:type="dxa"/>
            <w:vAlign w:val="center"/>
          </w:tcPr>
          <w:p w14:paraId="5740D365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C</w:t>
            </w:r>
            <w:r w:rsidRPr="00E25F29">
              <w:rPr>
                <w:rFonts w:ascii="맑은 고딕" w:hAnsi="맑은 고딕" w:cs="SimSun" w:hint="eastAsia"/>
                <w:spacing w:val="11"/>
                <w:lang w:eastAsia="ko-KR"/>
              </w:rPr>
              <w:t>상</w:t>
            </w:r>
          </w:p>
        </w:tc>
        <w:tc>
          <w:tcPr>
            <w:tcW w:w="5803" w:type="dxa"/>
            <w:vAlign w:val="center"/>
          </w:tcPr>
          <w:p w14:paraId="6CFAAF38" w14:textId="77777777" w:rsidR="00E25F29" w:rsidRPr="00E25F29" w:rsidRDefault="00E25F29" w:rsidP="00E25F29">
            <w:pPr>
              <w:ind w:leftChars="50" w:left="100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Benzyl</w:t>
            </w:r>
            <w:r w:rsidRPr="00E25F29">
              <w:rPr>
                <w:rFonts w:ascii="맑은 고딕" w:hAnsi="맑은 고딕" w:cs="SimSun" w:hint="eastAsia"/>
                <w:spacing w:val="51"/>
                <w:lang w:eastAsia="ko-KR"/>
              </w:rPr>
              <w:t xml:space="preserve"> </w:t>
            </w:r>
            <w:r w:rsidRPr="00E25F29">
              <w:rPr>
                <w:rFonts w:ascii="맑은 고딕" w:hAnsi="맑은 고딕" w:cs="SimSun" w:hint="eastAsia"/>
                <w:lang w:eastAsia="ko-KR"/>
              </w:rPr>
              <w:t>Alcohol</w:t>
            </w:r>
          </w:p>
        </w:tc>
        <w:tc>
          <w:tcPr>
            <w:tcW w:w="2073" w:type="dxa"/>
            <w:vAlign w:val="center"/>
          </w:tcPr>
          <w:p w14:paraId="6820D5E7" w14:textId="77777777" w:rsidR="00E25F29" w:rsidRPr="00E25F29" w:rsidRDefault="00E25F29" w:rsidP="00E25F29">
            <w:pPr>
              <w:jc w:val="center"/>
              <w:rPr>
                <w:rFonts w:ascii="맑은 고딕" w:hAnsi="맑은 고딕" w:cs="SimSun"/>
                <w:lang w:eastAsia="ko-KR"/>
              </w:rPr>
            </w:pPr>
            <w:r w:rsidRPr="00E25F29">
              <w:rPr>
                <w:rFonts w:ascii="맑은 고딕" w:hAnsi="맑은 고딕" w:cs="SimSun" w:hint="eastAsia"/>
                <w:lang w:eastAsia="ko-KR"/>
              </w:rPr>
              <w:t>0.5</w:t>
            </w:r>
          </w:p>
        </w:tc>
      </w:tr>
    </w:tbl>
    <w:p w14:paraId="3105F071" w14:textId="77777777" w:rsidR="00E25F29" w:rsidRDefault="00E25F29" w:rsidP="00072106"/>
    <w:p w14:paraId="2AB45B48" w14:textId="2A8858EC" w:rsidR="00072106" w:rsidRDefault="00072106" w:rsidP="00E25F29">
      <w:pPr>
        <w:pStyle w:val="a5"/>
        <w:numPr>
          <w:ilvl w:val="0"/>
          <w:numId w:val="14"/>
        </w:numPr>
        <w:ind w:leftChars="0" w:left="357" w:hanging="357"/>
      </w:pPr>
      <w:r>
        <w:rPr>
          <w:rFonts w:hint="eastAsia"/>
        </w:rPr>
        <w:t>제조과정</w:t>
      </w:r>
    </w:p>
    <w:p w14:paraId="641EA894" w14:textId="14B91DDE" w:rsidR="00072106" w:rsidRDefault="00072106" w:rsidP="00E25F29">
      <w:pPr>
        <w:pStyle w:val="a5"/>
        <w:numPr>
          <w:ilvl w:val="0"/>
          <w:numId w:val="15"/>
        </w:numPr>
        <w:ind w:leftChars="0"/>
      </w:pPr>
      <w:r>
        <w:rPr>
          <w:rFonts w:hint="eastAsia"/>
        </w:rPr>
        <w:t>A상 혼합물을 80-85℃까지 가열해서 녹인다.</w:t>
      </w:r>
    </w:p>
    <w:p w14:paraId="0736244A" w14:textId="1CBB80AD" w:rsidR="00072106" w:rsidRDefault="00072106" w:rsidP="00E25F29">
      <w:pPr>
        <w:pStyle w:val="a5"/>
        <w:numPr>
          <w:ilvl w:val="0"/>
          <w:numId w:val="15"/>
        </w:numPr>
        <w:ind w:leftChars="0"/>
      </w:pPr>
      <w:r>
        <w:rPr>
          <w:rFonts w:hint="eastAsia"/>
        </w:rPr>
        <w:t>B상의 성분이 완전히 녹을 때까지 80-85℃까지 가열한다.</w:t>
      </w:r>
    </w:p>
    <w:p w14:paraId="431ADB49" w14:textId="60443B12" w:rsidR="00072106" w:rsidRDefault="00072106" w:rsidP="00E25F29">
      <w:pPr>
        <w:pStyle w:val="a5"/>
        <w:numPr>
          <w:ilvl w:val="0"/>
          <w:numId w:val="15"/>
        </w:numPr>
        <w:ind w:leftChars="0"/>
      </w:pPr>
      <w:r>
        <w:rPr>
          <w:rFonts w:hint="eastAsia"/>
        </w:rPr>
        <w:t>A상을 교반된(균질기)의 B상에 넣는다.</w:t>
      </w:r>
    </w:p>
    <w:p w14:paraId="785B6665" w14:textId="349B13A8" w:rsidR="00072106" w:rsidRDefault="00072106" w:rsidP="00E25F29">
      <w:pPr>
        <w:pStyle w:val="a5"/>
        <w:numPr>
          <w:ilvl w:val="0"/>
          <w:numId w:val="15"/>
        </w:numPr>
        <w:ind w:leftChars="0"/>
      </w:pPr>
      <w:r>
        <w:rPr>
          <w:rFonts w:hint="eastAsia"/>
        </w:rPr>
        <w:t>교반해서 50℃까지 냉각시키고, 이어서 완전 냉각될 때까지 Benzyl Alcohol을 넣는다. 손실된 물의 양을 보충하고 균질화한다.</w:t>
      </w:r>
    </w:p>
    <w:p w14:paraId="32069B16" w14:textId="2CEAE120" w:rsidR="00072106" w:rsidRDefault="00072106" w:rsidP="00E25F29">
      <w:pPr>
        <w:pStyle w:val="a5"/>
        <w:numPr>
          <w:ilvl w:val="0"/>
          <w:numId w:val="14"/>
        </w:numPr>
        <w:spacing w:after="240"/>
        <w:ind w:leftChars="0" w:left="357" w:hanging="357"/>
      </w:pPr>
      <w:r>
        <w:rPr>
          <w:rFonts w:hint="eastAsia"/>
        </w:rPr>
        <w:t>물리화학 성질</w:t>
      </w:r>
    </w:p>
    <w:p w14:paraId="42785DAE" w14:textId="77777777" w:rsidR="00072106" w:rsidRDefault="00072106" w:rsidP="00E25F29">
      <w:pPr>
        <w:ind w:leftChars="200" w:left="400"/>
      </w:pPr>
      <w:r>
        <w:rPr>
          <w:rFonts w:hint="eastAsia"/>
        </w:rPr>
        <w:t>외관: 황백색 유상</w:t>
      </w:r>
    </w:p>
    <w:p w14:paraId="1EAEA904" w14:textId="77777777" w:rsidR="00072106" w:rsidRDefault="00072106" w:rsidP="00E25F29">
      <w:pPr>
        <w:ind w:leftChars="200" w:left="400"/>
      </w:pPr>
      <w:r>
        <w:rPr>
          <w:rFonts w:hint="eastAsia"/>
        </w:rPr>
        <w:t>pH: 8.6±0.5</w:t>
      </w:r>
    </w:p>
    <w:p w14:paraId="2D96B8E6" w14:textId="77777777" w:rsidR="00072106" w:rsidRDefault="00072106" w:rsidP="00E25F29">
      <w:pPr>
        <w:ind w:leftChars="200" w:left="400"/>
      </w:pPr>
      <w:r>
        <w:rPr>
          <w:rFonts w:hint="eastAsia"/>
        </w:rPr>
        <w:t>점도: 2.5 poises (10mn, Contraves TVB 전류계, 회전체 N°3)</w:t>
      </w:r>
    </w:p>
    <w:p w14:paraId="0A401D1C" w14:textId="77777777" w:rsidR="00072106" w:rsidRDefault="00072106" w:rsidP="00E25F29">
      <w:pPr>
        <w:ind w:leftChars="200" w:left="400"/>
      </w:pPr>
      <w:r>
        <w:rPr>
          <w:rFonts w:hint="eastAsia"/>
        </w:rPr>
        <w:t>밀도: 0.95g/cm3</w:t>
      </w:r>
    </w:p>
    <w:p w14:paraId="5F4B96DA" w14:textId="7B353F5A" w:rsidR="00072106" w:rsidRDefault="00072106" w:rsidP="00E25F29">
      <w:pPr>
        <w:pStyle w:val="a5"/>
        <w:numPr>
          <w:ilvl w:val="0"/>
          <w:numId w:val="14"/>
        </w:numPr>
        <w:spacing w:after="240"/>
        <w:ind w:leftChars="0" w:left="357" w:hanging="357"/>
      </w:pPr>
      <w:r>
        <w:rPr>
          <w:rFonts w:hint="eastAsia"/>
        </w:rPr>
        <w:lastRenderedPageBreak/>
        <w:t>데이터 분석</w:t>
      </w:r>
    </w:p>
    <w:p w14:paraId="71E709C6" w14:textId="77777777" w:rsidR="00072106" w:rsidRDefault="00072106" w:rsidP="002F102C">
      <w:pPr>
        <w:ind w:leftChars="200" w:left="400"/>
      </w:pPr>
      <w:r>
        <w:rPr>
          <w:rFonts w:hint="eastAsia"/>
        </w:rPr>
        <w:t>고성능 액체크로마토그래피(HPLC)</w:t>
      </w:r>
    </w:p>
    <w:p w14:paraId="476EF64D" w14:textId="77777777" w:rsidR="00072106" w:rsidRDefault="00072106" w:rsidP="002F102C">
      <w:pPr>
        <w:ind w:leftChars="200" w:left="400"/>
      </w:pPr>
      <w:r>
        <w:rPr>
          <w:rFonts w:hint="eastAsia"/>
        </w:rPr>
        <w:t>Octyl Dimethyl PABA: 6.9-7.1% w/w</w:t>
      </w:r>
    </w:p>
    <w:p w14:paraId="06EBCE1B" w14:textId="2E0330D5" w:rsidR="00072106" w:rsidRDefault="00072106" w:rsidP="002F102C">
      <w:pPr>
        <w:ind w:leftChars="200" w:left="400"/>
      </w:pPr>
      <w:r>
        <w:rPr>
          <w:rFonts w:hint="eastAsia"/>
        </w:rPr>
        <w:t>Benzophenone-3: 2.8-3.2% w/w</w:t>
      </w:r>
    </w:p>
    <w:p w14:paraId="1F4E8507" w14:textId="77777777" w:rsidR="00072106" w:rsidRDefault="00072106" w:rsidP="00072106"/>
    <w:p w14:paraId="22521F42" w14:textId="14756863" w:rsidR="00072106" w:rsidRDefault="00072106" w:rsidP="002F102C">
      <w:pPr>
        <w:pStyle w:val="a5"/>
        <w:numPr>
          <w:ilvl w:val="0"/>
          <w:numId w:val="14"/>
        </w:numPr>
        <w:spacing w:after="240"/>
        <w:ind w:leftChars="0" w:left="357" w:hanging="357"/>
      </w:pPr>
      <w:r>
        <w:rPr>
          <w:rFonts w:hint="eastAsia"/>
        </w:rPr>
        <w:t>광학 데이터</w:t>
      </w:r>
    </w:p>
    <w:p w14:paraId="4385E5EB" w14:textId="77777777" w:rsidR="00072106" w:rsidRDefault="00072106" w:rsidP="002F102C">
      <w:pPr>
        <w:ind w:leftChars="200" w:left="400"/>
      </w:pPr>
      <w:r>
        <w:rPr>
          <w:rFonts w:hint="eastAsia"/>
        </w:rPr>
        <w:t xml:space="preserve">100mg/l 용액의 이소프로판올에서의 전형적인 데이터: </w:t>
      </w:r>
    </w:p>
    <w:p w14:paraId="54D5FF39" w14:textId="77777777" w:rsidR="00072106" w:rsidRDefault="00072106" w:rsidP="002F102C">
      <w:pPr>
        <w:tabs>
          <w:tab w:val="left" w:pos="1701"/>
          <w:tab w:val="left" w:pos="3544"/>
          <w:tab w:val="left" w:pos="5103"/>
        </w:tabs>
        <w:ind w:leftChars="200" w:left="400"/>
      </w:pPr>
      <w:r>
        <w:rPr>
          <w:rFonts w:hint="eastAsia"/>
        </w:rPr>
        <w:t xml:space="preserve">λmax: </w:t>
      </w:r>
      <w:r>
        <w:rPr>
          <w:rFonts w:hint="eastAsia"/>
        </w:rPr>
        <w:tab/>
        <w:t>309.4 nm</w:t>
      </w:r>
      <w:r>
        <w:rPr>
          <w:rFonts w:hint="eastAsia"/>
        </w:rPr>
        <w:tab/>
        <w:t xml:space="preserve">Abs. Max: </w:t>
      </w:r>
      <w:r>
        <w:rPr>
          <w:rFonts w:hint="eastAsia"/>
        </w:rPr>
        <w:tab/>
        <w:t>0.909</w:t>
      </w:r>
    </w:p>
    <w:p w14:paraId="30AD0EE5" w14:textId="77777777" w:rsidR="00072106" w:rsidRDefault="00072106" w:rsidP="002F102C">
      <w:pPr>
        <w:tabs>
          <w:tab w:val="left" w:pos="1701"/>
          <w:tab w:val="left" w:pos="3544"/>
          <w:tab w:val="left" w:pos="5103"/>
        </w:tabs>
        <w:ind w:leftChars="200" w:left="400"/>
      </w:pPr>
      <w:r>
        <w:rPr>
          <w:rFonts w:hint="eastAsia"/>
        </w:rPr>
        <w:t xml:space="preserve">λ: </w:t>
      </w:r>
      <w:r>
        <w:rPr>
          <w:rFonts w:hint="eastAsia"/>
        </w:rPr>
        <w:tab/>
        <w:t>290.0 nm</w:t>
      </w:r>
      <w:r>
        <w:rPr>
          <w:rFonts w:hint="eastAsia"/>
        </w:rPr>
        <w:tab/>
        <w:t xml:space="preserve">Abs.: </w:t>
      </w:r>
      <w:r>
        <w:rPr>
          <w:rFonts w:hint="eastAsia"/>
        </w:rPr>
        <w:tab/>
        <w:t>0.540</w:t>
      </w:r>
    </w:p>
    <w:p w14:paraId="7A2121DB" w14:textId="77777777" w:rsidR="00072106" w:rsidRDefault="00072106" w:rsidP="002F102C">
      <w:pPr>
        <w:tabs>
          <w:tab w:val="left" w:pos="1701"/>
          <w:tab w:val="left" w:pos="3544"/>
          <w:tab w:val="left" w:pos="5103"/>
        </w:tabs>
        <w:ind w:leftChars="200" w:left="400"/>
      </w:pPr>
      <w:r>
        <w:rPr>
          <w:rFonts w:hint="eastAsia"/>
        </w:rPr>
        <w:t xml:space="preserve">λ: </w:t>
      </w:r>
      <w:r>
        <w:rPr>
          <w:rFonts w:hint="eastAsia"/>
        </w:rPr>
        <w:tab/>
        <w:t>320.0 nm</w:t>
      </w:r>
      <w:r>
        <w:rPr>
          <w:rFonts w:hint="eastAsia"/>
        </w:rPr>
        <w:tab/>
        <w:t xml:space="preserve">Abs.: </w:t>
      </w:r>
      <w:r>
        <w:rPr>
          <w:rFonts w:hint="eastAsia"/>
        </w:rPr>
        <w:tab/>
        <w:t>0.671</w:t>
      </w:r>
    </w:p>
    <w:p w14:paraId="641CD760" w14:textId="77777777" w:rsidR="00072106" w:rsidRDefault="00072106" w:rsidP="002F102C">
      <w:pPr>
        <w:tabs>
          <w:tab w:val="left" w:pos="1701"/>
          <w:tab w:val="left" w:pos="3544"/>
          <w:tab w:val="left" w:pos="5103"/>
        </w:tabs>
        <w:ind w:leftChars="200" w:left="400"/>
      </w:pPr>
      <w:r>
        <w:rPr>
          <w:rFonts w:hint="eastAsia"/>
        </w:rPr>
        <w:t xml:space="preserve">λ: </w:t>
      </w:r>
      <w:r>
        <w:rPr>
          <w:rFonts w:hint="eastAsia"/>
        </w:rPr>
        <w:tab/>
        <w:t>340.0 nm</w:t>
      </w:r>
      <w:r>
        <w:rPr>
          <w:rFonts w:hint="eastAsia"/>
        </w:rPr>
        <w:tab/>
        <w:t xml:space="preserve">Abs.: </w:t>
      </w:r>
      <w:r>
        <w:rPr>
          <w:rFonts w:hint="eastAsia"/>
        </w:rPr>
        <w:tab/>
        <w:t>0.120</w:t>
      </w:r>
    </w:p>
    <w:p w14:paraId="417F71CA" w14:textId="77777777" w:rsidR="00072106" w:rsidRDefault="00072106" w:rsidP="002F102C">
      <w:pPr>
        <w:tabs>
          <w:tab w:val="left" w:pos="1701"/>
          <w:tab w:val="left" w:pos="3544"/>
          <w:tab w:val="left" w:pos="5103"/>
        </w:tabs>
        <w:ind w:leftChars="200" w:left="400"/>
      </w:pPr>
      <w:r>
        <w:rPr>
          <w:rFonts w:hint="eastAsia"/>
        </w:rPr>
        <w:t xml:space="preserve">λ: </w:t>
      </w:r>
      <w:r>
        <w:rPr>
          <w:rFonts w:hint="eastAsia"/>
        </w:rPr>
        <w:tab/>
        <w:t>400.0 nm</w:t>
      </w:r>
      <w:r>
        <w:rPr>
          <w:rFonts w:hint="eastAsia"/>
        </w:rPr>
        <w:tab/>
        <w:t xml:space="preserve">Abs.: </w:t>
      </w:r>
      <w:r>
        <w:rPr>
          <w:rFonts w:hint="eastAsia"/>
        </w:rPr>
        <w:tab/>
        <w:t>0.000</w:t>
      </w:r>
    </w:p>
    <w:p w14:paraId="513D2C25" w14:textId="77777777" w:rsidR="00072106" w:rsidRDefault="00072106" w:rsidP="00072106"/>
    <w:p w14:paraId="32D37882" w14:textId="5CEAE776" w:rsidR="00072106" w:rsidRDefault="00072106" w:rsidP="002F102C">
      <w:pPr>
        <w:pStyle w:val="a5"/>
        <w:numPr>
          <w:ilvl w:val="0"/>
          <w:numId w:val="14"/>
        </w:numPr>
        <w:spacing w:after="240"/>
        <w:ind w:leftChars="0" w:left="357" w:hanging="357"/>
      </w:pPr>
      <w:r>
        <w:rPr>
          <w:rFonts w:hint="eastAsia"/>
        </w:rPr>
        <w:t>배합 안정성</w:t>
      </w:r>
    </w:p>
    <w:p w14:paraId="75C2F0BC" w14:textId="77777777" w:rsidR="00072106" w:rsidRDefault="00072106" w:rsidP="002F102C">
      <w:pPr>
        <w:ind w:leftChars="200" w:left="400"/>
      </w:pPr>
      <w:r>
        <w:rPr>
          <w:rFonts w:hint="eastAsia"/>
        </w:rPr>
        <w:t>45℃에서 최소 2개월간 보관할 수 있고, 20℃에서 최소 12개월간 보관할 수 있다.</w:t>
      </w:r>
    </w:p>
    <w:p w14:paraId="529A5083" w14:textId="77777777" w:rsidR="00072106" w:rsidRDefault="00072106" w:rsidP="00072106"/>
    <w:p w14:paraId="050F80F1" w14:textId="4CBF2560" w:rsidR="00072106" w:rsidRDefault="00072106" w:rsidP="002F102C">
      <w:pPr>
        <w:pStyle w:val="a5"/>
        <w:numPr>
          <w:ilvl w:val="0"/>
          <w:numId w:val="14"/>
        </w:numPr>
        <w:spacing w:after="240"/>
        <w:ind w:leftChars="0" w:left="357" w:hanging="357"/>
      </w:pPr>
      <w:r>
        <w:rPr>
          <w:rFonts w:hint="eastAsia"/>
        </w:rPr>
        <w:t>예상 자외선 차단 지수(SPF) 및 내수 지수</w:t>
      </w:r>
    </w:p>
    <w:p w14:paraId="3ED25EBD" w14:textId="77777777" w:rsidR="00072106" w:rsidRDefault="00072106" w:rsidP="002F102C">
      <w:pPr>
        <w:ind w:leftChars="200" w:left="400"/>
      </w:pPr>
      <w:r>
        <w:rPr>
          <w:rFonts w:hint="eastAsia"/>
        </w:rPr>
        <w:t>자외선 차단 지수(SPF) 12~15</w:t>
      </w:r>
    </w:p>
    <w:p w14:paraId="2789538D" w14:textId="77777777" w:rsidR="00072106" w:rsidRDefault="00072106" w:rsidP="002F102C">
      <w:pPr>
        <w:ind w:leftChars="200" w:left="400"/>
      </w:pPr>
      <w:r>
        <w:rPr>
          <w:rFonts w:hint="eastAsia"/>
        </w:rPr>
        <w:t>내수&gt;50%</w:t>
      </w:r>
    </w:p>
    <w:p w14:paraId="5A57085C" w14:textId="77777777" w:rsidR="00072106" w:rsidRDefault="00072106" w:rsidP="00072106"/>
    <w:p w14:paraId="57E89DD8" w14:textId="77777777" w:rsidR="00072106" w:rsidRDefault="00072106" w:rsidP="00072106"/>
    <w:p w14:paraId="11FC3AF1" w14:textId="77777777" w:rsidR="00072106" w:rsidRDefault="00072106" w:rsidP="00072106"/>
    <w:p w14:paraId="0966BD98" w14:textId="77777777" w:rsidR="005168BD" w:rsidRDefault="005168BD" w:rsidP="00072106"/>
    <w:sectPr w:rsidR="005168BD" w:rsidSect="00072106">
      <w:footerReference w:type="default" r:id="rId13"/>
      <w:pgSz w:w="11906" w:h="16838" w:code="9"/>
      <w:pgMar w:top="1440" w:right="1080" w:bottom="1440" w:left="108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3BE8" w14:textId="77777777" w:rsidR="00A7435B" w:rsidRDefault="00A7435B" w:rsidP="00072106">
      <w:r>
        <w:separator/>
      </w:r>
    </w:p>
  </w:endnote>
  <w:endnote w:type="continuationSeparator" w:id="0">
    <w:p w14:paraId="4AC0D8EA" w14:textId="77777777" w:rsidR="00A7435B" w:rsidRDefault="00A7435B" w:rsidP="0007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FF09" w14:textId="4DDDBA02" w:rsidR="00072106" w:rsidRPr="00072106" w:rsidRDefault="00072106" w:rsidP="00072106">
    <w:pPr>
      <w:pStyle w:val="a4"/>
      <w:pBdr>
        <w:top w:val="single" w:sz="18" w:space="1" w:color="auto"/>
      </w:pBdr>
      <w:jc w:val="right"/>
      <w:rPr>
        <w:sz w:val="18"/>
        <w:szCs w:val="18"/>
      </w:rPr>
    </w:pPr>
    <w:r w:rsidRPr="00072106">
      <w:rPr>
        <w:sz w:val="18"/>
        <w:szCs w:val="18"/>
        <w:lang w:val="ko-KR"/>
      </w:rPr>
      <w:t xml:space="preserve">페이지 </w:t>
    </w:r>
    <w:r w:rsidRPr="00072106">
      <w:rPr>
        <w:b/>
        <w:bCs/>
        <w:sz w:val="18"/>
        <w:szCs w:val="18"/>
      </w:rPr>
      <w:fldChar w:fldCharType="begin"/>
    </w:r>
    <w:r w:rsidRPr="00072106">
      <w:rPr>
        <w:b/>
        <w:bCs/>
        <w:sz w:val="18"/>
        <w:szCs w:val="18"/>
      </w:rPr>
      <w:instrText>PAGE  \* Arabic  \* MERGEFORMAT</w:instrText>
    </w:r>
    <w:r w:rsidRPr="00072106">
      <w:rPr>
        <w:b/>
        <w:bCs/>
        <w:sz w:val="18"/>
        <w:szCs w:val="18"/>
      </w:rPr>
      <w:fldChar w:fldCharType="separate"/>
    </w:r>
    <w:r w:rsidR="00217709" w:rsidRPr="00217709">
      <w:rPr>
        <w:b/>
        <w:bCs/>
        <w:noProof/>
        <w:sz w:val="18"/>
        <w:szCs w:val="18"/>
        <w:lang w:val="ko-KR"/>
      </w:rPr>
      <w:t>2</w:t>
    </w:r>
    <w:r w:rsidRPr="00072106">
      <w:rPr>
        <w:b/>
        <w:bCs/>
        <w:sz w:val="18"/>
        <w:szCs w:val="18"/>
      </w:rPr>
      <w:fldChar w:fldCharType="end"/>
    </w:r>
    <w:r w:rsidRPr="00072106">
      <w:rPr>
        <w:sz w:val="18"/>
        <w:szCs w:val="18"/>
        <w:lang w:val="ko-KR"/>
      </w:rPr>
      <w:t xml:space="preserve"> / </w:t>
    </w:r>
    <w:r>
      <w:rPr>
        <w:b/>
        <w:bCs/>
        <w:sz w:val="18"/>
        <w:szCs w:val="18"/>
      </w:rPr>
      <w:t>1</w:t>
    </w:r>
    <w:r w:rsidR="002F102C">
      <w:rPr>
        <w:b/>
        <w:bCs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848C" w14:textId="77777777" w:rsidR="00A7435B" w:rsidRDefault="00A7435B" w:rsidP="00072106">
      <w:r>
        <w:separator/>
      </w:r>
    </w:p>
  </w:footnote>
  <w:footnote w:type="continuationSeparator" w:id="0">
    <w:p w14:paraId="4A7E901E" w14:textId="77777777" w:rsidR="00A7435B" w:rsidRDefault="00A7435B" w:rsidP="0007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EB26" w14:textId="2D30BC87" w:rsidR="00072106" w:rsidRPr="00072106" w:rsidRDefault="00072106" w:rsidP="00072106">
    <w:pPr>
      <w:pStyle w:val="a3"/>
      <w:pBdr>
        <w:bottom w:val="single" w:sz="18" w:space="1" w:color="auto"/>
      </w:pBdr>
      <w:rPr>
        <w:sz w:val="18"/>
        <w:szCs w:val="18"/>
      </w:rPr>
    </w:pPr>
    <w:r w:rsidRPr="00072106">
      <w:rPr>
        <w:rFonts w:hint="eastAsia"/>
        <w:sz w:val="18"/>
        <w:szCs w:val="18"/>
      </w:rPr>
      <w:t>자외선</w:t>
    </w:r>
    <w:r w:rsidRPr="00072106">
      <w:rPr>
        <w:sz w:val="18"/>
        <w:szCs w:val="18"/>
      </w:rPr>
      <w:t xml:space="preserve"> 차단 화장품</w:t>
    </w:r>
    <w:r>
      <w:rPr>
        <w:rFonts w:hint="eastAsia"/>
        <w:sz w:val="18"/>
        <w:szCs w:val="18"/>
      </w:rPr>
      <w:t xml:space="preserve"> </w:t>
    </w:r>
    <w:r w:rsidRPr="00072106">
      <w:rPr>
        <w:sz w:val="18"/>
        <w:szCs w:val="18"/>
      </w:rPr>
      <w:t>내수성 테스트(인체 테스트) 기술규범 가이드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0DA"/>
    <w:multiLevelType w:val="hybridMultilevel"/>
    <w:tmpl w:val="4992BF3C"/>
    <w:lvl w:ilvl="0" w:tplc="0662347A">
      <w:start w:val="1"/>
      <w:numFmt w:val="bullet"/>
      <w:lvlText w:val=""/>
      <w:lvlJc w:val="left"/>
      <w:pPr>
        <w:ind w:left="214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8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0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2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61" w:hanging="440"/>
      </w:pPr>
      <w:rPr>
        <w:rFonts w:ascii="Wingdings" w:hAnsi="Wingdings" w:hint="default"/>
      </w:rPr>
    </w:lvl>
  </w:abstractNum>
  <w:abstractNum w:abstractNumId="1" w15:restartNumberingAfterBreak="0">
    <w:nsid w:val="0A064A7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0A1E5BA7"/>
    <w:multiLevelType w:val="hybridMultilevel"/>
    <w:tmpl w:val="C16A977A"/>
    <w:lvl w:ilvl="0" w:tplc="0662347A">
      <w:start w:val="1"/>
      <w:numFmt w:val="bullet"/>
      <w:lvlText w:val=""/>
      <w:lvlJc w:val="left"/>
      <w:pPr>
        <w:ind w:left="143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40"/>
      </w:pPr>
      <w:rPr>
        <w:rFonts w:ascii="Wingdings" w:hAnsi="Wingdings" w:hint="default"/>
      </w:rPr>
    </w:lvl>
  </w:abstractNum>
  <w:abstractNum w:abstractNumId="3" w15:restartNumberingAfterBreak="0">
    <w:nsid w:val="0DF8281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AC34FEB"/>
    <w:multiLevelType w:val="hybridMultilevel"/>
    <w:tmpl w:val="710C7D72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00813E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3912FC0"/>
    <w:multiLevelType w:val="hybridMultilevel"/>
    <w:tmpl w:val="4A62009A"/>
    <w:lvl w:ilvl="0" w:tplc="0662347A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44B7A03"/>
    <w:multiLevelType w:val="hybridMultilevel"/>
    <w:tmpl w:val="22128B04"/>
    <w:lvl w:ilvl="0" w:tplc="0662347A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8" w15:restartNumberingAfterBreak="0">
    <w:nsid w:val="278F5BB7"/>
    <w:multiLevelType w:val="hybridMultilevel"/>
    <w:tmpl w:val="EFCC13B0"/>
    <w:lvl w:ilvl="0" w:tplc="1AA213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22D341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33D35DB6"/>
    <w:multiLevelType w:val="hybridMultilevel"/>
    <w:tmpl w:val="9BDEFA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428E740F"/>
    <w:multiLevelType w:val="hybridMultilevel"/>
    <w:tmpl w:val="6E10DEBE"/>
    <w:lvl w:ilvl="0" w:tplc="0662347A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5A2C1410"/>
    <w:multiLevelType w:val="hybridMultilevel"/>
    <w:tmpl w:val="B73C1072"/>
    <w:lvl w:ilvl="0" w:tplc="B6CE9C1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6DAE7C7C"/>
    <w:multiLevelType w:val="hybridMultilevel"/>
    <w:tmpl w:val="E41CB8E6"/>
    <w:lvl w:ilvl="0" w:tplc="0662347A">
      <w:start w:val="1"/>
      <w:numFmt w:val="bullet"/>
      <w:lvlText w:val=""/>
      <w:lvlJc w:val="left"/>
      <w:pPr>
        <w:ind w:left="185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9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3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78" w:hanging="440"/>
      </w:pPr>
      <w:rPr>
        <w:rFonts w:ascii="Wingdings" w:hAnsi="Wingdings" w:hint="default"/>
      </w:rPr>
    </w:lvl>
  </w:abstractNum>
  <w:abstractNum w:abstractNumId="14" w15:restartNumberingAfterBreak="0">
    <w:nsid w:val="7C993ECA"/>
    <w:multiLevelType w:val="hybridMultilevel"/>
    <w:tmpl w:val="9A32EC22"/>
    <w:lvl w:ilvl="0" w:tplc="B6CE9C1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065759205">
    <w:abstractNumId w:val="1"/>
  </w:num>
  <w:num w:numId="2" w16cid:durableId="580798040">
    <w:abstractNumId w:val="3"/>
  </w:num>
  <w:num w:numId="3" w16cid:durableId="1880587839">
    <w:abstractNumId w:val="9"/>
  </w:num>
  <w:num w:numId="4" w16cid:durableId="86274844">
    <w:abstractNumId w:val="5"/>
  </w:num>
  <w:num w:numId="5" w16cid:durableId="1188107342">
    <w:abstractNumId w:val="0"/>
  </w:num>
  <w:num w:numId="6" w16cid:durableId="1154251128">
    <w:abstractNumId w:val="13"/>
  </w:num>
  <w:num w:numId="7" w16cid:durableId="1558663950">
    <w:abstractNumId w:val="2"/>
  </w:num>
  <w:num w:numId="8" w16cid:durableId="687021240">
    <w:abstractNumId w:val="8"/>
  </w:num>
  <w:num w:numId="9" w16cid:durableId="1599216068">
    <w:abstractNumId w:val="6"/>
  </w:num>
  <w:num w:numId="10" w16cid:durableId="821892862">
    <w:abstractNumId w:val="10"/>
  </w:num>
  <w:num w:numId="11" w16cid:durableId="1102143685">
    <w:abstractNumId w:val="14"/>
  </w:num>
  <w:num w:numId="12" w16cid:durableId="679697958">
    <w:abstractNumId w:val="4"/>
  </w:num>
  <w:num w:numId="13" w16cid:durableId="698162658">
    <w:abstractNumId w:val="7"/>
  </w:num>
  <w:num w:numId="14" w16cid:durableId="226038585">
    <w:abstractNumId w:val="12"/>
  </w:num>
  <w:num w:numId="15" w16cid:durableId="1138642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06"/>
    <w:rsid w:val="00072106"/>
    <w:rsid w:val="000C6C5F"/>
    <w:rsid w:val="00217709"/>
    <w:rsid w:val="002F102C"/>
    <w:rsid w:val="004507BA"/>
    <w:rsid w:val="005168BD"/>
    <w:rsid w:val="005C7FC9"/>
    <w:rsid w:val="006712C0"/>
    <w:rsid w:val="00745091"/>
    <w:rsid w:val="00787F08"/>
    <w:rsid w:val="00A7435B"/>
    <w:rsid w:val="00C23FA8"/>
    <w:rsid w:val="00E25F29"/>
    <w:rsid w:val="00EF4110"/>
    <w:rsid w:val="00F0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7345B"/>
  <w15:docId w15:val="{490E558A-92EB-4383-94F7-2C171862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F29"/>
    <w:pPr>
      <w:spacing w:after="120" w:line="240" w:lineRule="auto"/>
    </w:pPr>
    <w:rPr>
      <w:rFonts w:eastAsia="맑은 고딕"/>
    </w:rPr>
  </w:style>
  <w:style w:type="paragraph" w:styleId="1">
    <w:name w:val="heading 1"/>
    <w:basedOn w:val="a"/>
    <w:next w:val="a"/>
    <w:link w:val="1Char"/>
    <w:uiPriority w:val="9"/>
    <w:qFormat/>
    <w:rsid w:val="00072106"/>
    <w:pPr>
      <w:keepNext/>
      <w:outlineLvl w:val="0"/>
    </w:pPr>
    <w:rPr>
      <w:rFonts w:asciiTheme="majorHAnsi" w:eastAsiaTheme="majorEastAsia" w:hAnsiTheme="majorHAnsi" w:cstheme="majorBidi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210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1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72106"/>
  </w:style>
  <w:style w:type="paragraph" w:styleId="a4">
    <w:name w:val="footer"/>
    <w:basedOn w:val="a"/>
    <w:link w:val="Char0"/>
    <w:uiPriority w:val="99"/>
    <w:unhideWhenUsed/>
    <w:rsid w:val="000721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72106"/>
  </w:style>
  <w:style w:type="character" w:customStyle="1" w:styleId="1Char">
    <w:name w:val="제목 1 Char"/>
    <w:basedOn w:val="a0"/>
    <w:link w:val="1"/>
    <w:uiPriority w:val="9"/>
    <w:rsid w:val="00072106"/>
    <w:rPr>
      <w:rFonts w:asciiTheme="majorHAnsi" w:eastAsiaTheme="majorEastAsia" w:hAnsiTheme="majorHAnsi" w:cstheme="majorBidi"/>
      <w:sz w:val="22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072106"/>
    <w:rPr>
      <w:rFonts w:asciiTheme="majorHAnsi" w:eastAsiaTheme="majorEastAsia" w:hAnsiTheme="majorHAnsi" w:cstheme="majorBidi"/>
      <w:sz w:val="22"/>
    </w:rPr>
  </w:style>
  <w:style w:type="paragraph" w:styleId="a5">
    <w:name w:val="List Paragraph"/>
    <w:basedOn w:val="a"/>
    <w:uiPriority w:val="34"/>
    <w:qFormat/>
    <w:rsid w:val="00072106"/>
    <w:pPr>
      <w:ind w:leftChars="400" w:left="800"/>
    </w:pPr>
  </w:style>
  <w:style w:type="paragraph" w:styleId="10">
    <w:name w:val="toc 1"/>
    <w:basedOn w:val="a"/>
    <w:next w:val="a"/>
    <w:autoRedefine/>
    <w:uiPriority w:val="39"/>
    <w:unhideWhenUsed/>
    <w:rsid w:val="00072106"/>
  </w:style>
  <w:style w:type="paragraph" w:styleId="20">
    <w:name w:val="toc 2"/>
    <w:basedOn w:val="a"/>
    <w:next w:val="a"/>
    <w:autoRedefine/>
    <w:uiPriority w:val="39"/>
    <w:unhideWhenUsed/>
    <w:rsid w:val="00072106"/>
    <w:pPr>
      <w:ind w:leftChars="200" w:left="425"/>
    </w:pPr>
  </w:style>
  <w:style w:type="character" w:styleId="a6">
    <w:name w:val="Hyperlink"/>
    <w:basedOn w:val="a0"/>
    <w:uiPriority w:val="99"/>
    <w:unhideWhenUsed/>
    <w:rsid w:val="00072106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87F08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4509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7450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46C18-8EEF-4DA3-AA40-52364C45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관리자 대한화장품협회</cp:lastModifiedBy>
  <cp:revision>4</cp:revision>
  <dcterms:created xsi:type="dcterms:W3CDTF">2023-10-02T05:18:00Z</dcterms:created>
  <dcterms:modified xsi:type="dcterms:W3CDTF">2023-10-04T08:01:00Z</dcterms:modified>
</cp:coreProperties>
</file>