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31E94" w14:textId="77777777" w:rsidR="00E13255" w:rsidRDefault="00E13255">
      <w:pPr>
        <w:widowControl w:val="0"/>
        <w:pBdr>
          <w:top w:val="nil"/>
          <w:left w:val="nil"/>
          <w:bottom w:val="nil"/>
          <w:right w:val="nil"/>
          <w:between w:val="nil"/>
        </w:pBdr>
        <w:spacing w:before="0"/>
        <w:rPr>
          <w:sz w:val="12"/>
          <w:szCs w:val="12"/>
        </w:rPr>
      </w:pPr>
    </w:p>
    <w:tbl>
      <w:tblPr>
        <w:tblStyle w:val="a5"/>
        <w:tblW w:w="10080" w:type="dxa"/>
        <w:tblInd w:w="0" w:type="dxa"/>
        <w:tblLayout w:type="fixed"/>
        <w:tblLook w:val="0600" w:firstRow="0" w:lastRow="0" w:firstColumn="0" w:lastColumn="0" w:noHBand="1" w:noVBand="1"/>
      </w:tblPr>
      <w:tblGrid>
        <w:gridCol w:w="3525"/>
        <w:gridCol w:w="6555"/>
      </w:tblGrid>
      <w:tr w:rsidR="00E13255" w:rsidRPr="00E67042" w14:paraId="2F170C7C" w14:textId="77777777">
        <w:trPr>
          <w:trHeight w:val="2400"/>
        </w:trPr>
        <w:tc>
          <w:tcPr>
            <w:tcW w:w="3525" w:type="dxa"/>
            <w:tcBorders>
              <w:top w:val="nil"/>
              <w:left w:val="nil"/>
              <w:bottom w:val="nil"/>
              <w:right w:val="nil"/>
            </w:tcBorders>
            <w:shd w:val="clear" w:color="auto" w:fill="auto"/>
            <w:tcMar>
              <w:top w:w="72" w:type="dxa"/>
              <w:left w:w="72" w:type="dxa"/>
              <w:bottom w:w="72" w:type="dxa"/>
              <w:right w:w="72" w:type="dxa"/>
            </w:tcMar>
          </w:tcPr>
          <w:p w14:paraId="57B23FCE" w14:textId="77777777" w:rsidR="00191517" w:rsidRDefault="00191517">
            <w:pPr>
              <w:pStyle w:val="a4"/>
              <w:keepNext w:val="0"/>
              <w:keepLines w:val="0"/>
              <w:widowControl w:val="0"/>
              <w:pBdr>
                <w:top w:val="nil"/>
                <w:left w:val="nil"/>
                <w:bottom w:val="nil"/>
                <w:right w:val="nil"/>
                <w:between w:val="nil"/>
              </w:pBdr>
              <w:rPr>
                <w:rFonts w:eastAsiaTheme="minorEastAsia"/>
                <w:color w:val="auto"/>
                <w:sz w:val="48"/>
                <w:szCs w:val="48"/>
              </w:rPr>
            </w:pPr>
            <w:bookmarkStart w:id="0" w:name="_4prkjmzco10w" w:colFirst="0" w:colLast="0"/>
            <w:bookmarkEnd w:id="0"/>
            <w:r w:rsidRPr="00191517">
              <w:rPr>
                <w:rFonts w:hint="eastAsia"/>
                <w:color w:val="auto"/>
                <w:sz w:val="48"/>
                <w:szCs w:val="48"/>
              </w:rPr>
              <w:t>KRISTINE E. KRUGER</w:t>
            </w:r>
            <w:bookmarkStart w:id="1" w:name="_o2iwx3vdck7p" w:colFirst="0" w:colLast="0"/>
            <w:bookmarkEnd w:id="1"/>
          </w:p>
          <w:p w14:paraId="29048143" w14:textId="63ED0CD6" w:rsidR="00E13255" w:rsidRPr="00E67042" w:rsidRDefault="00191517">
            <w:pPr>
              <w:pStyle w:val="a4"/>
              <w:keepNext w:val="0"/>
              <w:keepLines w:val="0"/>
              <w:widowControl w:val="0"/>
              <w:pBdr>
                <w:top w:val="nil"/>
                <w:left w:val="nil"/>
                <w:bottom w:val="nil"/>
                <w:right w:val="nil"/>
                <w:between w:val="nil"/>
              </w:pBdr>
              <w:rPr>
                <w:lang w:val="en-US"/>
              </w:rPr>
            </w:pPr>
            <w:r w:rsidRPr="00191517">
              <w:rPr>
                <w:rFonts w:hint="eastAsia"/>
                <w:lang w:val="en-US"/>
              </w:rPr>
              <w:t>PERKINSCOIE</w:t>
            </w:r>
          </w:p>
        </w:tc>
        <w:tc>
          <w:tcPr>
            <w:tcW w:w="6554" w:type="dxa"/>
            <w:tcBorders>
              <w:top w:val="nil"/>
              <w:left w:val="nil"/>
              <w:bottom w:val="nil"/>
              <w:right w:val="nil"/>
            </w:tcBorders>
            <w:shd w:val="clear" w:color="auto" w:fill="auto"/>
            <w:tcMar>
              <w:top w:w="100" w:type="dxa"/>
              <w:left w:w="100" w:type="dxa"/>
              <w:bottom w:w="100" w:type="dxa"/>
              <w:right w:w="100" w:type="dxa"/>
            </w:tcMar>
          </w:tcPr>
          <w:p w14:paraId="2CDFBA10" w14:textId="77777777" w:rsidR="00E13255" w:rsidRDefault="00EB19A2">
            <w:pPr>
              <w:widowControl w:val="0"/>
              <w:pBdr>
                <w:top w:val="nil"/>
                <w:left w:val="nil"/>
                <w:bottom w:val="nil"/>
                <w:right w:val="nil"/>
                <w:between w:val="nil"/>
              </w:pBdr>
              <w:spacing w:before="0" w:line="240" w:lineRule="auto"/>
              <w:rPr>
                <w:sz w:val="20"/>
                <w:szCs w:val="20"/>
              </w:rPr>
            </w:pPr>
            <w:r>
              <w:rPr>
                <w:noProof/>
                <w:sz w:val="20"/>
                <w:szCs w:val="20"/>
              </w:rPr>
              <w:drawing>
                <wp:inline distT="114300" distB="114300" distL="114300" distR="114300" wp14:anchorId="527996C4" wp14:editId="1D99C7C1">
                  <wp:extent cx="3981450" cy="25400"/>
                  <wp:effectExtent l="0" t="0" r="0" b="0"/>
                  <wp:docPr id="1" name="image1.png" descr="가로선"/>
                  <wp:cNvGraphicFramePr/>
                  <a:graphic xmlns:a="http://schemas.openxmlformats.org/drawingml/2006/main">
                    <a:graphicData uri="http://schemas.openxmlformats.org/drawingml/2006/picture">
                      <pic:pic xmlns:pic="http://schemas.openxmlformats.org/drawingml/2006/picture">
                        <pic:nvPicPr>
                          <pic:cNvPr id="0" name="image1.png" descr="가로선"/>
                          <pic:cNvPicPr preferRelativeResize="0"/>
                        </pic:nvPicPr>
                        <pic:blipFill>
                          <a:blip r:embed="rId4"/>
                          <a:srcRect/>
                          <a:stretch>
                            <a:fillRect/>
                          </a:stretch>
                        </pic:blipFill>
                        <pic:spPr>
                          <a:xfrm>
                            <a:off x="0" y="0"/>
                            <a:ext cx="3981450" cy="25400"/>
                          </a:xfrm>
                          <a:prstGeom prst="rect">
                            <a:avLst/>
                          </a:prstGeom>
                          <a:ln/>
                        </pic:spPr>
                      </pic:pic>
                    </a:graphicData>
                  </a:graphic>
                </wp:inline>
              </w:drawing>
            </w:r>
          </w:p>
          <w:p w14:paraId="0293BD1D" w14:textId="05C817FA" w:rsidR="00191517" w:rsidRDefault="00191517">
            <w:pPr>
              <w:widowControl w:val="0"/>
              <w:pBdr>
                <w:top w:val="nil"/>
                <w:left w:val="nil"/>
                <w:bottom w:val="nil"/>
                <w:right w:val="nil"/>
                <w:between w:val="nil"/>
              </w:pBdr>
              <w:spacing w:before="0" w:line="240" w:lineRule="auto"/>
              <w:rPr>
                <w:rFonts w:ascii="Raleway" w:eastAsia="Raleway" w:hAnsi="Raleway" w:cs="Raleway"/>
                <w:b/>
                <w:sz w:val="24"/>
                <w:szCs w:val="24"/>
                <w:lang w:val="en-US"/>
              </w:rPr>
            </w:pPr>
            <w:bookmarkStart w:id="2" w:name="_lf5wiiqsu4ub" w:colFirst="0" w:colLast="0"/>
            <w:bookmarkEnd w:id="2"/>
            <w:r w:rsidRPr="00191517">
              <w:rPr>
                <w:rFonts w:ascii="Raleway" w:eastAsia="Raleway" w:hAnsi="Raleway" w:cs="Raleway" w:hint="eastAsia"/>
                <w:b/>
                <w:sz w:val="24"/>
                <w:szCs w:val="24"/>
                <w:lang w:val="en-US"/>
              </w:rPr>
              <w:t>KRISTINE E. KRUGER</w:t>
            </w:r>
          </w:p>
          <w:p w14:paraId="684C934E" w14:textId="77777777" w:rsidR="00191517" w:rsidRDefault="00191517">
            <w:pPr>
              <w:widowControl w:val="0"/>
              <w:pBdr>
                <w:top w:val="nil"/>
                <w:left w:val="nil"/>
                <w:bottom w:val="nil"/>
                <w:right w:val="nil"/>
                <w:between w:val="nil"/>
              </w:pBdr>
              <w:spacing w:before="0" w:line="240" w:lineRule="auto"/>
              <w:rPr>
                <w:rFonts w:ascii="Raleway" w:eastAsia="Raleway" w:hAnsi="Raleway" w:cs="Raleway"/>
                <w:b/>
                <w:sz w:val="24"/>
                <w:szCs w:val="24"/>
                <w:lang w:val="en-US"/>
              </w:rPr>
            </w:pPr>
          </w:p>
          <w:p w14:paraId="61C8DB47" w14:textId="77777777" w:rsidR="00191517" w:rsidRPr="00191517" w:rsidRDefault="00191517" w:rsidP="00191517">
            <w:pPr>
              <w:widowControl w:val="0"/>
              <w:pBdr>
                <w:top w:val="nil"/>
                <w:left w:val="nil"/>
                <w:bottom w:val="nil"/>
                <w:right w:val="nil"/>
                <w:between w:val="nil"/>
              </w:pBdr>
              <w:spacing w:before="0" w:line="240" w:lineRule="auto"/>
              <w:rPr>
                <w:rFonts w:hint="eastAsia"/>
                <w:sz w:val="20"/>
                <w:szCs w:val="20"/>
                <w:lang w:val="en-US"/>
              </w:rPr>
            </w:pPr>
            <w:r w:rsidRPr="00191517">
              <w:rPr>
                <w:rFonts w:hint="eastAsia"/>
                <w:sz w:val="20"/>
                <w:szCs w:val="20"/>
                <w:lang w:val="en-US"/>
              </w:rPr>
              <w:t>SEATTLE</w:t>
            </w:r>
          </w:p>
          <w:p w14:paraId="71912847" w14:textId="77777777" w:rsidR="00191517" w:rsidRPr="00191517" w:rsidRDefault="00191517" w:rsidP="00191517">
            <w:pPr>
              <w:widowControl w:val="0"/>
              <w:pBdr>
                <w:top w:val="nil"/>
                <w:left w:val="nil"/>
                <w:bottom w:val="nil"/>
                <w:right w:val="nil"/>
                <w:between w:val="nil"/>
              </w:pBdr>
              <w:spacing w:before="0" w:line="240" w:lineRule="auto"/>
              <w:rPr>
                <w:rFonts w:hint="eastAsia"/>
                <w:sz w:val="20"/>
                <w:szCs w:val="20"/>
                <w:lang w:val="en-US"/>
              </w:rPr>
            </w:pPr>
            <w:r w:rsidRPr="00191517">
              <w:rPr>
                <w:rFonts w:hint="eastAsia"/>
                <w:sz w:val="20"/>
                <w:szCs w:val="20"/>
                <w:lang w:val="en-US"/>
              </w:rPr>
              <w:t>1201 Third Avenue, Suite 4900</w:t>
            </w:r>
          </w:p>
          <w:p w14:paraId="2D102E3D" w14:textId="68C324CD" w:rsidR="00E13255" w:rsidRPr="00E67042" w:rsidRDefault="00191517" w:rsidP="00191517">
            <w:pPr>
              <w:widowControl w:val="0"/>
              <w:pBdr>
                <w:top w:val="nil"/>
                <w:left w:val="nil"/>
                <w:bottom w:val="nil"/>
                <w:right w:val="nil"/>
                <w:between w:val="nil"/>
              </w:pBdr>
              <w:spacing w:before="0" w:line="240" w:lineRule="auto"/>
              <w:rPr>
                <w:sz w:val="20"/>
                <w:szCs w:val="20"/>
                <w:lang w:val="en-US"/>
              </w:rPr>
            </w:pPr>
            <w:r w:rsidRPr="00191517">
              <w:rPr>
                <w:rFonts w:hint="eastAsia"/>
                <w:sz w:val="20"/>
                <w:szCs w:val="20"/>
                <w:lang w:val="en-US"/>
              </w:rPr>
              <w:t>Seattle, WA 98101-3099</w:t>
            </w:r>
          </w:p>
          <w:p w14:paraId="456A9F17" w14:textId="77777777" w:rsidR="00191517" w:rsidRDefault="00191517">
            <w:pPr>
              <w:widowControl w:val="0"/>
              <w:pBdr>
                <w:top w:val="nil"/>
                <w:left w:val="nil"/>
                <w:bottom w:val="nil"/>
                <w:right w:val="nil"/>
                <w:between w:val="nil"/>
              </w:pBdr>
              <w:spacing w:before="0" w:line="240" w:lineRule="auto"/>
              <w:rPr>
                <w:color w:val="D44500"/>
                <w:sz w:val="20"/>
                <w:szCs w:val="20"/>
                <w:lang w:val="en-US"/>
              </w:rPr>
            </w:pPr>
          </w:p>
          <w:p w14:paraId="7075CF4F" w14:textId="43523FE9" w:rsidR="00191517" w:rsidRDefault="00191517">
            <w:pPr>
              <w:widowControl w:val="0"/>
              <w:pBdr>
                <w:top w:val="nil"/>
                <w:left w:val="nil"/>
                <w:bottom w:val="nil"/>
                <w:right w:val="nil"/>
                <w:between w:val="nil"/>
              </w:pBdr>
              <w:spacing w:before="0" w:line="240" w:lineRule="auto"/>
              <w:rPr>
                <w:color w:val="D44500"/>
                <w:sz w:val="20"/>
                <w:szCs w:val="20"/>
                <w:lang w:val="en-US"/>
              </w:rPr>
            </w:pPr>
            <w:r w:rsidRPr="00191517">
              <w:rPr>
                <w:rFonts w:hint="eastAsia"/>
                <w:color w:val="D44500"/>
                <w:sz w:val="20"/>
                <w:szCs w:val="20"/>
                <w:lang w:val="en-US"/>
              </w:rPr>
              <w:t>+1.206.359.3111</w:t>
            </w:r>
          </w:p>
          <w:p w14:paraId="32D4F711" w14:textId="26662035" w:rsidR="00E13255" w:rsidRPr="00191517" w:rsidRDefault="00191517">
            <w:pPr>
              <w:widowControl w:val="0"/>
              <w:pBdr>
                <w:top w:val="nil"/>
                <w:left w:val="nil"/>
                <w:bottom w:val="nil"/>
                <w:right w:val="nil"/>
                <w:between w:val="nil"/>
              </w:pBdr>
              <w:spacing w:before="0" w:line="240" w:lineRule="auto"/>
              <w:rPr>
                <w:rFonts w:hint="eastAsia"/>
                <w:lang w:val="en-US"/>
              </w:rPr>
            </w:pPr>
            <w:hyperlink r:id="rId5" w:history="1">
              <w:r w:rsidRPr="00191517">
                <w:rPr>
                  <w:rStyle w:val="a6"/>
                  <w:rFonts w:hint="eastAsia"/>
                  <w:lang w:val="en-US"/>
                </w:rPr>
                <w:t>KKruger@perkinscoie.com</w:t>
              </w:r>
            </w:hyperlink>
          </w:p>
        </w:tc>
      </w:tr>
      <w:tr w:rsidR="00E13255" w:rsidRPr="00E67042" w14:paraId="293F09CE" w14:textId="77777777">
        <w:trPr>
          <w:trHeight w:val="1440"/>
        </w:trPr>
        <w:tc>
          <w:tcPr>
            <w:tcW w:w="3525" w:type="dxa"/>
            <w:tcBorders>
              <w:top w:val="nil"/>
              <w:left w:val="nil"/>
              <w:bottom w:val="nil"/>
              <w:right w:val="nil"/>
            </w:tcBorders>
            <w:shd w:val="clear" w:color="auto" w:fill="auto"/>
            <w:tcMar>
              <w:top w:w="72" w:type="dxa"/>
              <w:left w:w="72" w:type="dxa"/>
              <w:bottom w:w="72" w:type="dxa"/>
              <w:right w:w="72" w:type="dxa"/>
            </w:tcMar>
          </w:tcPr>
          <w:p w14:paraId="2246CB90" w14:textId="77777777" w:rsidR="00E13255" w:rsidRDefault="00EB19A2">
            <w:pPr>
              <w:widowControl w:val="0"/>
              <w:pBdr>
                <w:top w:val="nil"/>
                <w:left w:val="nil"/>
                <w:bottom w:val="nil"/>
                <w:right w:val="nil"/>
                <w:between w:val="nil"/>
              </w:pBdr>
              <w:spacing w:before="0" w:line="240" w:lineRule="auto"/>
              <w:rPr>
                <w:b/>
                <w:sz w:val="20"/>
                <w:szCs w:val="20"/>
              </w:rPr>
            </w:pPr>
            <w:r>
              <w:rPr>
                <w:rFonts w:ascii="Arial Unicode MS" w:eastAsia="Arial Unicode MS" w:hAnsi="Arial Unicode MS" w:cs="Arial Unicode MS"/>
                <w:b/>
                <w:sz w:val="28"/>
                <w:szCs w:val="28"/>
              </w:rPr>
              <w:t>ㅡ</w:t>
            </w:r>
          </w:p>
          <w:p w14:paraId="10FC16FA" w14:textId="77777777" w:rsidR="00E13255" w:rsidRDefault="00EB19A2">
            <w:pPr>
              <w:pStyle w:val="1"/>
              <w:keepNext w:val="0"/>
              <w:keepLines w:val="0"/>
              <w:widowControl w:val="0"/>
              <w:pBdr>
                <w:top w:val="nil"/>
                <w:left w:val="nil"/>
                <w:bottom w:val="nil"/>
                <w:right w:val="nil"/>
                <w:between w:val="nil"/>
              </w:pBdr>
            </w:pPr>
            <w:bookmarkStart w:id="3" w:name="_61e3cm1p1fln" w:colFirst="0" w:colLast="0"/>
            <w:bookmarkEnd w:id="3"/>
            <w:r>
              <w:t>CREDENTIALS</w:t>
            </w:r>
          </w:p>
        </w:tc>
        <w:tc>
          <w:tcPr>
            <w:tcW w:w="6554" w:type="dxa"/>
            <w:tcBorders>
              <w:top w:val="nil"/>
              <w:left w:val="nil"/>
              <w:bottom w:val="nil"/>
              <w:right w:val="nil"/>
            </w:tcBorders>
            <w:shd w:val="clear" w:color="auto" w:fill="auto"/>
            <w:tcMar>
              <w:top w:w="100" w:type="dxa"/>
              <w:left w:w="100" w:type="dxa"/>
              <w:bottom w:w="100" w:type="dxa"/>
              <w:right w:w="100" w:type="dxa"/>
            </w:tcMar>
          </w:tcPr>
          <w:p w14:paraId="320A291F" w14:textId="77777777" w:rsidR="00E13255" w:rsidRDefault="00EB19A2">
            <w:pPr>
              <w:widowControl w:val="0"/>
              <w:pBdr>
                <w:top w:val="nil"/>
                <w:left w:val="nil"/>
                <w:bottom w:val="nil"/>
                <w:right w:val="nil"/>
                <w:between w:val="nil"/>
              </w:pBdr>
              <w:spacing w:before="0"/>
              <w:rPr>
                <w:sz w:val="20"/>
                <w:szCs w:val="20"/>
              </w:rPr>
            </w:pPr>
            <w:r>
              <w:rPr>
                <w:noProof/>
                <w:sz w:val="20"/>
                <w:szCs w:val="20"/>
              </w:rPr>
              <w:drawing>
                <wp:inline distT="114300" distB="114300" distL="114300" distR="114300" wp14:anchorId="2F90F5D4" wp14:editId="6733A120">
                  <wp:extent cx="3981450" cy="25400"/>
                  <wp:effectExtent l="0" t="0" r="0" b="0"/>
                  <wp:docPr id="4" name="image4.png" descr="가로선"/>
                  <wp:cNvGraphicFramePr/>
                  <a:graphic xmlns:a="http://schemas.openxmlformats.org/drawingml/2006/main">
                    <a:graphicData uri="http://schemas.openxmlformats.org/drawingml/2006/picture">
                      <pic:pic xmlns:pic="http://schemas.openxmlformats.org/drawingml/2006/picture">
                        <pic:nvPicPr>
                          <pic:cNvPr id="0" name="image4.png" descr="가로선"/>
                          <pic:cNvPicPr preferRelativeResize="0"/>
                        </pic:nvPicPr>
                        <pic:blipFill>
                          <a:blip r:embed="rId4"/>
                          <a:srcRect/>
                          <a:stretch>
                            <a:fillRect/>
                          </a:stretch>
                        </pic:blipFill>
                        <pic:spPr>
                          <a:xfrm>
                            <a:off x="0" y="0"/>
                            <a:ext cx="3981450" cy="25400"/>
                          </a:xfrm>
                          <a:prstGeom prst="rect">
                            <a:avLst/>
                          </a:prstGeom>
                          <a:ln/>
                        </pic:spPr>
                      </pic:pic>
                    </a:graphicData>
                  </a:graphic>
                </wp:inline>
              </w:drawing>
            </w:r>
          </w:p>
          <w:p w14:paraId="54CB01FB" w14:textId="77777777" w:rsidR="00EB19A2" w:rsidRPr="00EB19A2" w:rsidRDefault="00EB19A2" w:rsidP="00EB19A2">
            <w:pPr>
              <w:widowControl w:val="0"/>
              <w:pBdr>
                <w:top w:val="nil"/>
                <w:left w:val="nil"/>
                <w:bottom w:val="nil"/>
                <w:right w:val="nil"/>
                <w:between w:val="nil"/>
              </w:pBdr>
              <w:rPr>
                <w:rFonts w:hint="eastAsia"/>
                <w:sz w:val="20"/>
                <w:szCs w:val="20"/>
                <w:lang w:val="en-US"/>
              </w:rPr>
            </w:pPr>
            <w:r w:rsidRPr="00EB19A2">
              <w:rPr>
                <w:rFonts w:hint="eastAsia"/>
                <w:sz w:val="20"/>
                <w:szCs w:val="20"/>
                <w:lang w:val="en-US"/>
              </w:rPr>
              <w:t>•</w:t>
            </w:r>
            <w:r w:rsidRPr="00EB19A2">
              <w:rPr>
                <w:rFonts w:hint="eastAsia"/>
                <w:sz w:val="20"/>
                <w:szCs w:val="20"/>
                <w:lang w:val="en-US"/>
              </w:rPr>
              <w:t xml:space="preserve"> Seattle University School of Law, J.D., 2006</w:t>
            </w:r>
          </w:p>
          <w:p w14:paraId="0B17CC4F" w14:textId="77777777" w:rsidR="00EB19A2" w:rsidRPr="00EB19A2" w:rsidRDefault="00EB19A2" w:rsidP="00EB19A2">
            <w:pPr>
              <w:widowControl w:val="0"/>
              <w:pBdr>
                <w:top w:val="nil"/>
                <w:left w:val="nil"/>
                <w:bottom w:val="nil"/>
                <w:right w:val="nil"/>
                <w:between w:val="nil"/>
              </w:pBdr>
              <w:rPr>
                <w:rFonts w:hint="eastAsia"/>
                <w:sz w:val="20"/>
                <w:szCs w:val="20"/>
                <w:lang w:val="en-US"/>
              </w:rPr>
            </w:pPr>
            <w:r w:rsidRPr="00EB19A2">
              <w:rPr>
                <w:rFonts w:hint="eastAsia"/>
                <w:sz w:val="20"/>
                <w:szCs w:val="20"/>
                <w:lang w:val="en-US"/>
              </w:rPr>
              <w:t>•</w:t>
            </w:r>
            <w:r w:rsidRPr="00EB19A2">
              <w:rPr>
                <w:rFonts w:hint="eastAsia"/>
                <w:sz w:val="20"/>
                <w:szCs w:val="20"/>
                <w:lang w:val="en-US"/>
              </w:rPr>
              <w:t xml:space="preserve"> Fordham University School of Law, Visiting Student, 2005 - 2006</w:t>
            </w:r>
          </w:p>
          <w:p w14:paraId="2B05A92C" w14:textId="77777777" w:rsidR="00EB19A2" w:rsidRPr="00EB19A2" w:rsidRDefault="00EB19A2" w:rsidP="00EB19A2">
            <w:pPr>
              <w:widowControl w:val="0"/>
              <w:pBdr>
                <w:top w:val="nil"/>
                <w:left w:val="nil"/>
                <w:bottom w:val="nil"/>
                <w:right w:val="nil"/>
                <w:between w:val="nil"/>
              </w:pBdr>
              <w:rPr>
                <w:rFonts w:hint="eastAsia"/>
                <w:sz w:val="20"/>
                <w:szCs w:val="20"/>
                <w:lang w:val="en-US"/>
              </w:rPr>
            </w:pPr>
            <w:r w:rsidRPr="00EB19A2">
              <w:rPr>
                <w:rFonts w:hint="eastAsia"/>
                <w:sz w:val="20"/>
                <w:szCs w:val="20"/>
                <w:lang w:val="en-US"/>
              </w:rPr>
              <w:t>•</w:t>
            </w:r>
            <w:r w:rsidRPr="00EB19A2">
              <w:rPr>
                <w:rFonts w:hint="eastAsia"/>
                <w:sz w:val="20"/>
                <w:szCs w:val="20"/>
                <w:lang w:val="en-US"/>
              </w:rPr>
              <w:t xml:space="preserve"> Université de Paris IV, Cours de Civilisation Française de la Sorbonne, 2003</w:t>
            </w:r>
          </w:p>
          <w:p w14:paraId="1337D8D9" w14:textId="77777777" w:rsidR="00EB19A2" w:rsidRPr="00EB19A2" w:rsidRDefault="00EB19A2" w:rsidP="00EB19A2">
            <w:pPr>
              <w:widowControl w:val="0"/>
              <w:pBdr>
                <w:top w:val="nil"/>
                <w:left w:val="nil"/>
                <w:bottom w:val="nil"/>
                <w:right w:val="nil"/>
                <w:between w:val="nil"/>
              </w:pBdr>
              <w:rPr>
                <w:rFonts w:hint="eastAsia"/>
                <w:sz w:val="20"/>
                <w:szCs w:val="20"/>
                <w:lang w:val="en-US"/>
              </w:rPr>
            </w:pPr>
            <w:r w:rsidRPr="00EB19A2">
              <w:rPr>
                <w:rFonts w:hint="eastAsia"/>
                <w:sz w:val="20"/>
                <w:szCs w:val="20"/>
                <w:lang w:val="en-US"/>
              </w:rPr>
              <w:t>•</w:t>
            </w:r>
            <w:r w:rsidRPr="00EB19A2">
              <w:rPr>
                <w:rFonts w:hint="eastAsia"/>
                <w:sz w:val="20"/>
                <w:szCs w:val="20"/>
                <w:lang w:val="en-US"/>
              </w:rPr>
              <w:t xml:space="preserve"> Westmont College, B.A., English and History, 2002</w:t>
            </w:r>
          </w:p>
          <w:p w14:paraId="2AC6D751" w14:textId="6086CAD5" w:rsidR="00E13255" w:rsidRPr="00E67042" w:rsidRDefault="00EB19A2" w:rsidP="00EB19A2">
            <w:pPr>
              <w:widowControl w:val="0"/>
              <w:pBdr>
                <w:top w:val="nil"/>
                <w:left w:val="nil"/>
                <w:bottom w:val="nil"/>
                <w:right w:val="nil"/>
                <w:between w:val="nil"/>
              </w:pBdr>
              <w:rPr>
                <w:sz w:val="20"/>
                <w:szCs w:val="20"/>
                <w:lang w:val="en-US"/>
              </w:rPr>
            </w:pPr>
            <w:r w:rsidRPr="00EB19A2">
              <w:rPr>
                <w:rFonts w:hint="eastAsia"/>
                <w:sz w:val="20"/>
                <w:szCs w:val="20"/>
                <w:lang w:val="en-US"/>
              </w:rPr>
              <w:t>Licensed to practice law in California, New York, Oregon, and Washington.</w:t>
            </w:r>
          </w:p>
        </w:tc>
      </w:tr>
      <w:tr w:rsidR="00E13255" w:rsidRPr="00E67042" w14:paraId="044EBFED" w14:textId="77777777">
        <w:trPr>
          <w:trHeight w:val="5300"/>
        </w:trPr>
        <w:tc>
          <w:tcPr>
            <w:tcW w:w="3525" w:type="dxa"/>
            <w:tcBorders>
              <w:top w:val="nil"/>
              <w:left w:val="nil"/>
              <w:bottom w:val="nil"/>
              <w:right w:val="nil"/>
            </w:tcBorders>
            <w:shd w:val="clear" w:color="auto" w:fill="auto"/>
            <w:tcMar>
              <w:top w:w="72" w:type="dxa"/>
              <w:left w:w="72" w:type="dxa"/>
              <w:bottom w:w="72" w:type="dxa"/>
              <w:right w:w="72" w:type="dxa"/>
            </w:tcMar>
          </w:tcPr>
          <w:p w14:paraId="7267F355" w14:textId="77777777" w:rsidR="00E13255" w:rsidRDefault="00EB19A2">
            <w:pPr>
              <w:widowControl w:val="0"/>
              <w:pBdr>
                <w:top w:val="nil"/>
                <w:left w:val="nil"/>
                <w:bottom w:val="nil"/>
                <w:right w:val="nil"/>
                <w:between w:val="nil"/>
              </w:pBdr>
              <w:spacing w:before="0" w:line="240" w:lineRule="auto"/>
              <w:rPr>
                <w:b/>
                <w:sz w:val="20"/>
                <w:szCs w:val="20"/>
              </w:rPr>
            </w:pPr>
            <w:r>
              <w:rPr>
                <w:rFonts w:ascii="Arial Unicode MS" w:eastAsia="Arial Unicode MS" w:hAnsi="Arial Unicode MS" w:cs="Arial Unicode MS"/>
                <w:b/>
                <w:sz w:val="28"/>
                <w:szCs w:val="28"/>
              </w:rPr>
              <w:t>ㅡ</w:t>
            </w:r>
          </w:p>
          <w:p w14:paraId="18EEF95F" w14:textId="77777777" w:rsidR="00E13255" w:rsidRDefault="00EB19A2">
            <w:pPr>
              <w:pStyle w:val="1"/>
              <w:keepNext w:val="0"/>
              <w:keepLines w:val="0"/>
              <w:widowControl w:val="0"/>
              <w:pBdr>
                <w:top w:val="nil"/>
                <w:left w:val="nil"/>
                <w:bottom w:val="nil"/>
                <w:right w:val="nil"/>
                <w:between w:val="nil"/>
              </w:pBdr>
            </w:pPr>
            <w:bookmarkStart w:id="4" w:name="_gbnhrfggwdei" w:colFirst="0" w:colLast="0"/>
            <w:bookmarkEnd w:id="4"/>
            <w:r>
              <w:t>CAREERS / WORK EXPERIENCE</w:t>
            </w:r>
          </w:p>
        </w:tc>
        <w:tc>
          <w:tcPr>
            <w:tcW w:w="6554" w:type="dxa"/>
            <w:tcBorders>
              <w:top w:val="nil"/>
              <w:left w:val="nil"/>
              <w:bottom w:val="nil"/>
              <w:right w:val="nil"/>
            </w:tcBorders>
            <w:shd w:val="clear" w:color="auto" w:fill="auto"/>
            <w:tcMar>
              <w:top w:w="100" w:type="dxa"/>
              <w:left w:w="100" w:type="dxa"/>
              <w:bottom w:w="100" w:type="dxa"/>
              <w:right w:w="100" w:type="dxa"/>
            </w:tcMar>
          </w:tcPr>
          <w:p w14:paraId="22E15DCC" w14:textId="77777777" w:rsidR="00E13255" w:rsidRDefault="00EB19A2">
            <w:pPr>
              <w:widowControl w:val="0"/>
              <w:pBdr>
                <w:top w:val="nil"/>
                <w:left w:val="nil"/>
                <w:bottom w:val="nil"/>
                <w:right w:val="nil"/>
                <w:between w:val="nil"/>
              </w:pBdr>
              <w:spacing w:before="0"/>
              <w:rPr>
                <w:sz w:val="20"/>
                <w:szCs w:val="20"/>
              </w:rPr>
            </w:pPr>
            <w:r>
              <w:rPr>
                <w:noProof/>
                <w:sz w:val="20"/>
                <w:szCs w:val="20"/>
              </w:rPr>
              <w:drawing>
                <wp:inline distT="114300" distB="114300" distL="114300" distR="114300" wp14:anchorId="42B94408" wp14:editId="5873C6F7">
                  <wp:extent cx="3981450" cy="25400"/>
                  <wp:effectExtent l="0" t="0" r="0" b="0"/>
                  <wp:docPr id="2" name="image2.png" descr="가로선"/>
                  <wp:cNvGraphicFramePr/>
                  <a:graphic xmlns:a="http://schemas.openxmlformats.org/drawingml/2006/main">
                    <a:graphicData uri="http://schemas.openxmlformats.org/drawingml/2006/picture">
                      <pic:pic xmlns:pic="http://schemas.openxmlformats.org/drawingml/2006/picture">
                        <pic:nvPicPr>
                          <pic:cNvPr id="0" name="image2.png" descr="가로선"/>
                          <pic:cNvPicPr preferRelativeResize="0"/>
                        </pic:nvPicPr>
                        <pic:blipFill>
                          <a:blip r:embed="rId4"/>
                          <a:srcRect/>
                          <a:stretch>
                            <a:fillRect/>
                          </a:stretch>
                        </pic:blipFill>
                        <pic:spPr>
                          <a:xfrm>
                            <a:off x="0" y="0"/>
                            <a:ext cx="3981450" cy="25400"/>
                          </a:xfrm>
                          <a:prstGeom prst="rect">
                            <a:avLst/>
                          </a:prstGeom>
                          <a:ln/>
                        </pic:spPr>
                      </pic:pic>
                    </a:graphicData>
                  </a:graphic>
                </wp:inline>
              </w:drawing>
            </w:r>
          </w:p>
          <w:p w14:paraId="07F605F2" w14:textId="0A93BFC3" w:rsidR="00E13255" w:rsidRPr="00EB19A2" w:rsidRDefault="00EB19A2">
            <w:pPr>
              <w:widowControl w:val="0"/>
              <w:spacing w:before="100"/>
              <w:rPr>
                <w:bCs/>
                <w:sz w:val="20"/>
                <w:szCs w:val="20"/>
                <w:lang w:val="en-US"/>
              </w:rPr>
            </w:pPr>
            <w:bookmarkStart w:id="5" w:name="_y1q60llsp3ln" w:colFirst="0" w:colLast="0"/>
            <w:bookmarkEnd w:id="5"/>
            <w:r w:rsidRPr="00EB19A2">
              <w:rPr>
                <w:rFonts w:eastAsia="Lato" w:hint="eastAsia"/>
                <w:bCs/>
                <w:lang w:val="en-US"/>
              </w:rPr>
              <w:t>Kristine Kruger is a seasoned litigator with more than 10 years of experience representing companies in the consumer products and services industries. Throughout her career, she has developed a strong reputation for her deep knowledge of consumer protection, product liability litigation, and class action defense, as well as California’s Proposition 65. She is skilled at managing complex litigation matters, including multidistrict litigation and coordinated state court proceedings. Kristine has represented clients in a wide range of industries, including food and beverage, cosmetics, household goods, and electronics. She enjoys working closely with clients to develop effective litigation strategies by carefully evaluating each case specific goal and business objective. In addition to her litigation practice, Kristine also provides strategic counseling to her clients on risk management and compliance issues related to product safety, labeling, and advertising. She regularly advises clients on best practices for minimizing litigation risk and ensuring compliance with regulatory requirements. Kristine speaks and writes regularly, providing updates on regulatory and litigation issues, and has presented for the American Bar Association (ABA), American Conference Institute (ACI), Perrin Conferences, Consumer Brands Association, and others. She routinely contributes to the firm’s Food &amp; Consumer Packaged Goods Litigation blog and has been quoted by Law360, Cosmetics Design, and FoodNavigator USA.</w:t>
            </w:r>
          </w:p>
        </w:tc>
      </w:tr>
      <w:tr w:rsidR="00E13255" w:rsidRPr="00E67042" w14:paraId="4F46BD59" w14:textId="77777777">
        <w:trPr>
          <w:trHeight w:val="3640"/>
        </w:trPr>
        <w:tc>
          <w:tcPr>
            <w:tcW w:w="3525" w:type="dxa"/>
            <w:tcBorders>
              <w:top w:val="nil"/>
              <w:left w:val="nil"/>
              <w:bottom w:val="nil"/>
              <w:right w:val="nil"/>
            </w:tcBorders>
            <w:shd w:val="clear" w:color="auto" w:fill="auto"/>
            <w:tcMar>
              <w:top w:w="72" w:type="dxa"/>
              <w:left w:w="72" w:type="dxa"/>
              <w:bottom w:w="72" w:type="dxa"/>
              <w:right w:w="72" w:type="dxa"/>
            </w:tcMar>
          </w:tcPr>
          <w:p w14:paraId="5C25A49D" w14:textId="77777777" w:rsidR="00E13255" w:rsidRDefault="00EB19A2">
            <w:pPr>
              <w:widowControl w:val="0"/>
              <w:pBdr>
                <w:top w:val="nil"/>
                <w:left w:val="nil"/>
                <w:bottom w:val="nil"/>
                <w:right w:val="nil"/>
                <w:between w:val="nil"/>
              </w:pBdr>
              <w:spacing w:before="0" w:line="240" w:lineRule="auto"/>
              <w:rPr>
                <w:b/>
                <w:sz w:val="20"/>
                <w:szCs w:val="20"/>
              </w:rPr>
            </w:pPr>
            <w:r>
              <w:rPr>
                <w:rFonts w:ascii="Arial Unicode MS" w:eastAsia="Arial Unicode MS" w:hAnsi="Arial Unicode MS" w:cs="Arial Unicode MS"/>
                <w:b/>
                <w:sz w:val="28"/>
                <w:szCs w:val="28"/>
              </w:rPr>
              <w:lastRenderedPageBreak/>
              <w:t>ㅡ</w:t>
            </w:r>
          </w:p>
          <w:p w14:paraId="2B28F9BF" w14:textId="77777777" w:rsidR="00E13255" w:rsidRDefault="00EB19A2">
            <w:pPr>
              <w:pStyle w:val="1"/>
              <w:keepNext w:val="0"/>
              <w:keepLines w:val="0"/>
              <w:widowControl w:val="0"/>
              <w:pBdr>
                <w:top w:val="nil"/>
                <w:left w:val="nil"/>
                <w:bottom w:val="nil"/>
                <w:right w:val="nil"/>
                <w:between w:val="nil"/>
              </w:pBdr>
            </w:pPr>
            <w:bookmarkStart w:id="6" w:name="_tk538brb1kdf" w:colFirst="0" w:colLast="0"/>
            <w:bookmarkEnd w:id="6"/>
            <w:r>
              <w:t>AREAS OF FOCUS</w:t>
            </w:r>
          </w:p>
        </w:tc>
        <w:tc>
          <w:tcPr>
            <w:tcW w:w="6554" w:type="dxa"/>
            <w:tcBorders>
              <w:top w:val="nil"/>
              <w:left w:val="nil"/>
              <w:bottom w:val="nil"/>
              <w:right w:val="nil"/>
            </w:tcBorders>
            <w:shd w:val="clear" w:color="auto" w:fill="auto"/>
            <w:tcMar>
              <w:top w:w="100" w:type="dxa"/>
              <w:left w:w="100" w:type="dxa"/>
              <w:bottom w:w="100" w:type="dxa"/>
              <w:right w:w="100" w:type="dxa"/>
            </w:tcMar>
          </w:tcPr>
          <w:p w14:paraId="5E01DEA4" w14:textId="77777777" w:rsidR="00E13255" w:rsidRDefault="00EB19A2">
            <w:pPr>
              <w:widowControl w:val="0"/>
              <w:pBdr>
                <w:top w:val="nil"/>
                <w:left w:val="nil"/>
                <w:bottom w:val="nil"/>
                <w:right w:val="nil"/>
                <w:between w:val="nil"/>
              </w:pBdr>
              <w:spacing w:before="0"/>
              <w:rPr>
                <w:sz w:val="20"/>
                <w:szCs w:val="20"/>
              </w:rPr>
            </w:pPr>
            <w:r>
              <w:rPr>
                <w:noProof/>
                <w:sz w:val="20"/>
                <w:szCs w:val="20"/>
              </w:rPr>
              <w:drawing>
                <wp:inline distT="114300" distB="114300" distL="114300" distR="114300" wp14:anchorId="6CA4C652" wp14:editId="08593AC4">
                  <wp:extent cx="3981450" cy="25400"/>
                  <wp:effectExtent l="0" t="0" r="0" b="0"/>
                  <wp:docPr id="3" name="image3.png" descr="가로선"/>
                  <wp:cNvGraphicFramePr/>
                  <a:graphic xmlns:a="http://schemas.openxmlformats.org/drawingml/2006/main">
                    <a:graphicData uri="http://schemas.openxmlformats.org/drawingml/2006/picture">
                      <pic:pic xmlns:pic="http://schemas.openxmlformats.org/drawingml/2006/picture">
                        <pic:nvPicPr>
                          <pic:cNvPr id="0" name="image3.png" descr="가로선"/>
                          <pic:cNvPicPr preferRelativeResize="0"/>
                        </pic:nvPicPr>
                        <pic:blipFill>
                          <a:blip r:embed="rId4"/>
                          <a:srcRect/>
                          <a:stretch>
                            <a:fillRect/>
                          </a:stretch>
                        </pic:blipFill>
                        <pic:spPr>
                          <a:xfrm>
                            <a:off x="0" y="0"/>
                            <a:ext cx="3981450" cy="25400"/>
                          </a:xfrm>
                          <a:prstGeom prst="rect">
                            <a:avLst/>
                          </a:prstGeom>
                          <a:ln/>
                        </pic:spPr>
                      </pic:pic>
                    </a:graphicData>
                  </a:graphic>
                </wp:inline>
              </w:drawing>
            </w:r>
          </w:p>
          <w:p w14:paraId="3AAF57F4" w14:textId="77777777" w:rsidR="00EB19A2" w:rsidRPr="00EB19A2" w:rsidRDefault="00EB19A2" w:rsidP="00EB19A2">
            <w:pPr>
              <w:pStyle w:val="2"/>
              <w:widowControl w:val="0"/>
              <w:pBdr>
                <w:top w:val="nil"/>
                <w:left w:val="nil"/>
                <w:bottom w:val="nil"/>
                <w:right w:val="nil"/>
                <w:between w:val="nil"/>
              </w:pBdr>
              <w:rPr>
                <w:rFonts w:hint="eastAsia"/>
                <w:lang w:val="en-US"/>
              </w:rPr>
            </w:pPr>
            <w:bookmarkStart w:id="7" w:name="_r7oinwx5vtl9" w:colFirst="0" w:colLast="0"/>
            <w:bookmarkEnd w:id="7"/>
            <w:r w:rsidRPr="00EB19A2">
              <w:rPr>
                <w:rFonts w:hint="eastAsia"/>
                <w:lang w:val="en-US"/>
              </w:rPr>
              <w:t>PRACTICES</w:t>
            </w:r>
          </w:p>
          <w:p w14:paraId="73CE0494"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Business Litigation</w:t>
            </w:r>
          </w:p>
          <w:p w14:paraId="419292E8"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Product Liability Law</w:t>
            </w:r>
          </w:p>
          <w:p w14:paraId="2F1AB2E9"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Litigation</w:t>
            </w:r>
          </w:p>
          <w:p w14:paraId="2E4E6C50"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Consumer Protection</w:t>
            </w:r>
          </w:p>
          <w:p w14:paraId="119E0079"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Class Action Defense</w:t>
            </w:r>
          </w:p>
          <w:p w14:paraId="7584D967"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Consumer Products &amp; Services Litigation</w:t>
            </w:r>
          </w:p>
          <w:p w14:paraId="04952E25" w14:textId="77777777" w:rsidR="00EB19A2" w:rsidRPr="00EB19A2" w:rsidRDefault="00EB19A2" w:rsidP="00EB19A2">
            <w:pPr>
              <w:pStyle w:val="2"/>
              <w:widowControl w:val="0"/>
              <w:pBdr>
                <w:top w:val="nil"/>
                <w:left w:val="nil"/>
                <w:bottom w:val="nil"/>
                <w:right w:val="nil"/>
                <w:between w:val="nil"/>
              </w:pBdr>
              <w:rPr>
                <w:rFonts w:hint="eastAsia"/>
                <w:lang w:val="en-US"/>
              </w:rPr>
            </w:pPr>
            <w:r w:rsidRPr="00EB19A2">
              <w:rPr>
                <w:rFonts w:hint="eastAsia"/>
                <w:lang w:val="en-US"/>
              </w:rPr>
              <w:t>INDUSTRIES</w:t>
            </w:r>
          </w:p>
          <w:p w14:paraId="6A18004E"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Retail &amp; Consumer Products</w:t>
            </w:r>
          </w:p>
          <w:p w14:paraId="35D09963"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Food &amp; Beverage</w:t>
            </w:r>
          </w:p>
          <w:p w14:paraId="1E9937C5"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Food Litigation</w:t>
            </w:r>
          </w:p>
          <w:p w14:paraId="76FD3B02"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Food, Supplement &amp; Consumer Packaged Goods Litigation: Proposition 65</w:t>
            </w:r>
          </w:p>
          <w:p w14:paraId="6BCDAFA3" w14:textId="77777777" w:rsidR="00EB19A2"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Outdoor</w:t>
            </w:r>
          </w:p>
          <w:p w14:paraId="69E9F41C" w14:textId="1594DA9F" w:rsidR="00E13255" w:rsidRPr="00EB19A2" w:rsidRDefault="00EB19A2" w:rsidP="00EB19A2">
            <w:pPr>
              <w:pStyle w:val="2"/>
              <w:widowControl w:val="0"/>
              <w:pBdr>
                <w:top w:val="nil"/>
                <w:left w:val="nil"/>
                <w:bottom w:val="nil"/>
                <w:right w:val="nil"/>
                <w:between w:val="nil"/>
              </w:pBdr>
              <w:rPr>
                <w:rFonts w:hint="eastAsia"/>
                <w:b w:val="0"/>
                <w:bCs/>
                <w:lang w:val="en-US"/>
              </w:rPr>
            </w:pPr>
            <w:r w:rsidRPr="00EB19A2">
              <w:rPr>
                <w:rFonts w:hint="eastAsia"/>
                <w:b w:val="0"/>
                <w:bCs/>
                <w:lang w:val="en-US"/>
              </w:rPr>
              <w:t>• Apparel &amp; Footwear</w:t>
            </w:r>
          </w:p>
        </w:tc>
      </w:tr>
    </w:tbl>
    <w:p w14:paraId="67DADDBD" w14:textId="77777777" w:rsidR="00E13255" w:rsidRPr="00E67042" w:rsidRDefault="00E13255">
      <w:pPr>
        <w:pBdr>
          <w:top w:val="nil"/>
          <w:left w:val="nil"/>
          <w:bottom w:val="nil"/>
          <w:right w:val="nil"/>
          <w:between w:val="nil"/>
        </w:pBdr>
        <w:spacing w:before="0"/>
        <w:rPr>
          <w:rFonts w:hint="eastAsia"/>
          <w:lang w:val="en-US"/>
        </w:rPr>
      </w:pPr>
    </w:p>
    <w:sectPr w:rsidR="00E13255" w:rsidRPr="00E67042">
      <w:pgSz w:w="11906" w:h="16838"/>
      <w:pgMar w:top="720" w:right="1077" w:bottom="720" w:left="1077"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charset w:val="00"/>
    <w:family w:val="auto"/>
    <w:pitch w:val="default"/>
  </w:font>
  <w:font w:name="맑은 고딕">
    <w:panose1 w:val="020B0503020000020004"/>
    <w:charset w:val="81"/>
    <w:family w:val="modern"/>
    <w:pitch w:val="variable"/>
    <w:sig w:usb0="9000002F" w:usb1="29D77CFB" w:usb2="00000012" w:usb3="00000000" w:csb0="00080001" w:csb1="00000000"/>
  </w:font>
  <w:font w:name="Raleway">
    <w:charset w:val="00"/>
    <w:family w:val="auto"/>
    <w:pitch w:val="default"/>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Unicode MS">
    <w:altName w:val="돋움"/>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255"/>
    <w:rsid w:val="00191517"/>
    <w:rsid w:val="00E13255"/>
    <w:rsid w:val="00E67042"/>
    <w:rsid w:val="00EB19A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75741"/>
  <w15:docId w15:val="{1B214AE9-AF90-4156-BBAF-4DA8609D6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ato" w:eastAsiaTheme="minorEastAsia" w:hAnsi="Lato" w:cs="Lato"/>
        <w:sz w:val="22"/>
        <w:szCs w:val="22"/>
        <w:lang w:val="ko" w:eastAsia="ko-KR" w:bidi="ar-SA"/>
      </w:rPr>
    </w:rPrDefault>
    <w:pPrDefault>
      <w:pPr>
        <w:spacing w:before="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80"/>
      <w:outlineLvl w:val="0"/>
    </w:pPr>
    <w:rPr>
      <w:rFonts w:ascii="Raleway" w:eastAsia="Raleway" w:hAnsi="Raleway" w:cs="Raleway"/>
      <w:b/>
      <w:sz w:val="24"/>
      <w:szCs w:val="24"/>
    </w:rPr>
  </w:style>
  <w:style w:type="paragraph" w:styleId="2">
    <w:name w:val="heading 2"/>
    <w:basedOn w:val="a"/>
    <w:next w:val="a"/>
    <w:uiPriority w:val="9"/>
    <w:unhideWhenUsed/>
    <w:qFormat/>
    <w:pPr>
      <w:keepNext/>
      <w:keepLines/>
      <w:outlineLvl w:val="1"/>
    </w:pPr>
    <w:rPr>
      <w:rFonts w:eastAsia="Lato"/>
      <w:b/>
    </w:rPr>
  </w:style>
  <w:style w:type="paragraph" w:styleId="3">
    <w:name w:val="heading 3"/>
    <w:basedOn w:val="a"/>
    <w:next w:val="a"/>
    <w:uiPriority w:val="9"/>
    <w:unhideWhenUsed/>
    <w:qFormat/>
    <w:pPr>
      <w:keepNext/>
      <w:keepLines/>
      <w:outlineLvl w:val="2"/>
    </w:pPr>
    <w:rPr>
      <w:rFonts w:eastAsia="Lato"/>
      <w:color w:val="666666"/>
      <w:sz w:val="18"/>
      <w:szCs w:val="18"/>
    </w:rPr>
  </w:style>
  <w:style w:type="paragraph" w:styleId="4">
    <w:name w:val="heading 4"/>
    <w:basedOn w:val="a"/>
    <w:next w:val="a"/>
    <w:uiPriority w:val="9"/>
    <w:semiHidden/>
    <w:unhideWhenUsed/>
    <w:qFormat/>
    <w:pPr>
      <w:keepNext/>
      <w:keepLines/>
      <w:spacing w:before="160"/>
      <w:outlineLvl w:val="3"/>
    </w:pPr>
    <w:rPr>
      <w:rFonts w:ascii="Trebuchet MS" w:eastAsia="Trebuchet MS" w:hAnsi="Trebuchet MS" w:cs="Trebuchet MS"/>
      <w:color w:val="666666"/>
      <w:u w:val="single"/>
    </w:rPr>
  </w:style>
  <w:style w:type="paragraph" w:styleId="5">
    <w:name w:val="heading 5"/>
    <w:basedOn w:val="a"/>
    <w:next w:val="a"/>
    <w:uiPriority w:val="9"/>
    <w:semiHidden/>
    <w:unhideWhenUsed/>
    <w:qFormat/>
    <w:pPr>
      <w:keepNext/>
      <w:keepLines/>
      <w:spacing w:before="160"/>
      <w:outlineLvl w:val="4"/>
    </w:pPr>
    <w:rPr>
      <w:rFonts w:ascii="Trebuchet MS" w:eastAsia="Trebuchet MS" w:hAnsi="Trebuchet MS" w:cs="Trebuchet MS"/>
      <w:color w:val="666666"/>
    </w:rPr>
  </w:style>
  <w:style w:type="paragraph" w:styleId="6">
    <w:name w:val="heading 6"/>
    <w:basedOn w:val="a"/>
    <w:next w:val="a"/>
    <w:uiPriority w:val="9"/>
    <w:semiHidden/>
    <w:unhideWhenUsed/>
    <w:qFormat/>
    <w:pPr>
      <w:keepNext/>
      <w:keepLines/>
      <w:spacing w:before="160"/>
      <w:outlineLvl w:val="5"/>
    </w:pPr>
    <w:rPr>
      <w:rFonts w:ascii="Trebuchet MS" w:eastAsia="Trebuchet MS" w:hAnsi="Trebuchet MS" w:cs="Trebuchet MS"/>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line="240" w:lineRule="auto"/>
    </w:pPr>
    <w:rPr>
      <w:rFonts w:ascii="Raleway" w:eastAsia="Raleway" w:hAnsi="Raleway" w:cs="Raleway"/>
      <w:b/>
      <w:sz w:val="48"/>
      <w:szCs w:val="48"/>
    </w:rPr>
  </w:style>
  <w:style w:type="paragraph" w:styleId="a4">
    <w:name w:val="Subtitle"/>
    <w:basedOn w:val="a"/>
    <w:next w:val="a"/>
    <w:uiPriority w:val="11"/>
    <w:qFormat/>
    <w:pPr>
      <w:keepNext/>
      <w:keepLines/>
      <w:spacing w:before="60" w:line="240" w:lineRule="auto"/>
    </w:pPr>
    <w:rPr>
      <w:rFonts w:ascii="Raleway" w:eastAsia="Raleway" w:hAnsi="Raleway" w:cs="Raleway"/>
      <w:b/>
      <w:color w:val="F2511B"/>
      <w:sz w:val="32"/>
      <w:szCs w:val="32"/>
    </w:rPr>
  </w:style>
  <w:style w:type="table" w:customStyle="1" w:styleId="a5">
    <w:basedOn w:val="TableNormal"/>
    <w:tblPr>
      <w:tblStyleRowBandSize w:val="1"/>
      <w:tblStyleColBandSize w:val="1"/>
      <w:tblCellMar>
        <w:top w:w="100" w:type="dxa"/>
        <w:left w:w="100" w:type="dxa"/>
        <w:bottom w:w="100" w:type="dxa"/>
        <w:right w:w="100" w:type="dxa"/>
      </w:tblCellMar>
    </w:tblPr>
  </w:style>
  <w:style w:type="character" w:styleId="a6">
    <w:name w:val="Hyperlink"/>
    <w:basedOn w:val="a0"/>
    <w:uiPriority w:val="99"/>
    <w:unhideWhenUsed/>
    <w:rsid w:val="00191517"/>
    <w:rPr>
      <w:color w:val="0000FF" w:themeColor="hyperlink"/>
      <w:u w:val="single"/>
    </w:rPr>
  </w:style>
  <w:style w:type="character" w:styleId="a7">
    <w:name w:val="Unresolved Mention"/>
    <w:basedOn w:val="a0"/>
    <w:uiPriority w:val="99"/>
    <w:semiHidden/>
    <w:unhideWhenUsed/>
    <w:rsid w:val="001915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Kruger@perkinscoie.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364</Words>
  <Characters>2076</Characters>
  <Application>Microsoft Office Word</Application>
  <DocSecurity>0</DocSecurity>
  <Lines>17</Lines>
  <Paragraphs>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JuEon Rachel No</cp:lastModifiedBy>
  <cp:revision>3</cp:revision>
  <dcterms:created xsi:type="dcterms:W3CDTF">2024-07-31T02:07:00Z</dcterms:created>
  <dcterms:modified xsi:type="dcterms:W3CDTF">2024-07-31T02:12:00Z</dcterms:modified>
</cp:coreProperties>
</file>