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B659" w14:textId="77777777" w:rsidR="00A8239F" w:rsidRPr="00A8239F" w:rsidRDefault="00A8239F" w:rsidP="00A8239F">
      <w:pPr>
        <w:pStyle w:val="1"/>
        <w:spacing w:line="400" w:lineRule="exact"/>
        <w:ind w:firstLine="640"/>
        <w:jc w:val="center"/>
        <w:rPr>
          <w:rFonts w:ascii="SimHei" w:eastAsia="SimHei" w:hAnsi="SimHei" w:cs="SimHei"/>
          <w:bCs/>
          <w:sz w:val="32"/>
          <w:szCs w:val="32"/>
          <w:shd w:val="clear" w:color="auto" w:fill="FFFFFF"/>
        </w:rPr>
      </w:pPr>
      <w:r w:rsidRPr="00A8239F">
        <w:rPr>
          <w:rFonts w:ascii="SimHei" w:eastAsia="SimHei" w:hAnsi="SimHei" w:cs="SimHei" w:hint="eastAsia"/>
          <w:bCs/>
          <w:sz w:val="32"/>
          <w:szCs w:val="32"/>
          <w:shd w:val="clear" w:color="auto" w:fill="FFFFFF"/>
        </w:rPr>
        <w:t>国家药监局关于发布支持化妆品原料创新若干规定的公告（2025年第12号）</w:t>
      </w:r>
    </w:p>
    <w:p w14:paraId="79AB2F1E" w14:textId="77777777" w:rsidR="00A8239F" w:rsidRDefault="00A8239F" w:rsidP="00A8239F">
      <w:pPr>
        <w:pStyle w:val="1"/>
        <w:spacing w:line="400" w:lineRule="exact"/>
        <w:ind w:firstLine="640"/>
        <w:jc w:val="left"/>
        <w:rPr>
          <w:rFonts w:ascii="SimHei" w:eastAsia="맑은 고딕" w:hAnsi="SimHei" w:cs="SimHei"/>
          <w:bCs/>
          <w:sz w:val="32"/>
          <w:szCs w:val="32"/>
          <w:shd w:val="clear" w:color="auto" w:fill="FFFFFF"/>
          <w:lang w:eastAsia="ko-KR"/>
        </w:rPr>
      </w:pPr>
    </w:p>
    <w:p w14:paraId="073C1CCE" w14:textId="0813C64D" w:rsidR="00A8239F" w:rsidRPr="00A8239F" w:rsidRDefault="00A8239F" w:rsidP="00A8239F">
      <w:pPr>
        <w:pStyle w:val="1"/>
        <w:spacing w:line="400" w:lineRule="exact"/>
        <w:ind w:firstLine="480"/>
        <w:jc w:val="left"/>
        <w:rPr>
          <w:rFonts w:ascii="SimHei" w:eastAsia="SimHei" w:hAnsi="SimHei" w:cs="SimHei"/>
          <w:bCs/>
          <w:sz w:val="24"/>
          <w:szCs w:val="24"/>
          <w:shd w:val="clear" w:color="auto" w:fill="FFFFFF"/>
        </w:rPr>
      </w:pPr>
      <w:r w:rsidRPr="00A8239F">
        <w:rPr>
          <w:rFonts w:ascii="SimHei" w:eastAsia="SimHei" w:hAnsi="SimHei" w:cs="SimHei" w:hint="eastAsia"/>
          <w:bCs/>
          <w:sz w:val="24"/>
          <w:szCs w:val="24"/>
          <w:shd w:val="clear" w:color="auto" w:fill="FFFFFF"/>
        </w:rPr>
        <w:t>发布时间：2025-02-06</w:t>
      </w:r>
    </w:p>
    <w:p w14:paraId="2829BC84" w14:textId="77777777" w:rsidR="00A8239F" w:rsidRPr="00A8239F" w:rsidRDefault="00A8239F" w:rsidP="00A8239F">
      <w:pPr>
        <w:pStyle w:val="1"/>
        <w:spacing w:line="400" w:lineRule="exact"/>
        <w:ind w:firstLine="480"/>
        <w:rPr>
          <w:rFonts w:ascii="SimHei" w:eastAsia="SimHei" w:hAnsi="SimHei" w:cs="SimHei" w:hint="eastAsia"/>
          <w:bCs/>
          <w:sz w:val="24"/>
          <w:szCs w:val="24"/>
          <w:shd w:val="clear" w:color="auto" w:fill="FFFFFF"/>
        </w:rPr>
      </w:pPr>
      <w:r w:rsidRPr="00A8239F">
        <w:rPr>
          <w:rFonts w:ascii="SimHei" w:eastAsia="SimHei" w:hAnsi="SimHei" w:cs="SimHei" w:hint="eastAsia"/>
          <w:bCs/>
          <w:sz w:val="24"/>
          <w:szCs w:val="24"/>
          <w:shd w:val="clear" w:color="auto" w:fill="FFFFFF"/>
        </w:rPr>
        <w:t xml:space="preserve">　　为贯彻落实党的二十届三中全会精神，进一步鼓励化妆品原料创新，促进化妆品产业高质量发展，根据《化妆品监督管理条例》等相关法规要求，国家药监局组织制定了《支持化妆品原料创新若干规定》，现予以发布，自发布之日起施行。</w:t>
      </w:r>
      <w:r w:rsidRPr="00A8239F">
        <w:rPr>
          <w:rFonts w:ascii="SimHei" w:eastAsia="SimHei" w:hAnsi="SimHei" w:cs="SimHei" w:hint="eastAsia"/>
          <w:bCs/>
          <w:sz w:val="24"/>
          <w:szCs w:val="24"/>
          <w:shd w:val="clear" w:color="auto" w:fill="FFFFFF"/>
        </w:rPr>
        <w:br/>
        <w:t xml:space="preserve">　　特此公告。</w:t>
      </w:r>
      <w:r w:rsidRPr="00A8239F">
        <w:rPr>
          <w:rFonts w:ascii="SimHei" w:eastAsia="SimHei" w:hAnsi="SimHei" w:cs="SimHei" w:hint="eastAsia"/>
          <w:bCs/>
          <w:sz w:val="24"/>
          <w:szCs w:val="24"/>
          <w:shd w:val="clear" w:color="auto" w:fill="FFFFFF"/>
        </w:rPr>
        <w:br/>
        <w:t xml:space="preserve">　　　　</w:t>
      </w:r>
      <w:r w:rsidRPr="00A8239F">
        <w:rPr>
          <w:rFonts w:ascii="SimHei" w:eastAsia="SimHei" w:hAnsi="SimHei" w:cs="SimHei" w:hint="eastAsia"/>
          <w:bCs/>
          <w:sz w:val="24"/>
          <w:szCs w:val="24"/>
          <w:shd w:val="clear" w:color="auto" w:fill="FFFFFF"/>
        </w:rPr>
        <w:br/>
        <w:t xml:space="preserve">　　附件：支持化妆品原料创新若干规定</w:t>
      </w:r>
      <w:r w:rsidRPr="00A8239F">
        <w:rPr>
          <w:rFonts w:ascii="SimHei" w:eastAsia="SimHei" w:hAnsi="SimHei" w:cs="SimHei" w:hint="eastAsia"/>
          <w:bCs/>
          <w:sz w:val="24"/>
          <w:szCs w:val="24"/>
          <w:shd w:val="clear" w:color="auto" w:fill="FFFFFF"/>
        </w:rPr>
        <w:br/>
      </w:r>
    </w:p>
    <w:p w14:paraId="6431D7D6" w14:textId="77777777" w:rsidR="00A8239F" w:rsidRPr="00A8239F" w:rsidRDefault="00A8239F" w:rsidP="00A8239F">
      <w:pPr>
        <w:pStyle w:val="1"/>
        <w:spacing w:line="400" w:lineRule="exact"/>
        <w:ind w:firstLine="480"/>
        <w:jc w:val="right"/>
        <w:rPr>
          <w:rFonts w:ascii="SimHei" w:eastAsia="SimHei" w:hAnsi="SimHei" w:cs="SimHei" w:hint="eastAsia"/>
          <w:bCs/>
          <w:sz w:val="24"/>
          <w:szCs w:val="24"/>
          <w:shd w:val="clear" w:color="auto" w:fill="FFFFFF"/>
        </w:rPr>
      </w:pPr>
      <w:r w:rsidRPr="00A8239F">
        <w:rPr>
          <w:rFonts w:ascii="SimHei" w:eastAsia="SimHei" w:hAnsi="SimHei" w:cs="SimHei" w:hint="eastAsia"/>
          <w:bCs/>
          <w:sz w:val="24"/>
          <w:szCs w:val="24"/>
          <w:shd w:val="clear" w:color="auto" w:fill="FFFFFF"/>
        </w:rPr>
        <w:t xml:space="preserve">　　国家药监局</w:t>
      </w:r>
    </w:p>
    <w:p w14:paraId="67321C4F" w14:textId="77777777" w:rsidR="00A8239F" w:rsidRPr="00A8239F" w:rsidRDefault="00A8239F" w:rsidP="00A8239F">
      <w:pPr>
        <w:pStyle w:val="1"/>
        <w:spacing w:line="400" w:lineRule="exact"/>
        <w:ind w:firstLine="480"/>
        <w:jc w:val="right"/>
        <w:rPr>
          <w:rFonts w:ascii="SimHei" w:eastAsia="SimHei" w:hAnsi="SimHei" w:cs="SimHei" w:hint="eastAsia"/>
          <w:bCs/>
          <w:sz w:val="24"/>
          <w:szCs w:val="24"/>
          <w:shd w:val="clear" w:color="auto" w:fill="FFFFFF"/>
        </w:rPr>
      </w:pPr>
      <w:r w:rsidRPr="00A8239F">
        <w:rPr>
          <w:rFonts w:ascii="SimHei" w:eastAsia="SimHei" w:hAnsi="SimHei" w:cs="SimHei" w:hint="eastAsia"/>
          <w:bCs/>
          <w:sz w:val="24"/>
          <w:szCs w:val="24"/>
          <w:shd w:val="clear" w:color="auto" w:fill="FFFFFF"/>
        </w:rPr>
        <w:t xml:space="preserve">　　2025年1月26日</w:t>
      </w:r>
    </w:p>
    <w:p w14:paraId="7BB01222" w14:textId="77777777" w:rsidR="00A8239F" w:rsidRDefault="00A8239F">
      <w:pPr>
        <w:widowControl/>
        <w:jc w:val="left"/>
        <w:rPr>
          <w:rFonts w:ascii="SimHei" w:eastAsia="SimHei" w:hAnsi="SimHei" w:cs="SimHei"/>
          <w:bCs/>
          <w:sz w:val="32"/>
          <w:szCs w:val="32"/>
          <w:shd w:val="clear" w:color="auto" w:fill="FFFFFF"/>
        </w:rPr>
      </w:pPr>
      <w:r>
        <w:rPr>
          <w:rFonts w:ascii="SimHei" w:eastAsia="SimHei" w:hAnsi="SimHei" w:cs="SimHei"/>
          <w:bCs/>
          <w:sz w:val="32"/>
          <w:szCs w:val="32"/>
          <w:shd w:val="clear" w:color="auto" w:fill="FFFFFF"/>
        </w:rPr>
        <w:br w:type="page"/>
      </w:r>
    </w:p>
    <w:p w14:paraId="38DB1427" w14:textId="6A8E99D3" w:rsidR="00E00256" w:rsidRDefault="00000000">
      <w:pPr>
        <w:pStyle w:val="1"/>
        <w:spacing w:line="400" w:lineRule="exact"/>
        <w:ind w:firstLineChars="0" w:firstLine="0"/>
        <w:jc w:val="left"/>
        <w:rPr>
          <w:rFonts w:ascii="SimHei" w:eastAsia="SimHei" w:hAnsi="SimHei" w:cs="SimHei"/>
          <w:bCs/>
          <w:sz w:val="32"/>
          <w:szCs w:val="32"/>
          <w:shd w:val="clear" w:color="auto" w:fill="FFFFFF"/>
        </w:rPr>
      </w:pPr>
      <w:r>
        <w:rPr>
          <w:rFonts w:ascii="SimHei" w:eastAsia="SimHei" w:hAnsi="SimHei" w:cs="SimHei" w:hint="eastAsia"/>
          <w:bCs/>
          <w:sz w:val="32"/>
          <w:szCs w:val="32"/>
          <w:shd w:val="clear" w:color="auto" w:fill="FFFFFF"/>
        </w:rPr>
        <w:lastRenderedPageBreak/>
        <w:t>附件</w:t>
      </w:r>
    </w:p>
    <w:p w14:paraId="47A0E932" w14:textId="77777777" w:rsidR="00E00256" w:rsidRDefault="00E00256">
      <w:pPr>
        <w:pStyle w:val="a7"/>
        <w:widowControl/>
        <w:shd w:val="clear" w:color="auto" w:fill="FFFFFF"/>
        <w:spacing w:before="0" w:beforeAutospacing="0" w:after="0" w:afterAutospacing="0" w:line="590" w:lineRule="exact"/>
        <w:jc w:val="center"/>
        <w:rPr>
          <w:rFonts w:eastAsia="FangSong_GB2312"/>
          <w:bCs/>
          <w:sz w:val="32"/>
          <w:szCs w:val="32"/>
          <w:shd w:val="clear" w:color="auto" w:fill="FFFFFF"/>
        </w:rPr>
      </w:pPr>
    </w:p>
    <w:p w14:paraId="031EF284" w14:textId="77777777" w:rsidR="00E00256" w:rsidRDefault="00000000">
      <w:pPr>
        <w:pStyle w:val="a7"/>
        <w:widowControl/>
        <w:shd w:val="clear" w:color="auto" w:fill="FFFFFF"/>
        <w:spacing w:before="0" w:beforeAutospacing="0" w:after="0" w:afterAutospacing="0" w:line="590" w:lineRule="exact"/>
        <w:jc w:val="center"/>
        <w:rPr>
          <w:rFonts w:ascii="KaiTi_GB2312" w:eastAsia="KaiTi_GB2312" w:hAnsi="KaiTi_GB2312" w:cs="KaiTi_GB2312"/>
          <w:bCs/>
          <w:sz w:val="32"/>
          <w:szCs w:val="32"/>
          <w:shd w:val="clear" w:color="auto" w:fill="FFFFFF"/>
        </w:rPr>
      </w:pPr>
      <w:r>
        <w:rPr>
          <w:rFonts w:ascii="方正小标宋简体" w:eastAsia="方正小标宋简体" w:hAnsi="方正小标宋简体" w:cs="方正小标宋简体" w:hint="eastAsia"/>
          <w:bCs/>
          <w:sz w:val="44"/>
          <w:szCs w:val="44"/>
          <w:shd w:val="clear" w:color="auto" w:fill="FFFFFF"/>
        </w:rPr>
        <w:t>支持化妆品原料创新若干规定</w:t>
      </w:r>
    </w:p>
    <w:p w14:paraId="554A7324" w14:textId="77777777" w:rsidR="00E00256" w:rsidRDefault="00E00256">
      <w:pPr>
        <w:adjustRightInd w:val="0"/>
        <w:snapToGrid w:val="0"/>
        <w:spacing w:line="590" w:lineRule="exact"/>
        <w:jc w:val="center"/>
        <w:rPr>
          <w:rFonts w:eastAsia="FangSong_GB2312"/>
          <w:bCs/>
          <w:color w:val="000000"/>
          <w:sz w:val="32"/>
          <w:szCs w:val="32"/>
          <w:shd w:val="clear" w:color="auto" w:fill="FFFFFF"/>
        </w:rPr>
      </w:pPr>
    </w:p>
    <w:p w14:paraId="243006F8" w14:textId="77777777" w:rsidR="00E00256" w:rsidRDefault="00000000">
      <w:pPr>
        <w:adjustRightInd w:val="0"/>
        <w:snapToGrid w:val="0"/>
        <w:spacing w:line="590" w:lineRule="exact"/>
        <w:ind w:firstLineChars="200" w:firstLine="640"/>
        <w:rPr>
          <w:rFonts w:eastAsia="FangSong_GB2312"/>
          <w:bCs/>
          <w:color w:val="000000"/>
          <w:sz w:val="32"/>
          <w:szCs w:val="32"/>
          <w:shd w:val="clear" w:color="auto" w:fill="FFFFFF"/>
        </w:rPr>
      </w:pPr>
      <w:r>
        <w:rPr>
          <w:rFonts w:eastAsia="FangSong_GB2312"/>
          <w:bCs/>
          <w:color w:val="000000"/>
          <w:sz w:val="32"/>
          <w:szCs w:val="32"/>
          <w:shd w:val="clear" w:color="auto" w:fill="FFFFFF"/>
        </w:rPr>
        <w:t>为贯彻落实党的二十届三中全会精神，进一步深化改革，健全化妆品创新发展机制，以鼓励化妆品原料创新为重点，以构建市场需求为导向的化妆品原料协同创新体系为目标，制定</w:t>
      </w:r>
      <w:r>
        <w:rPr>
          <w:rFonts w:eastAsia="FangSong_GB2312" w:hint="eastAsia"/>
          <w:bCs/>
          <w:color w:val="000000"/>
          <w:sz w:val="32"/>
          <w:szCs w:val="32"/>
          <w:shd w:val="clear" w:color="auto" w:fill="FFFFFF"/>
        </w:rPr>
        <w:t>本规定</w:t>
      </w:r>
      <w:r>
        <w:rPr>
          <w:rFonts w:eastAsia="FangSong_GB2312"/>
          <w:bCs/>
          <w:color w:val="000000"/>
          <w:sz w:val="32"/>
          <w:szCs w:val="32"/>
          <w:shd w:val="clear" w:color="auto" w:fill="FFFFFF"/>
        </w:rPr>
        <w:t>。</w:t>
      </w:r>
    </w:p>
    <w:p w14:paraId="61882F3C" w14:textId="77777777" w:rsidR="00E00256" w:rsidRDefault="00000000">
      <w:pPr>
        <w:adjustRightInd w:val="0"/>
        <w:snapToGrid w:val="0"/>
        <w:spacing w:line="590" w:lineRule="exact"/>
        <w:ind w:firstLineChars="200" w:firstLine="640"/>
        <w:rPr>
          <w:rFonts w:eastAsia="SimHei"/>
          <w:color w:val="000000"/>
          <w:sz w:val="32"/>
          <w:szCs w:val="32"/>
        </w:rPr>
      </w:pPr>
      <w:r>
        <w:rPr>
          <w:rFonts w:eastAsia="SimHei"/>
          <w:color w:val="000000"/>
          <w:sz w:val="32"/>
          <w:szCs w:val="32"/>
        </w:rPr>
        <w:t>一、优化新原料注册备案分类技术要求</w:t>
      </w:r>
    </w:p>
    <w:p w14:paraId="4088F427" w14:textId="77777777" w:rsidR="00E00256" w:rsidRDefault="00000000">
      <w:pPr>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完善</w:t>
      </w:r>
      <w:r>
        <w:rPr>
          <w:rFonts w:eastAsia="FangSong_GB2312" w:hint="eastAsia"/>
          <w:color w:val="000000"/>
          <w:sz w:val="32"/>
          <w:szCs w:val="32"/>
          <w:shd w:val="clear" w:color="auto" w:fill="FFFFFF"/>
        </w:rPr>
        <w:t>化妆品</w:t>
      </w:r>
      <w:r>
        <w:rPr>
          <w:rFonts w:eastAsia="FangSong_GB2312"/>
          <w:color w:val="000000"/>
          <w:sz w:val="32"/>
          <w:szCs w:val="32"/>
          <w:shd w:val="clear" w:color="auto" w:fill="FFFFFF"/>
        </w:rPr>
        <w:t>新原料注册备案分类管理和技术评价体系。根据原料特性、功能、预期用途和创新特点，优化技术要求，加强</w:t>
      </w:r>
      <w:r>
        <w:rPr>
          <w:rFonts w:eastAsia="FangSong_GB2312" w:hint="eastAsia"/>
          <w:color w:val="000000"/>
          <w:sz w:val="32"/>
          <w:szCs w:val="32"/>
          <w:shd w:val="clear" w:color="auto" w:fill="FFFFFF"/>
        </w:rPr>
        <w:t>对企业新原料判定及</w:t>
      </w:r>
      <w:r>
        <w:rPr>
          <w:rFonts w:eastAsia="FangSong_GB2312"/>
          <w:color w:val="000000"/>
          <w:sz w:val="32"/>
          <w:szCs w:val="32"/>
          <w:shd w:val="clear" w:color="auto" w:fill="FFFFFF"/>
        </w:rPr>
        <w:t>分类研究</w:t>
      </w:r>
      <w:r>
        <w:rPr>
          <w:rFonts w:eastAsia="FangSong_GB2312" w:hint="eastAsia"/>
          <w:color w:val="000000"/>
          <w:sz w:val="32"/>
          <w:szCs w:val="32"/>
          <w:shd w:val="clear" w:color="auto" w:fill="FFFFFF"/>
        </w:rPr>
        <w:t>的</w:t>
      </w:r>
      <w:r>
        <w:rPr>
          <w:rFonts w:eastAsia="FangSong_GB2312"/>
          <w:color w:val="000000"/>
          <w:sz w:val="32"/>
          <w:szCs w:val="32"/>
          <w:shd w:val="clear" w:color="auto" w:fill="FFFFFF"/>
        </w:rPr>
        <w:t>技术指导。对国内外首次使用的新原料，结合实际风险程度优化新原料安全评价相关要求，在企业科学开展安全评估的基础上，减免部分毒理学和长期人体试用安全试验相关要求；对已有充分安全使用历史的新原料，明确安全使用、安全食用历史研究和判定标准，加强已有数据利用，简化安全性评价相关要求；对已使用原料改进创新的新原料，充分考虑安全使用历史，制定相应技术要求。明确已上市新原料变更路径，制定变更研究技术指导原则。</w:t>
      </w:r>
    </w:p>
    <w:p w14:paraId="610B5076" w14:textId="77777777" w:rsidR="00E00256" w:rsidRDefault="00000000">
      <w:pPr>
        <w:adjustRightInd w:val="0"/>
        <w:snapToGrid w:val="0"/>
        <w:spacing w:line="590" w:lineRule="exact"/>
        <w:ind w:firstLineChars="200" w:firstLine="640"/>
        <w:rPr>
          <w:rFonts w:eastAsia="SimHei"/>
          <w:color w:val="000000"/>
          <w:sz w:val="32"/>
          <w:szCs w:val="32"/>
        </w:rPr>
      </w:pPr>
      <w:r>
        <w:rPr>
          <w:rFonts w:eastAsia="SimHei"/>
          <w:color w:val="000000"/>
          <w:sz w:val="32"/>
          <w:szCs w:val="32"/>
        </w:rPr>
        <w:t>二、推进新原料与关联产品同步申报</w:t>
      </w:r>
    </w:p>
    <w:p w14:paraId="0A1AA5F9"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加强新原料和化妆品相关研究关联，提高新原料和化妆品审评审批效率，加速推进使用新原料的产品上市。对申请注册的化妆品新原料，鼓励同时提出使用该新原料特殊化妆品的注册申请；</w:t>
      </w:r>
      <w:r>
        <w:rPr>
          <w:rFonts w:eastAsia="FangSong_GB2312"/>
          <w:color w:val="000000"/>
          <w:sz w:val="32"/>
          <w:szCs w:val="32"/>
          <w:shd w:val="clear" w:color="auto" w:fill="FFFFFF"/>
        </w:rPr>
        <w:lastRenderedPageBreak/>
        <w:t>备案的化妆品新原料用于特殊化妆</w:t>
      </w:r>
      <w:r>
        <w:rPr>
          <w:rFonts w:eastAsia="FangSong_GB2312" w:hint="eastAsia"/>
          <w:color w:val="000000"/>
          <w:sz w:val="32"/>
          <w:szCs w:val="32"/>
          <w:shd w:val="clear" w:color="auto" w:fill="FFFFFF"/>
        </w:rPr>
        <w:t>品</w:t>
      </w:r>
      <w:r>
        <w:rPr>
          <w:rFonts w:eastAsia="FangSong_GB2312" w:hint="eastAsia"/>
          <w:color w:val="000000"/>
          <w:sz w:val="32"/>
          <w:szCs w:val="32"/>
          <w:shd w:val="clear" w:color="auto" w:fill="FFFFFF"/>
          <w:lang w:val="en"/>
        </w:rPr>
        <w:t>的</w:t>
      </w:r>
      <w:r>
        <w:rPr>
          <w:rFonts w:eastAsia="FangSong_GB2312"/>
          <w:color w:val="000000"/>
          <w:sz w:val="32"/>
          <w:szCs w:val="32"/>
          <w:shd w:val="clear" w:color="auto" w:fill="FFFFFF"/>
        </w:rPr>
        <w:t>，可以</w:t>
      </w:r>
      <w:r>
        <w:rPr>
          <w:rFonts w:eastAsia="FangSong_GB2312" w:hint="eastAsia"/>
          <w:color w:val="000000"/>
          <w:sz w:val="32"/>
          <w:szCs w:val="32"/>
          <w:shd w:val="clear" w:color="auto" w:fill="FFFFFF"/>
        </w:rPr>
        <w:t>在进行</w:t>
      </w:r>
      <w:r>
        <w:rPr>
          <w:rFonts w:eastAsia="FangSong_GB2312"/>
          <w:color w:val="000000"/>
          <w:sz w:val="32"/>
          <w:szCs w:val="32"/>
          <w:shd w:val="clear" w:color="auto" w:fill="FFFFFF"/>
        </w:rPr>
        <w:t>新原料备案</w:t>
      </w:r>
      <w:r>
        <w:rPr>
          <w:rFonts w:eastAsia="FangSong_GB2312" w:hint="eastAsia"/>
          <w:color w:val="000000"/>
          <w:sz w:val="32"/>
          <w:szCs w:val="32"/>
          <w:shd w:val="clear" w:color="auto" w:fill="FFFFFF"/>
        </w:rPr>
        <w:t>的同时提出</w:t>
      </w:r>
      <w:r>
        <w:rPr>
          <w:rFonts w:eastAsia="FangSong_GB2312"/>
          <w:color w:val="000000"/>
          <w:sz w:val="32"/>
          <w:szCs w:val="32"/>
          <w:shd w:val="clear" w:color="auto" w:fill="FFFFFF"/>
        </w:rPr>
        <w:t>特殊化妆品注册申请。</w:t>
      </w:r>
      <w:r>
        <w:rPr>
          <w:rFonts w:eastAsia="FangSong_GB2312"/>
          <w:color w:val="000000"/>
          <w:spacing w:val="-6"/>
          <w:sz w:val="32"/>
          <w:szCs w:val="32"/>
          <w:shd w:val="clear" w:color="auto" w:fill="FFFFFF"/>
        </w:rPr>
        <w:t>优化升级化妆品智慧审评系统，为新原料注册备案以及使用新原料的特殊化妆品</w:t>
      </w:r>
      <w:r>
        <w:rPr>
          <w:rFonts w:eastAsia="FangSong_GB2312" w:hint="eastAsia"/>
          <w:color w:val="000000"/>
          <w:spacing w:val="-6"/>
          <w:sz w:val="32"/>
          <w:szCs w:val="32"/>
          <w:shd w:val="clear" w:color="auto" w:fill="FFFFFF"/>
        </w:rPr>
        <w:t>注册</w:t>
      </w:r>
      <w:r>
        <w:rPr>
          <w:rFonts w:eastAsia="FangSong_GB2312"/>
          <w:color w:val="000000"/>
          <w:spacing w:val="-6"/>
          <w:sz w:val="32"/>
          <w:szCs w:val="32"/>
          <w:shd w:val="clear" w:color="auto" w:fill="FFFFFF"/>
        </w:rPr>
        <w:t>申报提供更多便利服务。</w:t>
      </w:r>
    </w:p>
    <w:p w14:paraId="3B5DF289" w14:textId="77777777" w:rsidR="00E00256" w:rsidRDefault="00000000">
      <w:pPr>
        <w:adjustRightInd w:val="0"/>
        <w:snapToGrid w:val="0"/>
        <w:spacing w:line="590" w:lineRule="exact"/>
        <w:ind w:firstLineChars="200" w:firstLine="640"/>
        <w:rPr>
          <w:rFonts w:eastAsia="SimHei"/>
          <w:color w:val="000000"/>
          <w:sz w:val="32"/>
          <w:szCs w:val="32"/>
        </w:rPr>
      </w:pPr>
      <w:r>
        <w:rPr>
          <w:rFonts w:eastAsia="SimHei"/>
          <w:color w:val="000000"/>
          <w:sz w:val="32"/>
          <w:szCs w:val="32"/>
        </w:rPr>
        <w:t>三、加强新原料创新服务和应用转化</w:t>
      </w:r>
    </w:p>
    <w:p w14:paraId="1E2E4AA3"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支持新原料创新和应用，对符合一定条件的拟在我国率先上市使用、运用现代科学技术结合我国传统优势项目和特色植物资源研发等新原料，实施提前介入、全程指导，提升新原料研发质量和应用的速度；对符合上述条件的申请注册新原料，以及使用上述新原料的特殊化妆品，设置专门审评通道，优先审评，加速新原料和产品上市。</w:t>
      </w:r>
    </w:p>
    <w:p w14:paraId="70F21306" w14:textId="77777777" w:rsidR="00E00256" w:rsidRDefault="00000000">
      <w:pPr>
        <w:adjustRightInd w:val="0"/>
        <w:snapToGrid w:val="0"/>
        <w:spacing w:line="590" w:lineRule="exact"/>
        <w:ind w:firstLineChars="200" w:firstLine="640"/>
        <w:rPr>
          <w:rFonts w:eastAsia="SimHei"/>
          <w:color w:val="000000"/>
          <w:sz w:val="32"/>
          <w:szCs w:val="32"/>
        </w:rPr>
      </w:pPr>
      <w:r>
        <w:rPr>
          <w:rFonts w:eastAsia="SimHei"/>
          <w:color w:val="000000"/>
          <w:sz w:val="32"/>
          <w:szCs w:val="32"/>
          <w:shd w:val="clear" w:color="auto" w:fill="FFFFFF"/>
        </w:rPr>
        <w:t>四、加强对新原料技术指导和沟通交流</w:t>
      </w:r>
    </w:p>
    <w:p w14:paraId="11D0B5C8"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加快制定新原料命名等系列研究相关技术指导原则，及时发布共性问题技术问答，加强新技术、新方法的应用研究和技术指导。进一步优化完善化妆品新原料沟通交流工作机制，加强注册备案前和审评核查中的沟通交流，指导企业规范开展注册备案工作。加强国家化妆品审评部门与省级药监部门的技术交流和联动配合，选择具备一定条件和能力的省级药监部门，充分发挥其在前置咨询、沟通交流、跟踪指导等方面的积极作用。</w:t>
      </w:r>
    </w:p>
    <w:p w14:paraId="0EDA8304" w14:textId="77777777" w:rsidR="00E00256" w:rsidRDefault="00000000">
      <w:pPr>
        <w:adjustRightInd w:val="0"/>
        <w:snapToGrid w:val="0"/>
        <w:spacing w:line="590" w:lineRule="exact"/>
        <w:ind w:firstLineChars="200" w:firstLine="640"/>
        <w:rPr>
          <w:rFonts w:eastAsia="SimHei"/>
          <w:color w:val="000000"/>
          <w:sz w:val="32"/>
          <w:szCs w:val="32"/>
          <w:shd w:val="clear" w:color="auto" w:fill="FFFFFF"/>
        </w:rPr>
      </w:pPr>
      <w:r>
        <w:rPr>
          <w:rFonts w:eastAsia="SimHei"/>
          <w:color w:val="000000"/>
          <w:sz w:val="32"/>
          <w:szCs w:val="32"/>
          <w:shd w:val="clear" w:color="auto" w:fill="FFFFFF"/>
        </w:rPr>
        <w:t>五、完善新原料安全监测期管理</w:t>
      </w:r>
    </w:p>
    <w:p w14:paraId="6FE0DD42"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完善新原料</w:t>
      </w:r>
      <w:r>
        <w:rPr>
          <w:rFonts w:eastAsia="FangSong_GB2312" w:hint="eastAsia"/>
          <w:color w:val="000000"/>
          <w:sz w:val="32"/>
          <w:szCs w:val="32"/>
          <w:shd w:val="clear" w:color="auto" w:fill="FFFFFF"/>
        </w:rPr>
        <w:t>安全</w:t>
      </w:r>
      <w:r>
        <w:rPr>
          <w:rFonts w:eastAsia="FangSong_GB2312"/>
          <w:color w:val="000000"/>
          <w:sz w:val="32"/>
          <w:szCs w:val="32"/>
          <w:shd w:val="clear" w:color="auto" w:fill="FFFFFF"/>
        </w:rPr>
        <w:t>监测期管理工作机制，加强</w:t>
      </w:r>
      <w:r>
        <w:rPr>
          <w:rFonts w:eastAsia="FangSong_GB2312" w:hint="eastAsia"/>
          <w:color w:val="000000"/>
          <w:sz w:val="32"/>
          <w:szCs w:val="32"/>
          <w:shd w:val="clear" w:color="auto" w:fill="FFFFFF"/>
        </w:rPr>
        <w:t>备案、审评、标准、不良反应监测和信息化等工作的</w:t>
      </w:r>
      <w:r>
        <w:rPr>
          <w:rFonts w:eastAsia="FangSong_GB2312"/>
          <w:color w:val="000000"/>
          <w:sz w:val="32"/>
          <w:szCs w:val="32"/>
          <w:shd w:val="clear" w:color="auto" w:fill="FFFFFF"/>
        </w:rPr>
        <w:t>部门协作和跨区域协同。强</w:t>
      </w:r>
      <w:r>
        <w:rPr>
          <w:rFonts w:eastAsia="FangSong_GB2312"/>
          <w:color w:val="000000"/>
          <w:sz w:val="32"/>
          <w:szCs w:val="32"/>
          <w:shd w:val="clear" w:color="auto" w:fill="FFFFFF"/>
        </w:rPr>
        <w:lastRenderedPageBreak/>
        <w:t>化使用新原料化妆品的不良反应监测，扩大完善化妆品不良反应监测网络，加强不良反应分析评价，及时发现相关风险信号，对造成人体伤害或者有证据证明可能危害人体健康的化妆品，及时采取风险控制措施。研究建立已使用原料目录动态调整机制。</w:t>
      </w:r>
    </w:p>
    <w:p w14:paraId="20951EA5" w14:textId="77777777" w:rsidR="00E00256" w:rsidRDefault="00000000">
      <w:pPr>
        <w:adjustRightInd w:val="0"/>
        <w:snapToGrid w:val="0"/>
        <w:spacing w:line="590" w:lineRule="exact"/>
        <w:ind w:firstLineChars="200" w:firstLine="640"/>
        <w:rPr>
          <w:rFonts w:eastAsia="SimHei"/>
          <w:color w:val="000000"/>
          <w:sz w:val="32"/>
          <w:szCs w:val="32"/>
          <w:shd w:val="clear" w:color="auto" w:fill="FFFFFF"/>
        </w:rPr>
      </w:pPr>
      <w:r>
        <w:rPr>
          <w:rFonts w:eastAsia="SimHei"/>
          <w:color w:val="000000"/>
          <w:sz w:val="32"/>
          <w:szCs w:val="32"/>
          <w:shd w:val="clear" w:color="auto" w:fill="FFFFFF"/>
        </w:rPr>
        <w:t>六、加强化妆品原料标准研究工作的技术指导</w:t>
      </w:r>
    </w:p>
    <w:p w14:paraId="13C5688D"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根据我国化妆品定义、分类等技术要求以及化妆品配方、生产需要，制定化妆品原料使用目的技术指南。在逐步建立生物技术、植物资源等不同类别化妆品原料的技术要求基础上，研究化妆品原料通用技术要求，促进</w:t>
      </w:r>
      <w:r>
        <w:rPr>
          <w:rFonts w:eastAsia="FangSong_GB2312" w:hint="eastAsia"/>
          <w:color w:val="000000"/>
          <w:sz w:val="32"/>
          <w:szCs w:val="32"/>
          <w:shd w:val="clear" w:color="auto" w:fill="FFFFFF"/>
        </w:rPr>
        <w:t>化妆品</w:t>
      </w:r>
      <w:r>
        <w:rPr>
          <w:rFonts w:eastAsia="FangSong_GB2312"/>
          <w:color w:val="000000"/>
          <w:sz w:val="32"/>
          <w:szCs w:val="32"/>
          <w:shd w:val="clear" w:color="auto" w:fill="FFFFFF"/>
        </w:rPr>
        <w:t>原料</w:t>
      </w:r>
      <w:r>
        <w:rPr>
          <w:rFonts w:eastAsia="FangSong_GB2312" w:hint="eastAsia"/>
          <w:color w:val="000000"/>
          <w:sz w:val="32"/>
          <w:szCs w:val="32"/>
          <w:shd w:val="clear" w:color="auto" w:fill="FFFFFF"/>
        </w:rPr>
        <w:t>标准</w:t>
      </w:r>
      <w:r>
        <w:rPr>
          <w:rFonts w:eastAsia="FangSong_GB2312"/>
          <w:color w:val="000000"/>
          <w:sz w:val="32"/>
          <w:szCs w:val="32"/>
          <w:shd w:val="clear" w:color="auto" w:fill="FFFFFF"/>
        </w:rPr>
        <w:t>提升。</w:t>
      </w:r>
    </w:p>
    <w:p w14:paraId="17489D13" w14:textId="77777777" w:rsidR="00E00256" w:rsidRDefault="00000000">
      <w:pPr>
        <w:adjustRightInd w:val="0"/>
        <w:snapToGrid w:val="0"/>
        <w:spacing w:line="590" w:lineRule="exact"/>
        <w:ind w:firstLineChars="200" w:firstLine="640"/>
        <w:rPr>
          <w:rFonts w:eastAsia="SimHei"/>
          <w:color w:val="000000"/>
          <w:sz w:val="32"/>
          <w:szCs w:val="32"/>
          <w:shd w:val="clear" w:color="auto" w:fill="FFFFFF"/>
        </w:rPr>
      </w:pPr>
      <w:r>
        <w:rPr>
          <w:rFonts w:eastAsia="SimHei"/>
          <w:color w:val="000000"/>
          <w:sz w:val="32"/>
          <w:szCs w:val="32"/>
          <w:shd w:val="clear" w:color="auto" w:fill="FFFFFF"/>
        </w:rPr>
        <w:t>七、推动化妆品原料标准制修订工作</w:t>
      </w:r>
    </w:p>
    <w:p w14:paraId="57BEB00D" w14:textId="77777777" w:rsidR="00E00256" w:rsidRDefault="00000000">
      <w:pPr>
        <w:adjustRightInd w:val="0"/>
        <w:snapToGrid w:val="0"/>
        <w:spacing w:line="590" w:lineRule="exact"/>
        <w:ind w:firstLineChars="200" w:firstLine="640"/>
        <w:rPr>
          <w:rFonts w:eastAsia="FangSong_GB2312"/>
          <w:b/>
          <w:color w:val="000000"/>
          <w:kern w:val="0"/>
          <w:sz w:val="32"/>
          <w:szCs w:val="32"/>
          <w:shd w:val="clear" w:color="auto" w:fill="FFFFFF"/>
          <w:lang w:bidi="ar"/>
        </w:rPr>
      </w:pPr>
      <w:r>
        <w:rPr>
          <w:rFonts w:eastAsia="FangSong_GB2312" w:hint="eastAsia"/>
          <w:color w:val="000000"/>
          <w:sz w:val="32"/>
          <w:szCs w:val="32"/>
          <w:shd w:val="clear" w:color="auto" w:fill="FFFFFF"/>
        </w:rPr>
        <w:t>充分</w:t>
      </w:r>
      <w:r>
        <w:rPr>
          <w:rFonts w:eastAsia="FangSong_GB2312"/>
          <w:color w:val="000000"/>
          <w:sz w:val="32"/>
          <w:szCs w:val="32"/>
          <w:shd w:val="clear" w:color="auto" w:fill="FFFFFF"/>
        </w:rPr>
        <w:t>发挥</w:t>
      </w:r>
      <w:r>
        <w:rPr>
          <w:rFonts w:eastAsia="FangSong_GB2312"/>
          <w:color w:val="000000"/>
          <w:spacing w:val="6"/>
          <w:sz w:val="32"/>
          <w:szCs w:val="32"/>
          <w:shd w:val="clear" w:color="auto" w:fill="FFFFFF"/>
        </w:rPr>
        <w:t>国家药监局化妆品标准化技术委员会的作用，优先组织制定行业使用量较大、安全风险较高、我国传统和优势特色原料的标准。追踪国内外化妆品原料标准管理动态，</w:t>
      </w:r>
      <w:r>
        <w:rPr>
          <w:rFonts w:eastAsia="FangSong_GB2312" w:hint="eastAsia"/>
          <w:color w:val="000000"/>
          <w:spacing w:val="6"/>
          <w:sz w:val="32"/>
          <w:szCs w:val="32"/>
          <w:shd w:val="clear" w:color="auto" w:fill="FFFFFF"/>
        </w:rPr>
        <w:t>参考</w:t>
      </w:r>
      <w:r>
        <w:rPr>
          <w:rFonts w:eastAsia="FangSong_GB2312"/>
          <w:color w:val="000000"/>
          <w:spacing w:val="6"/>
          <w:sz w:val="32"/>
          <w:szCs w:val="32"/>
          <w:shd w:val="clear" w:color="auto" w:fill="FFFFFF"/>
        </w:rPr>
        <w:t>化妆品安全风险监测及</w:t>
      </w:r>
      <w:r>
        <w:rPr>
          <w:rFonts w:eastAsia="FangSong_GB2312" w:hint="eastAsia"/>
          <w:color w:val="000000"/>
          <w:spacing w:val="6"/>
          <w:sz w:val="32"/>
          <w:szCs w:val="32"/>
          <w:shd w:val="clear" w:color="auto" w:fill="FFFFFF"/>
        </w:rPr>
        <w:t>评价</w:t>
      </w:r>
      <w:r>
        <w:rPr>
          <w:rFonts w:eastAsia="FangSong_GB2312"/>
          <w:color w:val="000000"/>
          <w:spacing w:val="6"/>
          <w:sz w:val="32"/>
          <w:szCs w:val="32"/>
          <w:shd w:val="clear" w:color="auto" w:fill="FFFFFF"/>
        </w:rPr>
        <w:t>情况，借鉴国际权威机构最新安全评估结论等，开展标准转化。持续推动化妆品原料标准制修订工作。</w:t>
      </w:r>
    </w:p>
    <w:p w14:paraId="4974CDDF" w14:textId="77777777" w:rsidR="00E00256" w:rsidRDefault="00000000">
      <w:pPr>
        <w:adjustRightInd w:val="0"/>
        <w:snapToGrid w:val="0"/>
        <w:spacing w:line="590" w:lineRule="exact"/>
        <w:ind w:firstLineChars="200" w:firstLine="640"/>
        <w:rPr>
          <w:rFonts w:eastAsia="SimHei"/>
          <w:color w:val="000000"/>
          <w:sz w:val="32"/>
          <w:szCs w:val="32"/>
          <w:shd w:val="clear" w:color="auto" w:fill="FFFFFF"/>
        </w:rPr>
      </w:pPr>
      <w:r>
        <w:rPr>
          <w:rFonts w:eastAsia="SimHei"/>
          <w:color w:val="000000"/>
          <w:sz w:val="32"/>
          <w:szCs w:val="32"/>
          <w:shd w:val="clear" w:color="auto" w:fill="FFFFFF"/>
        </w:rPr>
        <w:t>八、强化原料相关基础研究</w:t>
      </w:r>
    </w:p>
    <w:p w14:paraId="210AB41D" w14:textId="77777777" w:rsidR="00E00256" w:rsidRDefault="00000000">
      <w:pPr>
        <w:adjustRightInd w:val="0"/>
        <w:snapToGrid w:val="0"/>
        <w:spacing w:line="590" w:lineRule="exact"/>
        <w:ind w:firstLineChars="200" w:firstLine="640"/>
        <w:rPr>
          <w:rFonts w:eastAsia="FangSong_GB2312"/>
          <w:color w:val="000000"/>
          <w:sz w:val="32"/>
          <w:szCs w:val="32"/>
          <w:shd w:val="clear" w:color="auto" w:fill="FFFFFF"/>
        </w:rPr>
      </w:pPr>
      <w:r>
        <w:rPr>
          <w:rFonts w:eastAsia="FangSong_GB2312"/>
          <w:color w:val="000000"/>
          <w:sz w:val="32"/>
          <w:szCs w:val="32"/>
          <w:shd w:val="clear" w:color="auto" w:fill="FFFFFF"/>
        </w:rPr>
        <w:t>鼓励加强化妆品原料生产工艺、质量标准、安全评估、功效评价等研究，提升化妆品原料质量。深化动物试验替代方法技术研究，加快在新原料安全评估中的应用。依托国家药监局化妆品监管科学基地平台和重点项目，推动新技术、新方法</w:t>
      </w:r>
      <w:r>
        <w:rPr>
          <w:rFonts w:eastAsia="FangSong_GB2312" w:hint="eastAsia"/>
          <w:color w:val="000000"/>
          <w:sz w:val="32"/>
          <w:szCs w:val="32"/>
          <w:shd w:val="clear" w:color="auto" w:fill="FFFFFF"/>
        </w:rPr>
        <w:t>和</w:t>
      </w:r>
      <w:r>
        <w:rPr>
          <w:rFonts w:eastAsia="FangSong_GB2312"/>
          <w:color w:val="000000"/>
          <w:sz w:val="32"/>
          <w:szCs w:val="32"/>
          <w:shd w:val="clear" w:color="auto" w:fill="FFFFFF"/>
        </w:rPr>
        <w:t>新标准在化妆品原料创新研发和监管</w:t>
      </w:r>
      <w:r>
        <w:rPr>
          <w:rFonts w:eastAsia="FangSong_GB2312" w:hint="eastAsia"/>
          <w:color w:val="000000"/>
          <w:sz w:val="32"/>
          <w:szCs w:val="32"/>
          <w:shd w:val="clear" w:color="auto" w:fill="FFFFFF"/>
        </w:rPr>
        <w:t>中</w:t>
      </w:r>
      <w:r>
        <w:rPr>
          <w:rFonts w:eastAsia="FangSong_GB2312"/>
          <w:color w:val="000000"/>
          <w:sz w:val="32"/>
          <w:szCs w:val="32"/>
          <w:shd w:val="clear" w:color="auto" w:fill="FFFFFF"/>
        </w:rPr>
        <w:t>的应用。</w:t>
      </w:r>
    </w:p>
    <w:p w14:paraId="32AC76AE" w14:textId="77777777" w:rsidR="00E00256" w:rsidRDefault="00000000">
      <w:pPr>
        <w:adjustRightInd w:val="0"/>
        <w:snapToGrid w:val="0"/>
        <w:spacing w:line="590" w:lineRule="exact"/>
        <w:ind w:firstLineChars="200" w:firstLine="640"/>
        <w:rPr>
          <w:rFonts w:eastAsia="SimHei"/>
          <w:color w:val="000000"/>
          <w:sz w:val="32"/>
          <w:szCs w:val="32"/>
          <w:shd w:val="clear" w:color="auto" w:fill="FFFFFF"/>
        </w:rPr>
      </w:pPr>
      <w:r>
        <w:rPr>
          <w:rFonts w:eastAsia="SimHei"/>
          <w:color w:val="000000"/>
          <w:sz w:val="32"/>
          <w:szCs w:val="32"/>
          <w:shd w:val="clear" w:color="auto" w:fill="FFFFFF"/>
        </w:rPr>
        <w:lastRenderedPageBreak/>
        <w:t>九、加强化妆品原料信息化建设</w:t>
      </w:r>
    </w:p>
    <w:p w14:paraId="1D51C941" w14:textId="77777777" w:rsidR="00E00256" w:rsidRDefault="00000000">
      <w:pPr>
        <w:spacing w:line="590" w:lineRule="exact"/>
        <w:ind w:firstLineChars="200" w:firstLine="640"/>
        <w:rPr>
          <w:rFonts w:ascii="SimHei" w:eastAsia="SimHei" w:hAnsi="STFangsong"/>
          <w:sz w:val="32"/>
          <w:szCs w:val="32"/>
        </w:rPr>
      </w:pPr>
      <w:r>
        <w:rPr>
          <w:rFonts w:eastAsia="FangSong_GB2312"/>
          <w:color w:val="000000"/>
          <w:sz w:val="32"/>
          <w:szCs w:val="32"/>
          <w:shd w:val="clear" w:color="auto" w:fill="FFFFFF"/>
        </w:rPr>
        <w:t>建设化妆品新原料及其注册人备案人信息档案，强化新原料与化妆品数据的关联融通、信息共享，为新原料以及使用新原料</w:t>
      </w:r>
      <w:r>
        <w:rPr>
          <w:rFonts w:eastAsia="FangSong_GB2312"/>
          <w:color w:val="000000"/>
          <w:spacing w:val="-6"/>
          <w:sz w:val="32"/>
          <w:szCs w:val="32"/>
          <w:shd w:val="clear" w:color="auto" w:fill="FFFFFF"/>
        </w:rPr>
        <w:t>化妆品的监督管理提供数据支撑。加强数据在原料管理过程中的应用场景研究和分析利用，为行业提供信息指导和服务。</w:t>
      </w:r>
    </w:p>
    <w:p w14:paraId="65A2867F" w14:textId="77777777" w:rsidR="00E00256" w:rsidRDefault="00E00256">
      <w:pPr>
        <w:pStyle w:val="1"/>
        <w:ind w:firstLine="560"/>
        <w:rPr>
          <w:rFonts w:ascii="Times New Roman" w:eastAsia="FangSong_GB2312" w:hAnsi="Times New Roman"/>
          <w:sz w:val="28"/>
          <w:szCs w:val="28"/>
        </w:rPr>
      </w:pPr>
    </w:p>
    <w:sectPr w:rsidR="00E00256">
      <w:footerReference w:type="even" r:id="rId7"/>
      <w:footerReference w:type="default" r:id="rId8"/>
      <w:pgSz w:w="11906" w:h="16838"/>
      <w:pgMar w:top="1928" w:right="1531" w:bottom="1701" w:left="1531" w:header="851" w:footer="124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0A14" w14:textId="77777777" w:rsidR="004C7EFD" w:rsidRDefault="004C7EFD">
      <w:r>
        <w:separator/>
      </w:r>
    </w:p>
  </w:endnote>
  <w:endnote w:type="continuationSeparator" w:id="0">
    <w:p w14:paraId="0AB17E13" w14:textId="77777777" w:rsidR="004C7EFD" w:rsidRDefault="004C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Microsoft YaHei"/>
    <w:charset w:val="86"/>
    <w:family w:val="auto"/>
    <w:pitch w:val="default"/>
    <w:sig w:usb0="00000001" w:usb1="080E0000" w:usb2="00000000" w:usb3="00000000" w:csb0="00040000" w:csb1="00000000"/>
  </w:font>
  <w:font w:name="KaiTi_GB2312">
    <w:altName w:val="楷体"/>
    <w:panose1 w:val="02010609060101010101"/>
    <w:charset w:val="86"/>
    <w:family w:val="auto"/>
    <w:pitch w:val="default"/>
    <w:sig w:usb0="00000000" w:usb1="00000000" w:usb2="00000000" w:usb3="00000000" w:csb0="0004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3771" w14:textId="77777777" w:rsidR="00E00256" w:rsidRDefault="00000000">
    <w:pPr>
      <w:pStyle w:val="a5"/>
      <w:framePr w:wrap="around" w:vAnchor="text" w:hAnchor="margin" w:xAlign="outside" w:y="1"/>
      <w:rPr>
        <w:rStyle w:val="a8"/>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sz w:val="28"/>
        <w:szCs w:val="28"/>
      </w:rPr>
      <w:t>2</w:t>
    </w:r>
    <w:r>
      <w:rPr>
        <w:rStyle w:val="a8"/>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14:paraId="25259895" w14:textId="77777777" w:rsidR="00E00256" w:rsidRDefault="00E002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A17" w14:textId="77777777" w:rsidR="00E00256" w:rsidRDefault="00000000">
    <w:pPr>
      <w:pStyle w:val="a5"/>
      <w:wordWrap w:val="0"/>
      <w:jc w:val="right"/>
    </w:pPr>
    <w:r>
      <w:rPr>
        <w:noProof/>
      </w:rPr>
      <mc:AlternateContent>
        <mc:Choice Requires="wps">
          <w:drawing>
            <wp:anchor distT="0" distB="0" distL="114300" distR="114300" simplePos="0" relativeHeight="251659264" behindDoc="0" locked="0" layoutInCell="1" allowOverlap="1" wp14:anchorId="0F42C62B" wp14:editId="0FB9089C">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C09DC" w14:textId="77777777" w:rsidR="00E00256" w:rsidRDefault="00000000">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vert="horz" wrap="none" lIns="0" tIns="0" rIns="0" bIns="0" anchor="t" anchorCtr="0">
                      <a:spAutoFit/>
                    </wps:bodyPr>
                  </wps:wsp>
                </a:graphicData>
              </a:graphic>
            </wp:anchor>
          </w:drawing>
        </mc:Choice>
        <mc:Fallback>
          <w:pict>
            <v:shapetype w14:anchorId="0F42C62B"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88C09DC" w14:textId="77777777" w:rsidR="00E00256" w:rsidRDefault="00000000">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8891" w14:textId="77777777" w:rsidR="004C7EFD" w:rsidRDefault="004C7EFD">
      <w:r>
        <w:separator/>
      </w:r>
    </w:p>
  </w:footnote>
  <w:footnote w:type="continuationSeparator" w:id="0">
    <w:p w14:paraId="2F201A6F" w14:textId="77777777" w:rsidR="004C7EFD" w:rsidRDefault="004C7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0C8"/>
    <w:rsid w:val="89EF04FD"/>
    <w:rsid w:val="8DE702E0"/>
    <w:rsid w:val="8E27A6DF"/>
    <w:rsid w:val="8E771979"/>
    <w:rsid w:val="8F6B28CA"/>
    <w:rsid w:val="95F6D1DA"/>
    <w:rsid w:val="96D63809"/>
    <w:rsid w:val="97EFCD23"/>
    <w:rsid w:val="9F579A41"/>
    <w:rsid w:val="9FEAA6C4"/>
    <w:rsid w:val="AD6AC8B0"/>
    <w:rsid w:val="B155D82C"/>
    <w:rsid w:val="B1FFE81D"/>
    <w:rsid w:val="B6F75AEB"/>
    <w:rsid w:val="B77B8C37"/>
    <w:rsid w:val="B7FFD32C"/>
    <w:rsid w:val="BB59D36C"/>
    <w:rsid w:val="BBEB66FB"/>
    <w:rsid w:val="BCF8D0B6"/>
    <w:rsid w:val="BDB7CFF5"/>
    <w:rsid w:val="BEFF9D32"/>
    <w:rsid w:val="BF8BF063"/>
    <w:rsid w:val="BFDA659D"/>
    <w:rsid w:val="BFE4A97A"/>
    <w:rsid w:val="BFF571B3"/>
    <w:rsid w:val="BFFD00FB"/>
    <w:rsid w:val="C74A0525"/>
    <w:rsid w:val="C76FC819"/>
    <w:rsid w:val="C7BC79BD"/>
    <w:rsid w:val="CFF7ACDC"/>
    <w:rsid w:val="DD6F7573"/>
    <w:rsid w:val="DEE70B6B"/>
    <w:rsid w:val="DF399335"/>
    <w:rsid w:val="DFEE7895"/>
    <w:rsid w:val="DFF649F8"/>
    <w:rsid w:val="DFF80829"/>
    <w:rsid w:val="DFFAFAF1"/>
    <w:rsid w:val="E5F7B688"/>
    <w:rsid w:val="E7B9E251"/>
    <w:rsid w:val="EBC63B70"/>
    <w:rsid w:val="ED5B8656"/>
    <w:rsid w:val="EDFF2883"/>
    <w:rsid w:val="EE3FF50C"/>
    <w:rsid w:val="EEFEC4BC"/>
    <w:rsid w:val="EFFC3F37"/>
    <w:rsid w:val="EFFEB329"/>
    <w:rsid w:val="F03B236B"/>
    <w:rsid w:val="F1FCBED3"/>
    <w:rsid w:val="F3F9ABC4"/>
    <w:rsid w:val="F4B6BC76"/>
    <w:rsid w:val="F4FF369B"/>
    <w:rsid w:val="F7DF6CC7"/>
    <w:rsid w:val="F7FFA686"/>
    <w:rsid w:val="F97F94D3"/>
    <w:rsid w:val="FB3EAB03"/>
    <w:rsid w:val="FB7F43DE"/>
    <w:rsid w:val="FBFE9D8D"/>
    <w:rsid w:val="FCCFF7A2"/>
    <w:rsid w:val="FD4B7E87"/>
    <w:rsid w:val="FDEEFC1D"/>
    <w:rsid w:val="FEF8F04D"/>
    <w:rsid w:val="FF37D51C"/>
    <w:rsid w:val="FF618253"/>
    <w:rsid w:val="FFB7B030"/>
    <w:rsid w:val="FFBE8677"/>
    <w:rsid w:val="FFDFD302"/>
    <w:rsid w:val="FFDFE50E"/>
    <w:rsid w:val="FFEB4582"/>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C7EFD"/>
    <w:rsid w:val="004D6786"/>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39F"/>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025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AB266D6"/>
    <w:rsid w:val="1D65D016"/>
    <w:rsid w:val="1FFF89ED"/>
    <w:rsid w:val="23BFE6E2"/>
    <w:rsid w:val="2A8D465A"/>
    <w:rsid w:val="2FBFD6F2"/>
    <w:rsid w:val="35FFCC07"/>
    <w:rsid w:val="37F74171"/>
    <w:rsid w:val="3B7B3D05"/>
    <w:rsid w:val="3BCF07D4"/>
    <w:rsid w:val="3DDF3507"/>
    <w:rsid w:val="3EB9B5A0"/>
    <w:rsid w:val="3FBD42A5"/>
    <w:rsid w:val="3FEDC21A"/>
    <w:rsid w:val="3FEFE019"/>
    <w:rsid w:val="3FF90628"/>
    <w:rsid w:val="3FFD81C7"/>
    <w:rsid w:val="43E2636A"/>
    <w:rsid w:val="45DFEC17"/>
    <w:rsid w:val="48431B6F"/>
    <w:rsid w:val="4B7CE442"/>
    <w:rsid w:val="4C1A048F"/>
    <w:rsid w:val="4CD74FFC"/>
    <w:rsid w:val="4EEBCEE5"/>
    <w:rsid w:val="4FAF8649"/>
    <w:rsid w:val="52C9FF01"/>
    <w:rsid w:val="57D4EE63"/>
    <w:rsid w:val="591D3208"/>
    <w:rsid w:val="5AFCCF3A"/>
    <w:rsid w:val="5DDAA76A"/>
    <w:rsid w:val="5EEFBE3D"/>
    <w:rsid w:val="5EFDF51E"/>
    <w:rsid w:val="5F297A5F"/>
    <w:rsid w:val="5FFBCDBC"/>
    <w:rsid w:val="5FFC3F06"/>
    <w:rsid w:val="63E446CD"/>
    <w:rsid w:val="6B3A6CFA"/>
    <w:rsid w:val="6BF7D8C1"/>
    <w:rsid w:val="6E975C9D"/>
    <w:rsid w:val="6EE58C6A"/>
    <w:rsid w:val="6F038E75"/>
    <w:rsid w:val="6F76D75E"/>
    <w:rsid w:val="6F8BC46D"/>
    <w:rsid w:val="6FFB5454"/>
    <w:rsid w:val="6FFB9336"/>
    <w:rsid w:val="6FFBA6D1"/>
    <w:rsid w:val="72541465"/>
    <w:rsid w:val="72FDF24D"/>
    <w:rsid w:val="735DB0F2"/>
    <w:rsid w:val="74DBB404"/>
    <w:rsid w:val="75EB3859"/>
    <w:rsid w:val="76852F0A"/>
    <w:rsid w:val="76FD6B32"/>
    <w:rsid w:val="76FFEC88"/>
    <w:rsid w:val="77FBFF06"/>
    <w:rsid w:val="77FC970F"/>
    <w:rsid w:val="77FF3A16"/>
    <w:rsid w:val="7813FA35"/>
    <w:rsid w:val="791873D0"/>
    <w:rsid w:val="79FE0F74"/>
    <w:rsid w:val="7B65D027"/>
    <w:rsid w:val="7B6FF3C8"/>
    <w:rsid w:val="7D3D78B6"/>
    <w:rsid w:val="7D5F3574"/>
    <w:rsid w:val="7D7FD2A1"/>
    <w:rsid w:val="7DCD6825"/>
    <w:rsid w:val="7DFFBC13"/>
    <w:rsid w:val="7E0427CB"/>
    <w:rsid w:val="7ED62E8A"/>
    <w:rsid w:val="7EF77D1F"/>
    <w:rsid w:val="7EFA4920"/>
    <w:rsid w:val="7EFD6363"/>
    <w:rsid w:val="7F499505"/>
    <w:rsid w:val="7F9E7AC2"/>
    <w:rsid w:val="7FBAAC2C"/>
    <w:rsid w:val="7FE7D7D2"/>
    <w:rsid w:val="7FEAC398"/>
    <w:rsid w:val="7FEB84B9"/>
    <w:rsid w:val="7FFEF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2011"/>
  <w15:docId w15:val="{8171346E-713E-42BF-AE7A-7779EC98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pPr>
    <w:rPr>
      <w:rFonts w:ascii="FangSong" w:eastAsia="FangSong" w:hAnsi="FangSong"/>
      <w:sz w:val="30"/>
      <w:szCs w:val="30"/>
    </w:rPr>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qFormat/>
  </w:style>
  <w:style w:type="character" w:customStyle="1" w:styleId="Char">
    <w:name w:val="바닥글 Char"/>
    <w:link w:val="a5"/>
    <w:uiPriority w:val="99"/>
    <w:qFormat/>
    <w:rPr>
      <w:kern w:val="2"/>
      <w:sz w:val="18"/>
      <w:szCs w:val="18"/>
    </w:rPr>
  </w:style>
  <w:style w:type="character" w:customStyle="1" w:styleId="Char0">
    <w:name w:val="머리글 Char"/>
    <w:link w:val="a6"/>
    <w:uiPriority w:val="99"/>
    <w:qFormat/>
    <w:rPr>
      <w:kern w:val="2"/>
      <w:sz w:val="18"/>
      <w:szCs w:val="18"/>
    </w:rPr>
  </w:style>
  <w:style w:type="paragraph" w:styleId="a9">
    <w:name w:val="Revision"/>
    <w:hidden/>
    <w:uiPriority w:val="99"/>
    <w:unhideWhenUsed/>
    <w:rsid w:val="00A8239F"/>
    <w:rPr>
      <w:kern w:val="2"/>
      <w:sz w:val="21"/>
      <w:szCs w:val="24"/>
      <w:lang w:eastAsia="zh-CN"/>
    </w:rPr>
  </w:style>
  <w:style w:type="character" w:styleId="aa">
    <w:name w:val="Hyperlink"/>
    <w:basedOn w:val="a0"/>
    <w:rsid w:val="00A8239F"/>
    <w:rPr>
      <w:color w:val="0000FF" w:themeColor="hyperlink"/>
      <w:u w:val="single"/>
    </w:rPr>
  </w:style>
  <w:style w:type="character" w:styleId="ab">
    <w:name w:val="Unresolved Mention"/>
    <w:basedOn w:val="a0"/>
    <w:uiPriority w:val="99"/>
    <w:semiHidden/>
    <w:unhideWhenUsed/>
    <w:rsid w:val="00A8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7758">
      <w:bodyDiv w:val="1"/>
      <w:marLeft w:val="0"/>
      <w:marRight w:val="0"/>
      <w:marTop w:val="0"/>
      <w:marBottom w:val="0"/>
      <w:divBdr>
        <w:top w:val="none" w:sz="0" w:space="0" w:color="auto"/>
        <w:left w:val="none" w:sz="0" w:space="0" w:color="auto"/>
        <w:bottom w:val="none" w:sz="0" w:space="0" w:color="auto"/>
        <w:right w:val="none" w:sz="0" w:space="0" w:color="auto"/>
      </w:divBdr>
      <w:divsChild>
        <w:div w:id="559511940">
          <w:marLeft w:val="0"/>
          <w:marRight w:val="0"/>
          <w:marTop w:val="0"/>
          <w:marBottom w:val="0"/>
          <w:divBdr>
            <w:top w:val="none" w:sz="0" w:space="0" w:color="auto"/>
            <w:left w:val="none" w:sz="0" w:space="0" w:color="auto"/>
            <w:bottom w:val="none" w:sz="0" w:space="0" w:color="auto"/>
            <w:right w:val="none" w:sz="0" w:space="0" w:color="auto"/>
          </w:divBdr>
        </w:div>
        <w:div w:id="1809010127">
          <w:marLeft w:val="0"/>
          <w:marRight w:val="0"/>
          <w:marTop w:val="0"/>
          <w:marBottom w:val="0"/>
          <w:divBdr>
            <w:top w:val="single" w:sz="6" w:space="6" w:color="989898"/>
            <w:left w:val="none" w:sz="0" w:space="0" w:color="auto"/>
            <w:bottom w:val="none" w:sz="0" w:space="0" w:color="auto"/>
            <w:right w:val="none" w:sz="0" w:space="0" w:color="auto"/>
          </w:divBdr>
        </w:div>
        <w:div w:id="358238056">
          <w:marLeft w:val="0"/>
          <w:marRight w:val="0"/>
          <w:marTop w:val="0"/>
          <w:marBottom w:val="0"/>
          <w:divBdr>
            <w:top w:val="none" w:sz="0" w:space="0" w:color="auto"/>
            <w:left w:val="none" w:sz="0" w:space="0" w:color="auto"/>
            <w:bottom w:val="none" w:sz="0" w:space="0" w:color="auto"/>
            <w:right w:val="none" w:sz="0" w:space="0" w:color="auto"/>
          </w:divBdr>
        </w:div>
      </w:divsChild>
    </w:div>
    <w:div w:id="392656852">
      <w:bodyDiv w:val="1"/>
      <w:marLeft w:val="0"/>
      <w:marRight w:val="0"/>
      <w:marTop w:val="0"/>
      <w:marBottom w:val="0"/>
      <w:divBdr>
        <w:top w:val="none" w:sz="0" w:space="0" w:color="auto"/>
        <w:left w:val="none" w:sz="0" w:space="0" w:color="auto"/>
        <w:bottom w:val="none" w:sz="0" w:space="0" w:color="auto"/>
        <w:right w:val="none" w:sz="0" w:space="0" w:color="auto"/>
      </w:divBdr>
      <w:divsChild>
        <w:div w:id="2021157829">
          <w:marLeft w:val="0"/>
          <w:marRight w:val="0"/>
          <w:marTop w:val="0"/>
          <w:marBottom w:val="0"/>
          <w:divBdr>
            <w:top w:val="none" w:sz="0" w:space="0" w:color="auto"/>
            <w:left w:val="none" w:sz="0" w:space="0" w:color="auto"/>
            <w:bottom w:val="none" w:sz="0" w:space="0" w:color="auto"/>
            <w:right w:val="none" w:sz="0" w:space="0" w:color="auto"/>
          </w:divBdr>
        </w:div>
        <w:div w:id="217279347">
          <w:marLeft w:val="0"/>
          <w:marRight w:val="0"/>
          <w:marTop w:val="0"/>
          <w:marBottom w:val="0"/>
          <w:divBdr>
            <w:top w:val="single" w:sz="6" w:space="6" w:color="989898"/>
            <w:left w:val="none" w:sz="0" w:space="0" w:color="auto"/>
            <w:bottom w:val="none" w:sz="0" w:space="0" w:color="auto"/>
            <w:right w:val="none" w:sz="0" w:space="0" w:color="auto"/>
          </w:divBdr>
        </w:div>
        <w:div w:id="14408757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283</Words>
  <Characters>1614</Characters>
  <Application>Microsoft Office Word</Application>
  <DocSecurity>0</DocSecurity>
  <Lines>13</Lines>
  <Paragraphs>3</Paragraphs>
  <ScaleCrop>false</ScaleCrop>
  <Company>Xtzj.Com</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관리자 대한화장품협회</cp:lastModifiedBy>
  <cp:revision>20</cp:revision>
  <cp:lastPrinted>2025-02-05T22:15:00Z</cp:lastPrinted>
  <dcterms:created xsi:type="dcterms:W3CDTF">2014-08-30T17:26:00Z</dcterms:created>
  <dcterms:modified xsi:type="dcterms:W3CDTF">2025-02-12T01:43:00Z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452DFF8F5BAD4072861B97C02B0F8D04_13</vt:lpwstr>
  </property>
  <property fmtid="{D5CDD505-2E9C-101B-9397-08002B2CF9AE}" pid="4" name="KSOTemplateDocerSaveRecord">
    <vt:lpwstr>eyJoZGlkIjoiNzUzMjcxYjI3MDRjMDIwZmVmYTgzNGM3MjE3OGJkMDMiLCJ1c2VySWQiOiIyNzgyMDExNzcifQ==</vt:lpwstr>
  </property>
</Properties>
</file>