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91F8D" w14:textId="77777777" w:rsidR="00E969AE" w:rsidRDefault="00E969AE" w:rsidP="00E969AE">
      <w:pPr>
        <w:rPr>
          <w:rFonts w:eastAsia="DengXian"/>
          <w:b/>
          <w:bCs/>
          <w:lang w:eastAsia="zh-CN"/>
        </w:rPr>
      </w:pPr>
      <w:r w:rsidRPr="00E969AE">
        <w:rPr>
          <w:rFonts w:hint="eastAsia"/>
          <w:b/>
          <w:bCs/>
          <w:lang w:eastAsia="ja-JP"/>
        </w:rPr>
        <w:t>化粧品の適正包装規則の運用について</w:t>
      </w:r>
    </w:p>
    <w:p w14:paraId="633A4818" w14:textId="77777777" w:rsidR="00E969AE" w:rsidRPr="00E969AE" w:rsidRDefault="00E969AE" w:rsidP="00E969AE">
      <w:pPr>
        <w:rPr>
          <w:rFonts w:eastAsia="DengXian" w:hint="eastAsia"/>
          <w:b/>
          <w:bCs/>
          <w:lang w:eastAsia="zh-CN"/>
        </w:rPr>
      </w:pPr>
    </w:p>
    <w:p w14:paraId="7C1E0E37" w14:textId="77777777" w:rsidR="00E969AE" w:rsidRPr="00E969AE" w:rsidRDefault="00E969AE" w:rsidP="00E969AE">
      <w:pPr>
        <w:rPr>
          <w:rFonts w:eastAsia="DengXian"/>
          <w:lang w:eastAsia="ja-JP"/>
        </w:rPr>
      </w:pPr>
      <w:r w:rsidRPr="00E969AE">
        <w:rPr>
          <w:rFonts w:eastAsia="DengXian" w:hint="eastAsia"/>
          <w:lang w:eastAsia="ja-JP"/>
        </w:rPr>
        <w:t>化粧品の適正包装規則第</w:t>
      </w:r>
      <w:r w:rsidRPr="00E969AE">
        <w:rPr>
          <w:rFonts w:eastAsia="DengXian" w:hint="eastAsia"/>
          <w:lang w:eastAsia="ja-JP"/>
        </w:rPr>
        <w:t>2</w:t>
      </w:r>
      <w:r w:rsidRPr="00E969AE">
        <w:rPr>
          <w:rFonts w:eastAsia="DengXian" w:hint="eastAsia"/>
          <w:lang w:eastAsia="ja-JP"/>
        </w:rPr>
        <w:t>条については、当面次のように運用することとしましたので、お知らせします。</w:t>
      </w:r>
    </w:p>
    <w:p w14:paraId="28144067" w14:textId="77777777" w:rsidR="00E969AE" w:rsidRPr="00E969AE" w:rsidRDefault="00E969AE" w:rsidP="00E969AE">
      <w:pPr>
        <w:jc w:val="right"/>
        <w:rPr>
          <w:rFonts w:eastAsia="DengXian" w:hint="eastAsia"/>
          <w:lang w:eastAsia="zh-CN"/>
        </w:rPr>
      </w:pPr>
      <w:r w:rsidRPr="00E969AE">
        <w:rPr>
          <w:rFonts w:eastAsia="DengXian" w:hint="eastAsia"/>
          <w:lang w:eastAsia="zh-CN"/>
        </w:rPr>
        <w:t>昭和</w:t>
      </w:r>
      <w:r w:rsidRPr="00E969AE">
        <w:rPr>
          <w:rFonts w:eastAsia="DengXian" w:hint="eastAsia"/>
          <w:lang w:eastAsia="zh-CN"/>
        </w:rPr>
        <w:t>51</w:t>
      </w:r>
      <w:r w:rsidRPr="00E969AE">
        <w:rPr>
          <w:rFonts w:eastAsia="DengXian" w:hint="eastAsia"/>
          <w:lang w:eastAsia="zh-CN"/>
        </w:rPr>
        <w:t>年</w:t>
      </w:r>
      <w:r w:rsidRPr="00E969AE">
        <w:rPr>
          <w:rFonts w:eastAsia="DengXian" w:hint="eastAsia"/>
          <w:lang w:eastAsia="zh-CN"/>
        </w:rPr>
        <w:t>12</w:t>
      </w:r>
      <w:r w:rsidRPr="00E969AE">
        <w:rPr>
          <w:rFonts w:eastAsia="DengXian" w:hint="eastAsia"/>
          <w:lang w:eastAsia="zh-CN"/>
        </w:rPr>
        <w:t>月</w:t>
      </w:r>
      <w:r w:rsidRPr="00E969AE">
        <w:rPr>
          <w:rFonts w:eastAsia="DengXian" w:hint="eastAsia"/>
          <w:lang w:eastAsia="zh-CN"/>
        </w:rPr>
        <w:t>7</w:t>
      </w:r>
      <w:r w:rsidRPr="00E969AE">
        <w:rPr>
          <w:rFonts w:eastAsia="DengXian" w:hint="eastAsia"/>
          <w:lang w:eastAsia="zh-CN"/>
        </w:rPr>
        <w:t>日</w:t>
      </w:r>
    </w:p>
    <w:p w14:paraId="2BF782F7" w14:textId="77777777" w:rsidR="00E969AE" w:rsidRPr="00E969AE" w:rsidRDefault="00E969AE" w:rsidP="00E969AE">
      <w:pPr>
        <w:numPr>
          <w:ilvl w:val="0"/>
          <w:numId w:val="5"/>
        </w:numPr>
        <w:rPr>
          <w:rFonts w:eastAsia="DengXian" w:hint="eastAsia"/>
          <w:lang w:eastAsia="zh-CN"/>
        </w:rPr>
      </w:pPr>
      <w:r w:rsidRPr="00E969AE">
        <w:rPr>
          <w:rFonts w:eastAsia="DengXian" w:hint="eastAsia"/>
          <w:lang w:eastAsia="zh-CN"/>
        </w:rPr>
        <w:t>第</w:t>
      </w:r>
      <w:r w:rsidRPr="00E969AE">
        <w:rPr>
          <w:rFonts w:eastAsia="DengXian" w:hint="eastAsia"/>
          <w:lang w:eastAsia="zh-CN"/>
        </w:rPr>
        <w:t>2</w:t>
      </w:r>
      <w:r w:rsidRPr="00E969AE">
        <w:rPr>
          <w:rFonts w:eastAsia="DengXian" w:hint="eastAsia"/>
          <w:lang w:eastAsia="zh-CN"/>
        </w:rPr>
        <w:t>条第</w:t>
      </w:r>
      <w:r w:rsidRPr="00E969AE">
        <w:rPr>
          <w:rFonts w:eastAsia="DengXian" w:hint="eastAsia"/>
          <w:lang w:eastAsia="zh-CN"/>
        </w:rPr>
        <w:t>1</w:t>
      </w:r>
      <w:r w:rsidRPr="00E969AE">
        <w:rPr>
          <w:rFonts w:eastAsia="DengXian" w:hint="eastAsia"/>
          <w:lang w:eastAsia="zh-CN"/>
        </w:rPr>
        <w:t>項関係</w:t>
      </w:r>
    </w:p>
    <w:p w14:paraId="51680583" w14:textId="77777777" w:rsidR="00E969AE" w:rsidRPr="00E969AE" w:rsidRDefault="00E969AE" w:rsidP="00E969AE">
      <w:pPr>
        <w:rPr>
          <w:rFonts w:eastAsia="DengXian" w:hint="eastAsia"/>
          <w:lang w:eastAsia="ja-JP"/>
        </w:rPr>
      </w:pPr>
      <w:r w:rsidRPr="00E969AE">
        <w:rPr>
          <w:rFonts w:eastAsia="DengXian" w:hint="eastAsia"/>
          <w:lang w:eastAsia="ja-JP"/>
        </w:rPr>
        <w:t>本項でいう「不必要な空間」とは、外部の容器と直接の容器の間隔が、最大限片側</w:t>
      </w:r>
      <w:r w:rsidRPr="00E969AE">
        <w:rPr>
          <w:rFonts w:eastAsia="DengXian" w:hint="eastAsia"/>
          <w:lang w:eastAsia="ja-JP"/>
        </w:rPr>
        <w:t>3</w:t>
      </w:r>
      <w:r w:rsidRPr="00E969AE">
        <w:rPr>
          <w:rFonts w:eastAsia="DengXian" w:hint="eastAsia"/>
          <w:lang w:eastAsia="ja-JP"/>
        </w:rPr>
        <w:t>ミリメートル以上ある場合をいう。これは、包装工程における技術上の支障を考慮したものであって、極力少ないことが望ましい。</w:t>
      </w:r>
    </w:p>
    <w:p w14:paraId="1EA84CE1" w14:textId="77777777" w:rsidR="00E969AE" w:rsidRPr="00E969AE" w:rsidRDefault="00E969AE" w:rsidP="00E969AE">
      <w:pPr>
        <w:numPr>
          <w:ilvl w:val="0"/>
          <w:numId w:val="5"/>
        </w:numPr>
        <w:rPr>
          <w:rFonts w:eastAsia="DengXian" w:hint="eastAsia"/>
          <w:lang w:eastAsia="zh-CN"/>
        </w:rPr>
      </w:pPr>
      <w:r w:rsidRPr="00E969AE">
        <w:rPr>
          <w:rFonts w:eastAsia="DengXian" w:hint="eastAsia"/>
          <w:lang w:eastAsia="zh-CN"/>
        </w:rPr>
        <w:t>第</w:t>
      </w:r>
      <w:r w:rsidRPr="00E969AE">
        <w:rPr>
          <w:rFonts w:eastAsia="DengXian" w:hint="eastAsia"/>
          <w:lang w:eastAsia="zh-CN"/>
        </w:rPr>
        <w:t>2</w:t>
      </w:r>
      <w:r w:rsidRPr="00E969AE">
        <w:rPr>
          <w:rFonts w:eastAsia="DengXian" w:hint="eastAsia"/>
          <w:lang w:eastAsia="zh-CN"/>
        </w:rPr>
        <w:t>条第</w:t>
      </w:r>
      <w:r w:rsidRPr="00E969AE">
        <w:rPr>
          <w:rFonts w:eastAsia="DengXian" w:hint="eastAsia"/>
          <w:lang w:eastAsia="zh-CN"/>
        </w:rPr>
        <w:t>2</w:t>
      </w:r>
      <w:r w:rsidRPr="00E969AE">
        <w:rPr>
          <w:rFonts w:eastAsia="DengXian" w:hint="eastAsia"/>
          <w:lang w:eastAsia="zh-CN"/>
        </w:rPr>
        <w:t>項関係</w:t>
      </w:r>
    </w:p>
    <w:p w14:paraId="399A28DC" w14:textId="77777777" w:rsidR="00E969AE" w:rsidRPr="00E969AE" w:rsidRDefault="00E969AE" w:rsidP="00E969AE">
      <w:pPr>
        <w:rPr>
          <w:rFonts w:eastAsia="DengXian" w:hint="eastAsia"/>
          <w:lang w:eastAsia="ja-JP"/>
        </w:rPr>
      </w:pPr>
      <w:r w:rsidRPr="00E969AE">
        <w:rPr>
          <w:rFonts w:eastAsia="DengXian" w:hint="eastAsia"/>
          <w:lang w:eastAsia="ja-JP"/>
        </w:rPr>
        <w:t>ダンボール以外の緩衝材の場合は、次のとおりとする。</w:t>
      </w:r>
    </w:p>
    <w:p w14:paraId="6A1E4095" w14:textId="17DCF1B3" w:rsidR="00E969AE" w:rsidRPr="00E969AE" w:rsidRDefault="00E969AE" w:rsidP="00E969AE">
      <w:pPr>
        <w:ind w:firstLineChars="400" w:firstLine="880"/>
        <w:rPr>
          <w:rFonts w:eastAsia="DengXian" w:hint="eastAsia"/>
          <w:lang w:eastAsia="ja-JP"/>
        </w:rPr>
      </w:pPr>
      <w:r w:rsidRPr="00E969AE">
        <w:rPr>
          <w:rFonts w:eastAsia="DengXian" w:hint="eastAsia"/>
          <w:lang w:eastAsia="ja-JP"/>
        </w:rPr>
        <w:t>（</w:t>
      </w:r>
      <w:r w:rsidRPr="00E969AE">
        <w:rPr>
          <w:rFonts w:eastAsia="DengXian" w:hint="eastAsia"/>
          <w:lang w:eastAsia="ja-JP"/>
        </w:rPr>
        <w:t>1</w:t>
      </w:r>
      <w:r w:rsidRPr="00E969AE">
        <w:rPr>
          <w:rFonts w:eastAsia="DengXian" w:hint="eastAsia"/>
          <w:lang w:eastAsia="ja-JP"/>
        </w:rPr>
        <w:t>）</w:t>
      </w:r>
      <w:r w:rsidRPr="00E969AE">
        <w:rPr>
          <w:rFonts w:eastAsia="DengXian" w:hint="eastAsia"/>
          <w:lang w:eastAsia="ja-JP"/>
        </w:rPr>
        <w:t>発泡スチロール、プラスチック等の場合</w:t>
      </w:r>
    </w:p>
    <w:p w14:paraId="25A08AF8" w14:textId="77777777" w:rsidR="00E969AE" w:rsidRPr="00E969AE" w:rsidRDefault="00E969AE" w:rsidP="00E969AE">
      <w:pPr>
        <w:ind w:leftChars="644" w:left="1417" w:firstLine="1"/>
        <w:rPr>
          <w:rFonts w:eastAsia="DengXian" w:hint="eastAsia"/>
          <w:lang w:eastAsia="ja-JP"/>
        </w:rPr>
      </w:pPr>
      <w:r w:rsidRPr="00E969AE">
        <w:rPr>
          <w:rFonts w:eastAsia="DengXian" w:hint="eastAsia"/>
          <w:lang w:eastAsia="ja-JP"/>
        </w:rPr>
        <w:t>その厚さが</w:t>
      </w:r>
      <w:r w:rsidRPr="00E969AE">
        <w:rPr>
          <w:rFonts w:eastAsia="DengXian" w:hint="eastAsia"/>
          <w:lang w:eastAsia="ja-JP"/>
        </w:rPr>
        <w:t>5</w:t>
      </w:r>
      <w:r w:rsidRPr="00E969AE">
        <w:rPr>
          <w:rFonts w:eastAsia="DengXian" w:hint="eastAsia"/>
          <w:lang w:eastAsia="ja-JP"/>
        </w:rPr>
        <w:t>ミリメートル以下であること。</w:t>
      </w:r>
    </w:p>
    <w:p w14:paraId="1B0002B8" w14:textId="7FF12B97" w:rsidR="00E969AE" w:rsidRPr="00E969AE" w:rsidRDefault="00E969AE" w:rsidP="00E969AE">
      <w:pPr>
        <w:ind w:firstLineChars="400" w:firstLine="880"/>
        <w:rPr>
          <w:rFonts w:eastAsia="DengXian" w:hint="eastAsia"/>
          <w:lang w:eastAsia="ja-JP"/>
        </w:rPr>
      </w:pPr>
      <w:r w:rsidRPr="00E969AE">
        <w:rPr>
          <w:rFonts w:eastAsia="DengXian" w:hint="eastAsia"/>
          <w:lang w:eastAsia="ja-JP"/>
        </w:rPr>
        <w:t>（</w:t>
      </w:r>
      <w:r w:rsidRPr="00E969AE">
        <w:rPr>
          <w:rFonts w:eastAsia="DengXian" w:hint="eastAsia"/>
          <w:lang w:eastAsia="ja-JP"/>
        </w:rPr>
        <w:t>2</w:t>
      </w:r>
      <w:r w:rsidRPr="00E969AE">
        <w:rPr>
          <w:rFonts w:eastAsia="DengXian" w:hint="eastAsia"/>
          <w:lang w:eastAsia="ja-JP"/>
        </w:rPr>
        <w:t>）</w:t>
      </w:r>
      <w:r w:rsidRPr="00E969AE">
        <w:rPr>
          <w:rFonts w:eastAsia="DengXian" w:hint="eastAsia"/>
          <w:lang w:eastAsia="ja-JP"/>
        </w:rPr>
        <w:t>枠つき外部の容器の場合</w:t>
      </w:r>
    </w:p>
    <w:p w14:paraId="6A751047" w14:textId="77777777" w:rsidR="00E969AE" w:rsidRPr="00E969AE" w:rsidRDefault="00E969AE" w:rsidP="00E969AE">
      <w:pPr>
        <w:ind w:firstLineChars="644" w:firstLine="1417"/>
        <w:rPr>
          <w:rFonts w:eastAsia="DengXian" w:hint="eastAsia"/>
          <w:lang w:eastAsia="ja-JP"/>
        </w:rPr>
      </w:pPr>
      <w:r w:rsidRPr="00E969AE">
        <w:rPr>
          <w:rFonts w:eastAsia="DengXian" w:hint="eastAsia"/>
          <w:lang w:eastAsia="ja-JP"/>
        </w:rPr>
        <w:t>その枠巾が</w:t>
      </w:r>
      <w:r w:rsidRPr="00E969AE">
        <w:rPr>
          <w:rFonts w:eastAsia="DengXian" w:hint="eastAsia"/>
          <w:lang w:eastAsia="ja-JP"/>
        </w:rPr>
        <w:t>5</w:t>
      </w:r>
      <w:r w:rsidRPr="00E969AE">
        <w:rPr>
          <w:rFonts w:eastAsia="DengXian" w:hint="eastAsia"/>
          <w:lang w:eastAsia="ja-JP"/>
        </w:rPr>
        <w:t>ミリメートル以下であること。</w:t>
      </w:r>
    </w:p>
    <w:p w14:paraId="27FE5FEB" w14:textId="592B1829" w:rsidR="00E969AE" w:rsidRPr="00E969AE" w:rsidRDefault="00E969AE" w:rsidP="00E969AE">
      <w:pPr>
        <w:ind w:firstLineChars="400" w:firstLine="880"/>
        <w:rPr>
          <w:rFonts w:eastAsia="DengXian" w:hint="eastAsia"/>
          <w:lang w:eastAsia="ja-JP"/>
        </w:rPr>
      </w:pPr>
      <w:r w:rsidRPr="00E969AE">
        <w:rPr>
          <w:rFonts w:eastAsia="DengXian" w:hint="eastAsia"/>
          <w:lang w:eastAsia="ja-JP"/>
        </w:rPr>
        <w:t>（</w:t>
      </w:r>
      <w:r w:rsidRPr="00E969AE">
        <w:rPr>
          <w:rFonts w:eastAsia="DengXian" w:hint="eastAsia"/>
          <w:lang w:eastAsia="ja-JP"/>
        </w:rPr>
        <w:t>3</w:t>
      </w:r>
      <w:r w:rsidRPr="00E969AE">
        <w:rPr>
          <w:rFonts w:eastAsia="DengXian" w:hint="eastAsia"/>
          <w:lang w:eastAsia="ja-JP"/>
        </w:rPr>
        <w:t>）</w:t>
      </w:r>
      <w:r w:rsidRPr="00E969AE">
        <w:rPr>
          <w:rFonts w:eastAsia="DengXian" w:hint="eastAsia"/>
          <w:lang w:eastAsia="ja-JP"/>
        </w:rPr>
        <w:t>プリスター加工の場合</w:t>
      </w:r>
    </w:p>
    <w:p w14:paraId="64B271F7" w14:textId="77777777" w:rsidR="00E969AE" w:rsidRPr="00E969AE" w:rsidRDefault="00E969AE" w:rsidP="00E969AE">
      <w:pPr>
        <w:ind w:leftChars="644" w:left="1418" w:hanging="1"/>
        <w:rPr>
          <w:rFonts w:eastAsia="DengXian" w:hint="eastAsia"/>
          <w:lang w:eastAsia="ja-JP"/>
        </w:rPr>
      </w:pPr>
      <w:r w:rsidRPr="00E969AE">
        <w:rPr>
          <w:rFonts w:eastAsia="DengXian" w:hint="eastAsia"/>
          <w:lang w:eastAsia="ja-JP"/>
        </w:rPr>
        <w:t>直接の容器を容易に見ることができるプリスター加工の部分については、上記</w:t>
      </w:r>
      <w:r w:rsidRPr="00E969AE">
        <w:rPr>
          <w:rFonts w:eastAsia="DengXian" w:hint="eastAsia"/>
          <w:lang w:eastAsia="ja-JP"/>
        </w:rPr>
        <w:t>(1)</w:t>
      </w:r>
      <w:r w:rsidRPr="00E969AE">
        <w:rPr>
          <w:rFonts w:eastAsia="DengXian" w:hint="eastAsia"/>
          <w:lang w:eastAsia="ja-JP"/>
        </w:rPr>
        <w:t>、（</w:t>
      </w:r>
      <w:r w:rsidRPr="00E969AE">
        <w:rPr>
          <w:rFonts w:eastAsia="DengXian" w:hint="eastAsia"/>
          <w:lang w:eastAsia="ja-JP"/>
        </w:rPr>
        <w:t>2</w:t>
      </w:r>
      <w:r w:rsidRPr="00E969AE">
        <w:rPr>
          <w:rFonts w:eastAsia="DengXian" w:hint="eastAsia"/>
          <w:lang w:eastAsia="ja-JP"/>
        </w:rPr>
        <w:t>）の数値は適用しない。この場合、台紙の大きさについては、数値を定めないが、過大とならないように注意すること。</w:t>
      </w:r>
    </w:p>
    <w:p w14:paraId="2CCB0864" w14:textId="77777777" w:rsidR="00E969AE" w:rsidRPr="00E969AE" w:rsidRDefault="00E969AE" w:rsidP="00E969AE">
      <w:pPr>
        <w:numPr>
          <w:ilvl w:val="0"/>
          <w:numId w:val="5"/>
        </w:numPr>
        <w:rPr>
          <w:rFonts w:eastAsia="DengXian" w:hint="eastAsia"/>
          <w:lang w:eastAsia="zh-CN"/>
        </w:rPr>
      </w:pPr>
      <w:r w:rsidRPr="00E969AE">
        <w:rPr>
          <w:rFonts w:eastAsia="DengXian" w:hint="eastAsia"/>
          <w:lang w:eastAsia="zh-CN"/>
        </w:rPr>
        <w:t>第</w:t>
      </w:r>
      <w:r w:rsidRPr="00E969AE">
        <w:rPr>
          <w:rFonts w:eastAsia="DengXian" w:hint="eastAsia"/>
          <w:lang w:eastAsia="zh-CN"/>
        </w:rPr>
        <w:t>2</w:t>
      </w:r>
      <w:r w:rsidRPr="00E969AE">
        <w:rPr>
          <w:rFonts w:eastAsia="DengXian" w:hint="eastAsia"/>
          <w:lang w:eastAsia="zh-CN"/>
        </w:rPr>
        <w:t>条共通事項</w:t>
      </w:r>
    </w:p>
    <w:p w14:paraId="040DC13E" w14:textId="77777777" w:rsidR="00E969AE" w:rsidRPr="00E969AE" w:rsidRDefault="00E969AE" w:rsidP="00E969AE">
      <w:pPr>
        <w:rPr>
          <w:rFonts w:eastAsia="DengXian" w:hint="eastAsia"/>
          <w:lang w:eastAsia="ja-JP"/>
        </w:rPr>
      </w:pPr>
      <w:r w:rsidRPr="00E969AE">
        <w:rPr>
          <w:rFonts w:eastAsia="DengXian" w:hint="eastAsia"/>
          <w:lang w:eastAsia="ja-JP"/>
        </w:rPr>
        <w:t>メークアップ化粧品類は、商品の取引の実態から見て、第</w:t>
      </w:r>
      <w:r w:rsidRPr="00E969AE">
        <w:rPr>
          <w:rFonts w:eastAsia="DengXian" w:hint="eastAsia"/>
          <w:lang w:eastAsia="ja-JP"/>
        </w:rPr>
        <w:t>2</w:t>
      </w:r>
      <w:r w:rsidRPr="00E969AE">
        <w:rPr>
          <w:rFonts w:eastAsia="DengXian" w:hint="eastAsia"/>
          <w:lang w:eastAsia="ja-JP"/>
        </w:rPr>
        <w:t>条第</w:t>
      </w:r>
      <w:r w:rsidRPr="00E969AE">
        <w:rPr>
          <w:rFonts w:eastAsia="DengXian" w:hint="eastAsia"/>
          <w:lang w:eastAsia="ja-JP"/>
        </w:rPr>
        <w:t>1</w:t>
      </w:r>
      <w:r w:rsidRPr="00E969AE">
        <w:rPr>
          <w:rFonts w:eastAsia="DengXian" w:hint="eastAsia"/>
          <w:lang w:eastAsia="ja-JP"/>
        </w:rPr>
        <w:t>項及び第</w:t>
      </w:r>
      <w:r w:rsidRPr="00E969AE">
        <w:rPr>
          <w:rFonts w:eastAsia="DengXian" w:hint="eastAsia"/>
          <w:lang w:eastAsia="ja-JP"/>
        </w:rPr>
        <w:t>2</w:t>
      </w:r>
      <w:r w:rsidRPr="00E969AE">
        <w:rPr>
          <w:rFonts w:eastAsia="DengXian" w:hint="eastAsia"/>
          <w:lang w:eastAsia="ja-JP"/>
        </w:rPr>
        <w:t>項を直ちに適用すると、あまりにも小型となり、商品管理上困難な問題が起こるので、規則第</w:t>
      </w:r>
      <w:r w:rsidRPr="00E969AE">
        <w:rPr>
          <w:rFonts w:eastAsia="DengXian" w:hint="eastAsia"/>
          <w:lang w:eastAsia="ja-JP"/>
        </w:rPr>
        <w:t>4</w:t>
      </w:r>
      <w:r w:rsidRPr="00E969AE">
        <w:rPr>
          <w:rFonts w:eastAsia="DengXian" w:hint="eastAsia"/>
          <w:lang w:eastAsia="ja-JP"/>
        </w:rPr>
        <w:t>条の規定の趣旨により、当面やむを得ないものとして、これを適用しない。しかし、この場合も過大とならないよう注意すること。また、小型化粧品（内容量が</w:t>
      </w:r>
      <w:r w:rsidRPr="00E969AE">
        <w:rPr>
          <w:rFonts w:eastAsia="DengXian" w:hint="eastAsia"/>
          <w:lang w:eastAsia="ja-JP"/>
        </w:rPr>
        <w:t>30</w:t>
      </w:r>
      <w:r w:rsidRPr="00E969AE">
        <w:rPr>
          <w:rFonts w:eastAsia="DengXian" w:hint="eastAsia"/>
          <w:lang w:eastAsia="ja-JP"/>
        </w:rPr>
        <w:t>グラム又は</w:t>
      </w:r>
      <w:r w:rsidRPr="00E969AE">
        <w:rPr>
          <w:rFonts w:eastAsia="DengXian" w:hint="eastAsia"/>
          <w:lang w:eastAsia="ja-JP"/>
        </w:rPr>
        <w:t>30</w:t>
      </w:r>
      <w:r w:rsidRPr="00E969AE">
        <w:rPr>
          <w:rFonts w:eastAsia="DengXian" w:hint="eastAsia"/>
          <w:lang w:eastAsia="ja-JP"/>
        </w:rPr>
        <w:t>ミリリットル以下）の外部の容器で、次のいずれかに該当するものは、同様の趣旨で運用する。</w:t>
      </w:r>
    </w:p>
    <w:p w14:paraId="1EBB23FE" w14:textId="527F2861" w:rsidR="00E969AE" w:rsidRPr="00E969AE" w:rsidRDefault="00E969AE" w:rsidP="00E969AE">
      <w:pPr>
        <w:ind w:firstLineChars="515" w:firstLine="1133"/>
        <w:rPr>
          <w:rFonts w:eastAsia="DengXian" w:hint="eastAsia"/>
          <w:lang w:eastAsia="ja-JP"/>
        </w:rPr>
      </w:pPr>
      <w:r w:rsidRPr="00E969AE">
        <w:rPr>
          <w:rFonts w:eastAsia="DengXian" w:hint="eastAsia"/>
          <w:lang w:eastAsia="ja-JP"/>
        </w:rPr>
        <w:t>（</w:t>
      </w:r>
      <w:r w:rsidRPr="00E969AE">
        <w:rPr>
          <w:rFonts w:eastAsia="DengXian" w:hint="eastAsia"/>
          <w:lang w:eastAsia="ja-JP"/>
        </w:rPr>
        <w:t>1</w:t>
      </w:r>
      <w:r w:rsidRPr="00E969AE">
        <w:rPr>
          <w:rFonts w:eastAsia="DengXian" w:hint="eastAsia"/>
          <w:lang w:eastAsia="ja-JP"/>
        </w:rPr>
        <w:t>）</w:t>
      </w:r>
      <w:r w:rsidRPr="00E969AE">
        <w:rPr>
          <w:rFonts w:eastAsia="DengXian" w:hint="eastAsia"/>
          <w:lang w:eastAsia="ja-JP"/>
        </w:rPr>
        <w:t>内部の直接の容器が容易に見えることができるもの</w:t>
      </w:r>
    </w:p>
    <w:p w14:paraId="0C609128" w14:textId="01ABE01B" w:rsidR="00E969AE" w:rsidRPr="00E969AE" w:rsidRDefault="00E969AE" w:rsidP="00E969AE">
      <w:pPr>
        <w:ind w:firstLineChars="515" w:firstLine="1133"/>
        <w:rPr>
          <w:rFonts w:eastAsia="DengXian" w:hint="eastAsia"/>
          <w:lang w:eastAsia="ja-JP"/>
        </w:rPr>
      </w:pPr>
      <w:r>
        <w:rPr>
          <w:rFonts w:eastAsia="DengXian" w:hint="eastAsia"/>
          <w:lang w:eastAsia="ja-JP"/>
        </w:rPr>
        <w:t>（</w:t>
      </w:r>
      <w:r>
        <w:rPr>
          <w:rFonts w:eastAsia="DengXian" w:hint="eastAsia"/>
          <w:lang w:eastAsia="ja-JP"/>
        </w:rPr>
        <w:t>2</w:t>
      </w:r>
      <w:r>
        <w:rPr>
          <w:rFonts w:eastAsia="DengXian" w:hint="eastAsia"/>
          <w:lang w:eastAsia="ja-JP"/>
        </w:rPr>
        <w:t>）</w:t>
      </w:r>
      <w:r w:rsidRPr="00E969AE">
        <w:rPr>
          <w:rFonts w:eastAsia="DengXian" w:hint="eastAsia"/>
          <w:lang w:eastAsia="ja-JP"/>
        </w:rPr>
        <w:t>薄型の容器で、最も広い面の面積が</w:t>
      </w:r>
      <w:r w:rsidRPr="00E969AE">
        <w:rPr>
          <w:rFonts w:eastAsia="DengXian" w:hint="eastAsia"/>
          <w:lang w:eastAsia="ja-JP"/>
        </w:rPr>
        <w:t>40</w:t>
      </w:r>
      <w:r w:rsidRPr="00E969AE">
        <w:rPr>
          <w:rFonts w:eastAsia="DengXian" w:hint="eastAsia"/>
          <w:lang w:eastAsia="ja-JP"/>
        </w:rPr>
        <w:t>平方センチメートル以下のもの</w:t>
      </w:r>
    </w:p>
    <w:p w14:paraId="5FE76722" w14:textId="5E67DA12" w:rsidR="00B57506" w:rsidRPr="00E969AE" w:rsidRDefault="00B57506" w:rsidP="00B57506">
      <w:pPr>
        <w:rPr>
          <w:rFonts w:eastAsia="DengXian"/>
          <w:lang w:eastAsia="ja-JP"/>
        </w:rPr>
      </w:pPr>
    </w:p>
    <w:p w14:paraId="74C106B2" w14:textId="77777777" w:rsidR="007B5828" w:rsidRPr="00B57506" w:rsidRDefault="007B5828">
      <w:pPr>
        <w:rPr>
          <w:lang w:eastAsia="ja-JP"/>
        </w:rPr>
      </w:pPr>
    </w:p>
    <w:sectPr w:rsidR="007B5828" w:rsidRPr="00B5750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74079F"/>
    <w:multiLevelType w:val="multilevel"/>
    <w:tmpl w:val="0C569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245E2A"/>
    <w:multiLevelType w:val="multilevel"/>
    <w:tmpl w:val="9B7ED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97468F"/>
    <w:multiLevelType w:val="multilevel"/>
    <w:tmpl w:val="3AD21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C22F46"/>
    <w:multiLevelType w:val="multilevel"/>
    <w:tmpl w:val="ABA42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827B62"/>
    <w:multiLevelType w:val="multilevel"/>
    <w:tmpl w:val="6464C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720347">
    <w:abstractNumId w:val="2"/>
  </w:num>
  <w:num w:numId="2" w16cid:durableId="677972401">
    <w:abstractNumId w:val="0"/>
  </w:num>
  <w:num w:numId="3" w16cid:durableId="2111847831">
    <w:abstractNumId w:val="3"/>
  </w:num>
  <w:num w:numId="4" w16cid:durableId="777607842">
    <w:abstractNumId w:val="1"/>
  </w:num>
  <w:num w:numId="5" w16cid:durableId="7285779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474"/>
    <w:rsid w:val="001260E7"/>
    <w:rsid w:val="002A0474"/>
    <w:rsid w:val="003E6EBE"/>
    <w:rsid w:val="007B5828"/>
    <w:rsid w:val="0095466E"/>
    <w:rsid w:val="00B57506"/>
    <w:rsid w:val="00C017E5"/>
    <w:rsid w:val="00E969AE"/>
    <w:rsid w:val="00ED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80837"/>
  <w15:chartTrackingRefBased/>
  <w15:docId w15:val="{9BF6A84A-0200-4BB5-A398-1C2D381C9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2A047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A0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A04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A047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A047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A047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A047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A047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A047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2A047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2A047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2A047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2A04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2A04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2A04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2A04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2A04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2A047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2A047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2A0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A04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2A04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A0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2A047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A047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A047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A04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2A047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A04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관리자 대한화장품협회</dc:creator>
  <cp:keywords/>
  <dc:description/>
  <cp:lastModifiedBy>관리자 대한화장품협회</cp:lastModifiedBy>
  <cp:revision>3</cp:revision>
  <dcterms:created xsi:type="dcterms:W3CDTF">2024-09-26T08:23:00Z</dcterms:created>
  <dcterms:modified xsi:type="dcterms:W3CDTF">2024-09-26T08:59:00Z</dcterms:modified>
</cp:coreProperties>
</file>