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1DA1" w14:textId="1ED93F81" w:rsidR="00394307" w:rsidRPr="00394307" w:rsidRDefault="00394307" w:rsidP="00927B5D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약식심사발</w:t>
      </w:r>
      <w:r w:rsidRPr="00394307">
        <w:rPr>
          <w:rFonts w:ascii="맑은 고딕" w:eastAsia="맑은 고딕" w:hAnsi="맑은 고딕"/>
          <w:sz w:val="20"/>
          <w:szCs w:val="20"/>
        </w:rPr>
        <w:t xml:space="preserve"> 1211 제4호</w:t>
      </w:r>
    </w:p>
    <w:p w14:paraId="1F9C3D10" w14:textId="50F695AF" w:rsidR="0032358C" w:rsidRPr="00FF153F" w:rsidRDefault="00394307" w:rsidP="00927B5D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/>
          <w:sz w:val="20"/>
          <w:szCs w:val="20"/>
        </w:rPr>
        <w:t>2009년 12월 11일</w:t>
      </w:r>
    </w:p>
    <w:p w14:paraId="6246B38E" w14:textId="77777777" w:rsidR="00C7148C" w:rsidRDefault="00C7148C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3C8ACA14" w14:textId="77777777" w:rsidR="001A0D64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E969E53" w14:textId="77777777" w:rsidR="001A0D64" w:rsidRPr="0032358C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8DC3F5B" w14:textId="4CA5798E" w:rsidR="00C7148C" w:rsidRPr="0032358C" w:rsidRDefault="00394307" w:rsidP="00927B5D">
      <w:pPr>
        <w:pStyle w:val="a3"/>
        <w:autoSpaceDE w:val="0"/>
        <w:autoSpaceDN w:val="0"/>
        <w:jc w:val="left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각</w:t>
      </w:r>
      <w:r w:rsidRPr="00394307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394307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394307">
        <w:rPr>
          <w:rFonts w:ascii="맑은 고딕" w:eastAsia="맑은 고딕" w:hAnsi="맑은 고딕"/>
          <w:sz w:val="20"/>
          <w:szCs w:val="20"/>
        </w:rPr>
        <w:t xml:space="preserve"> 위생주관부(국)장 귀하</w:t>
      </w:r>
    </w:p>
    <w:p w14:paraId="45555256" w14:textId="77777777" w:rsidR="00C7148C" w:rsidRDefault="00C7148C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31CC3F39" w14:textId="77777777" w:rsidR="001A0D64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00A8B9AD" w14:textId="77777777" w:rsidR="001A0D64" w:rsidRPr="0032358C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69A12DF5" w14:textId="5BBB5C40" w:rsidR="0032358C" w:rsidRPr="00F36BA2" w:rsidRDefault="00394307" w:rsidP="00927B5D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후생노동성</w:t>
      </w:r>
      <w:r w:rsidRPr="00394307">
        <w:rPr>
          <w:rFonts w:ascii="맑은 고딕" w:eastAsia="맑은 고딕" w:hAnsi="맑은 고딕"/>
          <w:sz w:val="20"/>
          <w:szCs w:val="20"/>
        </w:rPr>
        <w:t xml:space="preserve"> 의약식품국 심사관리과장</w:t>
      </w:r>
    </w:p>
    <w:p w14:paraId="262A5ED2" w14:textId="77777777" w:rsidR="0079509B" w:rsidRDefault="0079509B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51EF4BCE" w14:textId="77777777" w:rsidR="001A0D64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6C8DCE86" w14:textId="77777777" w:rsidR="001A0D64" w:rsidRPr="0032358C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21E2C343" w14:textId="2D66004F" w:rsidR="0032358C" w:rsidRPr="0032358C" w:rsidRDefault="00394307" w:rsidP="00927B5D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“</w:t>
      </w:r>
      <w:proofErr w:type="spellStart"/>
      <w:r w:rsidRPr="00394307">
        <w:rPr>
          <w:rFonts w:ascii="맑은 고딕" w:eastAsia="맑은 고딕" w:hAnsi="맑은 고딕" w:hint="eastAsia"/>
          <w:sz w:val="20"/>
          <w:szCs w:val="20"/>
        </w:rPr>
        <w:t>의약부외품</w:t>
      </w:r>
      <w:proofErr w:type="spellEnd"/>
      <w:r w:rsidRPr="00394307">
        <w:rPr>
          <w:rFonts w:ascii="맑은 고딕" w:eastAsia="맑은 고딕" w:hAnsi="맑은 고딕"/>
          <w:sz w:val="20"/>
          <w:szCs w:val="20"/>
        </w:rPr>
        <w:t xml:space="preserve"> 및 화장품의 외국제조업자 범위에 대해”의 일부 개정에 대해</w:t>
      </w:r>
    </w:p>
    <w:p w14:paraId="1979A96F" w14:textId="77777777" w:rsidR="00C7148C" w:rsidRDefault="00C7148C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CC5DB5C" w14:textId="77777777" w:rsidR="001A0D64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5DDA5724" w14:textId="77777777" w:rsidR="001A0D64" w:rsidRPr="0032358C" w:rsidRDefault="001A0D64" w:rsidP="00927B5D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6B091803" w14:textId="496BAC08" w:rsidR="0032358C" w:rsidRPr="0032358C" w:rsidRDefault="00394307" w:rsidP="00927B5D">
      <w:pPr>
        <w:pStyle w:val="a3"/>
        <w:autoSpaceDE w:val="0"/>
        <w:autoSpaceDN w:val="0"/>
        <w:ind w:firstLineChars="142" w:firstLine="284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약사법</w:t>
      </w:r>
      <w:r w:rsidRPr="00394307">
        <w:rPr>
          <w:rFonts w:ascii="맑은 고딕" w:eastAsia="맑은 고딕" w:hAnsi="맑은 고딕"/>
          <w:sz w:val="20"/>
          <w:szCs w:val="20"/>
        </w:rPr>
        <w:t>(1960년 법률 제145호) 제14조의 승인을 필요로 하지 않는 화장품의 외국 제조업자에 대해 신고하는 약사법 시행규칙(1961년 후생노동성령 제1호) 제267조 제2항에 정하는 양식 제115의 신고서(이하, “화장품 외국 신고서”</w:t>
      </w:r>
      <w:proofErr w:type="spellStart"/>
      <w:r w:rsidRPr="00394307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394307">
        <w:rPr>
          <w:rFonts w:ascii="맑은 고딕" w:eastAsia="맑은 고딕" w:hAnsi="맑은 고딕"/>
          <w:sz w:val="20"/>
          <w:szCs w:val="20"/>
        </w:rPr>
        <w:t xml:space="preserve"> 한다)의 유의사항에 대해서는 2005년 3월 31일자 약식심사발 제0331018호 의약식품국 심사관리과장 통지 “</w:t>
      </w:r>
      <w:proofErr w:type="spellStart"/>
      <w:r w:rsidRPr="00394307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  <w:r w:rsidRPr="00394307">
        <w:rPr>
          <w:rFonts w:ascii="맑은 고딕" w:eastAsia="맑은 고딕" w:hAnsi="맑은 고딕"/>
          <w:sz w:val="20"/>
          <w:szCs w:val="20"/>
        </w:rPr>
        <w:t xml:space="preserve"> 및 화장품의 외국제조업자 범위에 대해”에 의해 통지한 바지만, 이번에 해당 신고서 양식의 일</w:t>
      </w:r>
      <w:r w:rsidRPr="00394307">
        <w:rPr>
          <w:rFonts w:ascii="맑은 고딕" w:eastAsia="맑은 고딕" w:hAnsi="맑은 고딕" w:hint="eastAsia"/>
          <w:sz w:val="20"/>
          <w:szCs w:val="20"/>
        </w:rPr>
        <w:t>부</w:t>
      </w:r>
      <w:r w:rsidRPr="00394307">
        <w:rPr>
          <w:rFonts w:ascii="맑은 고딕" w:eastAsia="맑은 고딕" w:hAnsi="맑은 고딕"/>
          <w:sz w:val="20"/>
          <w:szCs w:val="20"/>
        </w:rPr>
        <w:t xml:space="preserve"> 등을 개정하는 “약사법 시행규칙의 일부를 개정하는 성령”(2009년 후생노동성령 제146호)이 2009년 10월 16일에 공표되어, 2010년 1월 1일부터 시행됨에 따라, 아래와 같이 통지의 일부를 개정하므로, 양해 후 귀 관내 관계자에게 </w:t>
      </w:r>
      <w:r w:rsidR="00EB4492">
        <w:rPr>
          <w:rFonts w:ascii="맑은 고딕" w:eastAsia="맑은 고딕" w:hAnsi="맑은 고딕" w:hint="eastAsia"/>
          <w:sz w:val="20"/>
          <w:szCs w:val="20"/>
        </w:rPr>
        <w:t>철저하게 주지하여 주시기</w:t>
      </w:r>
      <w:r w:rsidRPr="00394307">
        <w:rPr>
          <w:rFonts w:ascii="맑은 고딕" w:eastAsia="맑은 고딕" w:hAnsi="맑은 고딕"/>
          <w:sz w:val="20"/>
          <w:szCs w:val="20"/>
        </w:rPr>
        <w:t xml:space="preserve"> 바랍니다.</w:t>
      </w:r>
    </w:p>
    <w:p w14:paraId="3D428807" w14:textId="72F47AD8" w:rsidR="00C7148C" w:rsidRPr="00C82C9F" w:rsidRDefault="00C7148C" w:rsidP="00927B5D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</w:p>
    <w:p w14:paraId="346A264E" w14:textId="77777777" w:rsidR="00C82C9F" w:rsidRDefault="00C82C9F" w:rsidP="00927B5D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  <w:r w:rsidRPr="00C82C9F">
        <w:rPr>
          <w:rFonts w:ascii="맑은 고딕" w:eastAsia="맑은 고딕" w:hAnsi="맑은 고딕" w:hint="eastAsia"/>
          <w:sz w:val="20"/>
          <w:szCs w:val="20"/>
        </w:rPr>
        <w:t>아래</w:t>
      </w:r>
    </w:p>
    <w:p w14:paraId="5DD9AA66" w14:textId="77777777" w:rsidR="001A0D64" w:rsidRPr="00C82C9F" w:rsidRDefault="001A0D64" w:rsidP="00927B5D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</w:p>
    <w:p w14:paraId="6661C451" w14:textId="77777777" w:rsidR="00394307" w:rsidRPr="00394307" w:rsidRDefault="00394307" w:rsidP="00927B5D">
      <w:pPr>
        <w:pStyle w:val="a3"/>
        <w:autoSpaceDE w:val="0"/>
        <w:autoSpaceDN w:val="0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아래</w:t>
      </w:r>
      <w:r w:rsidRPr="00394307">
        <w:rPr>
          <w:rFonts w:ascii="맑은 고딕" w:eastAsia="맑은 고딕" w:hAnsi="맑은 고딕"/>
          <w:sz w:val="20"/>
          <w:szCs w:val="20"/>
        </w:rPr>
        <w:t xml:space="preserve"> 2의 (4)를 다음과 같이 개정한다.</w:t>
      </w:r>
    </w:p>
    <w:p w14:paraId="4FB53D54" w14:textId="77777777" w:rsidR="00394307" w:rsidRPr="00394307" w:rsidRDefault="00394307" w:rsidP="00927B5D">
      <w:pPr>
        <w:pStyle w:val="a3"/>
        <w:autoSpaceDE w:val="0"/>
        <w:autoSpaceDN w:val="0"/>
        <w:ind w:firstLineChars="142" w:firstLine="284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화장품</w:t>
      </w:r>
      <w:r w:rsidRPr="00394307">
        <w:rPr>
          <w:rFonts w:ascii="맑은 고딕" w:eastAsia="맑은 고딕" w:hAnsi="맑은 고딕"/>
          <w:sz w:val="20"/>
          <w:szCs w:val="20"/>
        </w:rPr>
        <w:t xml:space="preserve"> 외국 신고서를 제출 후, 첨부한 품목의 일람표 기재내용에 변경이 생긴 경우에도 새로운 화장품 외국 신고서 및 품목 일람표의 제출은 필요로 하지 않을 것.</w:t>
      </w:r>
    </w:p>
    <w:p w14:paraId="675420DF" w14:textId="76FE9A8D" w:rsidR="000D1971" w:rsidRPr="000D1971" w:rsidRDefault="00394307" w:rsidP="00927B5D">
      <w:pPr>
        <w:pStyle w:val="a3"/>
        <w:autoSpaceDE w:val="0"/>
        <w:autoSpaceDN w:val="0"/>
        <w:rPr>
          <w:rFonts w:ascii="맑은 고딕" w:eastAsia="맑은 고딕" w:hAnsi="맑은 고딕"/>
          <w:sz w:val="20"/>
          <w:szCs w:val="20"/>
        </w:rPr>
      </w:pPr>
      <w:r w:rsidRPr="00394307">
        <w:rPr>
          <w:rFonts w:ascii="맑은 고딕" w:eastAsia="맑은 고딕" w:hAnsi="맑은 고딕" w:hint="eastAsia"/>
          <w:sz w:val="20"/>
          <w:szCs w:val="20"/>
        </w:rPr>
        <w:t>더불어</w:t>
      </w:r>
      <w:r w:rsidRPr="00394307">
        <w:rPr>
          <w:rFonts w:ascii="맑은 고딕" w:eastAsia="맑은 고딕" w:hAnsi="맑은 고딕"/>
          <w:sz w:val="20"/>
          <w:szCs w:val="20"/>
        </w:rPr>
        <w:t>, 본 통지는 2010년 1월 1일부터 적용한다.</w:t>
      </w:r>
    </w:p>
    <w:sectPr w:rsidR="000D1971" w:rsidRPr="000D1971" w:rsidSect="00C7148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D602" w14:textId="77777777" w:rsidR="000B7301" w:rsidRDefault="000B7301" w:rsidP="0032358C">
      <w:r>
        <w:separator/>
      </w:r>
    </w:p>
  </w:endnote>
  <w:endnote w:type="continuationSeparator" w:id="0">
    <w:p w14:paraId="101D8DE0" w14:textId="77777777" w:rsidR="000B7301" w:rsidRDefault="000B7301" w:rsidP="0032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5024" w14:textId="77777777" w:rsidR="000B7301" w:rsidRDefault="000B7301" w:rsidP="0032358C">
      <w:r>
        <w:separator/>
      </w:r>
    </w:p>
  </w:footnote>
  <w:footnote w:type="continuationSeparator" w:id="0">
    <w:p w14:paraId="29B00D16" w14:textId="77777777" w:rsidR="000B7301" w:rsidRDefault="000B7301" w:rsidP="0032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BCD"/>
    <w:multiLevelType w:val="hybridMultilevel"/>
    <w:tmpl w:val="44F496AE"/>
    <w:lvl w:ilvl="0" w:tplc="8CCE6520">
      <w:start w:val="1"/>
      <w:numFmt w:val="decimal"/>
      <w:lvlText w:val="(%1)"/>
      <w:lvlJc w:val="left"/>
      <w:pPr>
        <w:ind w:left="2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8" w:hanging="440"/>
      </w:pPr>
    </w:lvl>
    <w:lvl w:ilvl="3" w:tplc="0409000F" w:tentative="1">
      <w:start w:val="1"/>
      <w:numFmt w:val="decimal"/>
      <w:lvlText w:val="%4."/>
      <w:lvlJc w:val="left"/>
      <w:pPr>
        <w:ind w:left="1578" w:hanging="440"/>
      </w:pPr>
    </w:lvl>
    <w:lvl w:ilvl="4" w:tplc="04090017" w:tentative="1">
      <w:start w:val="1"/>
      <w:numFmt w:val="aiueoFullWidth"/>
      <w:lvlText w:val="(%5)"/>
      <w:lvlJc w:val="left"/>
      <w:pPr>
        <w:ind w:left="20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8" w:hanging="440"/>
      </w:pPr>
    </w:lvl>
    <w:lvl w:ilvl="6" w:tplc="0409000F" w:tentative="1">
      <w:start w:val="1"/>
      <w:numFmt w:val="decimal"/>
      <w:lvlText w:val="%7."/>
      <w:lvlJc w:val="left"/>
      <w:pPr>
        <w:ind w:left="2898" w:hanging="440"/>
      </w:pPr>
    </w:lvl>
    <w:lvl w:ilvl="7" w:tplc="04090017" w:tentative="1">
      <w:start w:val="1"/>
      <w:numFmt w:val="aiueoFullWidth"/>
      <w:lvlText w:val="(%8)"/>
      <w:lvlJc w:val="left"/>
      <w:pPr>
        <w:ind w:left="3338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40"/>
      </w:pPr>
    </w:lvl>
  </w:abstractNum>
  <w:abstractNum w:abstractNumId="1" w15:restartNumberingAfterBreak="0">
    <w:nsid w:val="0B3D4C4E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67467B"/>
    <w:multiLevelType w:val="hybridMultilevel"/>
    <w:tmpl w:val="CD84DB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81A7078">
      <w:start w:val="1"/>
      <w:numFmt w:val="decimalEnclosedCircle"/>
      <w:lvlText w:val="%2"/>
      <w:lvlJc w:val="left"/>
      <w:pPr>
        <w:ind w:left="1240" w:hanging="8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F05FC8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7A1270B"/>
    <w:multiLevelType w:val="hybridMultilevel"/>
    <w:tmpl w:val="C3E83874"/>
    <w:lvl w:ilvl="0" w:tplc="F2AC60DE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23761F16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0825EA"/>
    <w:multiLevelType w:val="hybridMultilevel"/>
    <w:tmpl w:val="64AC9794"/>
    <w:lvl w:ilvl="0" w:tplc="0409000F">
      <w:start w:val="1"/>
      <w:numFmt w:val="decimal"/>
      <w:lvlText w:val="%1."/>
      <w:lvlJc w:val="left"/>
      <w:pPr>
        <w:ind w:left="698" w:hanging="440"/>
      </w:p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7" w15:restartNumberingAfterBreak="0">
    <w:nsid w:val="33731377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1F3C89"/>
    <w:multiLevelType w:val="hybridMultilevel"/>
    <w:tmpl w:val="325C5136"/>
    <w:lvl w:ilvl="0" w:tplc="ABE02B86">
      <w:start w:val="1"/>
      <w:numFmt w:val="bullet"/>
      <w:lvlText w:val="•"/>
      <w:lvlJc w:val="left"/>
      <w:pPr>
        <w:ind w:left="2297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7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7" w:hanging="440"/>
      </w:pPr>
      <w:rPr>
        <w:rFonts w:ascii="Wingdings" w:hAnsi="Wingdings" w:hint="default"/>
      </w:rPr>
    </w:lvl>
  </w:abstractNum>
  <w:abstractNum w:abstractNumId="9" w15:restartNumberingAfterBreak="0">
    <w:nsid w:val="419366BB"/>
    <w:multiLevelType w:val="multilevel"/>
    <w:tmpl w:val="729C43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87C9F"/>
    <w:multiLevelType w:val="hybridMultilevel"/>
    <w:tmpl w:val="823EE67C"/>
    <w:lvl w:ilvl="0" w:tplc="FFFFFFFF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11" w15:restartNumberingAfterBreak="0">
    <w:nsid w:val="428E12C4"/>
    <w:multiLevelType w:val="hybridMultilevel"/>
    <w:tmpl w:val="3898AE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49D004D"/>
    <w:multiLevelType w:val="hybridMultilevel"/>
    <w:tmpl w:val="823EE67C"/>
    <w:lvl w:ilvl="0" w:tplc="FFFFFFFF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13" w15:restartNumberingAfterBreak="0">
    <w:nsid w:val="49AE523D"/>
    <w:multiLevelType w:val="hybridMultilevel"/>
    <w:tmpl w:val="520E68D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0DF3CB5"/>
    <w:multiLevelType w:val="hybridMultilevel"/>
    <w:tmpl w:val="7AEE92FC"/>
    <w:lvl w:ilvl="0" w:tplc="8CCE652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391180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56DD12F3"/>
    <w:multiLevelType w:val="hybridMultilevel"/>
    <w:tmpl w:val="169CD9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7FC25BE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DE6B32"/>
    <w:multiLevelType w:val="hybridMultilevel"/>
    <w:tmpl w:val="52141B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9E0FB1"/>
    <w:multiLevelType w:val="hybridMultilevel"/>
    <w:tmpl w:val="540A61A0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0" w15:restartNumberingAfterBreak="0">
    <w:nsid w:val="71C731B9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4151177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933799F"/>
    <w:multiLevelType w:val="multilevel"/>
    <w:tmpl w:val="729C43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21921"/>
    <w:multiLevelType w:val="hybridMultilevel"/>
    <w:tmpl w:val="823EE67C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4" w15:restartNumberingAfterBreak="0">
    <w:nsid w:val="7C2443D2"/>
    <w:multiLevelType w:val="hybridMultilevel"/>
    <w:tmpl w:val="0DE8E7F2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5" w15:restartNumberingAfterBreak="0">
    <w:nsid w:val="7D30619E"/>
    <w:multiLevelType w:val="hybridMultilevel"/>
    <w:tmpl w:val="BA4222F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4705045">
    <w:abstractNumId w:val="21"/>
  </w:num>
  <w:num w:numId="2" w16cid:durableId="2137410692">
    <w:abstractNumId w:val="15"/>
  </w:num>
  <w:num w:numId="3" w16cid:durableId="1415515959">
    <w:abstractNumId w:val="5"/>
  </w:num>
  <w:num w:numId="4" w16cid:durableId="1317538414">
    <w:abstractNumId w:val="3"/>
  </w:num>
  <w:num w:numId="5" w16cid:durableId="945506022">
    <w:abstractNumId w:val="0"/>
  </w:num>
  <w:num w:numId="6" w16cid:durableId="1465154639">
    <w:abstractNumId w:val="4"/>
  </w:num>
  <w:num w:numId="7" w16cid:durableId="625163164">
    <w:abstractNumId w:val="6"/>
  </w:num>
  <w:num w:numId="8" w16cid:durableId="1413238341">
    <w:abstractNumId w:val="23"/>
  </w:num>
  <w:num w:numId="9" w16cid:durableId="1605844888">
    <w:abstractNumId w:val="24"/>
  </w:num>
  <w:num w:numId="10" w16cid:durableId="625083295">
    <w:abstractNumId w:val="10"/>
  </w:num>
  <w:num w:numId="11" w16cid:durableId="828441285">
    <w:abstractNumId w:val="19"/>
  </w:num>
  <w:num w:numId="12" w16cid:durableId="2142842978">
    <w:abstractNumId w:val="22"/>
  </w:num>
  <w:num w:numId="13" w16cid:durableId="1829056892">
    <w:abstractNumId w:val="14"/>
  </w:num>
  <w:num w:numId="14" w16cid:durableId="341905948">
    <w:abstractNumId w:val="16"/>
  </w:num>
  <w:num w:numId="15" w16cid:durableId="1655841671">
    <w:abstractNumId w:val="18"/>
  </w:num>
  <w:num w:numId="16" w16cid:durableId="640307876">
    <w:abstractNumId w:val="11"/>
  </w:num>
  <w:num w:numId="17" w16cid:durableId="397748338">
    <w:abstractNumId w:val="25"/>
  </w:num>
  <w:num w:numId="18" w16cid:durableId="466896525">
    <w:abstractNumId w:val="1"/>
  </w:num>
  <w:num w:numId="19" w16cid:durableId="1988779624">
    <w:abstractNumId w:val="7"/>
  </w:num>
  <w:num w:numId="20" w16cid:durableId="881788187">
    <w:abstractNumId w:val="17"/>
  </w:num>
  <w:num w:numId="21" w16cid:durableId="940836473">
    <w:abstractNumId w:val="20"/>
  </w:num>
  <w:num w:numId="22" w16cid:durableId="1470169779">
    <w:abstractNumId w:val="9"/>
  </w:num>
  <w:num w:numId="23" w16cid:durableId="1265848673">
    <w:abstractNumId w:val="12"/>
  </w:num>
  <w:num w:numId="24" w16cid:durableId="1308238633">
    <w:abstractNumId w:val="13"/>
  </w:num>
  <w:num w:numId="25" w16cid:durableId="1421214310">
    <w:abstractNumId w:val="8"/>
  </w:num>
  <w:num w:numId="26" w16cid:durableId="25278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BC"/>
    <w:rsid w:val="000378BD"/>
    <w:rsid w:val="0004159E"/>
    <w:rsid w:val="0004518C"/>
    <w:rsid w:val="00081921"/>
    <w:rsid w:val="000A54E2"/>
    <w:rsid w:val="000B7301"/>
    <w:rsid w:val="000D1971"/>
    <w:rsid w:val="00143D47"/>
    <w:rsid w:val="00145039"/>
    <w:rsid w:val="001A0D64"/>
    <w:rsid w:val="00212E5B"/>
    <w:rsid w:val="00272CCA"/>
    <w:rsid w:val="003211DA"/>
    <w:rsid w:val="0032358C"/>
    <w:rsid w:val="00390097"/>
    <w:rsid w:val="00394307"/>
    <w:rsid w:val="003A44C3"/>
    <w:rsid w:val="004D4E1C"/>
    <w:rsid w:val="0063702B"/>
    <w:rsid w:val="006449E8"/>
    <w:rsid w:val="0079509B"/>
    <w:rsid w:val="0086248B"/>
    <w:rsid w:val="00877609"/>
    <w:rsid w:val="00927B5D"/>
    <w:rsid w:val="009727CD"/>
    <w:rsid w:val="0099027A"/>
    <w:rsid w:val="00A10DBA"/>
    <w:rsid w:val="00A850C9"/>
    <w:rsid w:val="00B439EE"/>
    <w:rsid w:val="00B667F8"/>
    <w:rsid w:val="00C70C84"/>
    <w:rsid w:val="00C7148C"/>
    <w:rsid w:val="00C82C9F"/>
    <w:rsid w:val="00CE1DF1"/>
    <w:rsid w:val="00CF0DF5"/>
    <w:rsid w:val="00D900F9"/>
    <w:rsid w:val="00DA4A1E"/>
    <w:rsid w:val="00DF06AB"/>
    <w:rsid w:val="00E359C4"/>
    <w:rsid w:val="00EB4492"/>
    <w:rsid w:val="00F36BA2"/>
    <w:rsid w:val="00F473AA"/>
    <w:rsid w:val="00F50FBC"/>
    <w:rsid w:val="00F67CC6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4404"/>
  <w15:chartTrackingRefBased/>
  <w15:docId w15:val="{9304B884-E0CB-4752-BFA1-E438F0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84"/>
    <w:pPr>
      <w:spacing w:after="0" w:line="240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0415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48C"/>
    <w:pPr>
      <w:spacing w:after="0" w:line="240" w:lineRule="auto"/>
    </w:pPr>
    <w:rPr>
      <w:sz w:val="22"/>
      <w:szCs w:val="24"/>
      <w14:ligatures w14:val="standardContextual"/>
    </w:rPr>
  </w:style>
  <w:style w:type="table" w:styleId="a4">
    <w:name w:val="Table Grid"/>
    <w:basedOn w:val="a1"/>
    <w:uiPriority w:val="39"/>
    <w:rsid w:val="00C7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235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2358C"/>
    <w:rPr>
      <w:sz w:val="22"/>
      <w:szCs w:val="24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3235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2358C"/>
    <w:rPr>
      <w:sz w:val="22"/>
      <w:szCs w:val="24"/>
      <w14:ligatures w14:val="standardContextual"/>
    </w:rPr>
  </w:style>
  <w:style w:type="character" w:styleId="a7">
    <w:name w:val="annotation reference"/>
    <w:basedOn w:val="a0"/>
    <w:uiPriority w:val="99"/>
    <w:semiHidden/>
    <w:unhideWhenUsed/>
    <w:rsid w:val="0032358C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32358C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32358C"/>
    <w:rPr>
      <w:sz w:val="22"/>
      <w:szCs w:val="24"/>
      <w14:ligatures w14:val="standardContextual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2358C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32358C"/>
    <w:rPr>
      <w:b/>
      <w:bCs/>
      <w:sz w:val="22"/>
      <w:szCs w:val="24"/>
      <w14:ligatures w14:val="standardContextual"/>
    </w:rPr>
  </w:style>
  <w:style w:type="paragraph" w:styleId="aa">
    <w:name w:val="Revision"/>
    <w:hidden/>
    <w:uiPriority w:val="99"/>
    <w:semiHidden/>
    <w:rsid w:val="0032358C"/>
    <w:pPr>
      <w:spacing w:after="0" w:line="240" w:lineRule="auto"/>
      <w:jc w:val="left"/>
    </w:pPr>
    <w:rPr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04159E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ab">
    <w:name w:val="Date"/>
    <w:basedOn w:val="a"/>
    <w:next w:val="a"/>
    <w:link w:val="Char3"/>
    <w:uiPriority w:val="99"/>
    <w:semiHidden/>
    <w:unhideWhenUsed/>
    <w:rsid w:val="000A54E2"/>
  </w:style>
  <w:style w:type="character" w:customStyle="1" w:styleId="Char3">
    <w:name w:val="날짜 Char"/>
    <w:basedOn w:val="a0"/>
    <w:link w:val="ab"/>
    <w:uiPriority w:val="99"/>
    <w:semiHidden/>
    <w:rsid w:val="000A54E2"/>
    <w:rPr>
      <w:sz w:val="22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212E5B"/>
    <w:pPr>
      <w:ind w:left="720"/>
      <w:contextualSpacing/>
    </w:pPr>
  </w:style>
  <w:style w:type="paragraph" w:styleId="ad">
    <w:name w:val="Closing"/>
    <w:basedOn w:val="a"/>
    <w:link w:val="Char4"/>
    <w:uiPriority w:val="99"/>
    <w:unhideWhenUsed/>
    <w:rsid w:val="00212E5B"/>
    <w:pPr>
      <w:jc w:val="right"/>
    </w:pPr>
    <w:rPr>
      <w:sz w:val="20"/>
      <w:szCs w:val="20"/>
      <w:lang w:eastAsia="ja-JP"/>
    </w:rPr>
  </w:style>
  <w:style w:type="character" w:customStyle="1" w:styleId="Char4">
    <w:name w:val="맺음말 Char"/>
    <w:basedOn w:val="a0"/>
    <w:link w:val="ad"/>
    <w:uiPriority w:val="99"/>
    <w:rsid w:val="00212E5B"/>
    <w:rPr>
      <w:szCs w:val="20"/>
      <w:lang w:eastAsia="ja-JP"/>
      <w14:ligatures w14:val="standardContextual"/>
    </w:rPr>
  </w:style>
  <w:style w:type="character" w:customStyle="1" w:styleId="ae">
    <w:name w:val="기타_"/>
    <w:basedOn w:val="a0"/>
    <w:link w:val="af"/>
    <w:rsid w:val="00D900F9"/>
    <w:rPr>
      <w:rFonts w:ascii="MS Gothic" w:eastAsia="MS Gothic" w:hAnsi="MS Gothic" w:cs="MS Gothic"/>
      <w:sz w:val="19"/>
      <w:szCs w:val="19"/>
      <w:lang w:val="ja-JP" w:eastAsia="ja-JP"/>
    </w:rPr>
  </w:style>
  <w:style w:type="paragraph" w:customStyle="1" w:styleId="af">
    <w:name w:val="기타"/>
    <w:basedOn w:val="a"/>
    <w:link w:val="ae"/>
    <w:rsid w:val="00D900F9"/>
    <w:pPr>
      <w:widowControl w:val="0"/>
      <w:spacing w:line="456" w:lineRule="auto"/>
      <w:jc w:val="left"/>
    </w:pPr>
    <w:rPr>
      <w:rFonts w:ascii="MS Gothic" w:eastAsia="MS Gothic" w:hAnsi="MS Gothic" w:cs="MS Gothic"/>
      <w:sz w:val="19"/>
      <w:szCs w:val="19"/>
      <w:lang w:val="ja-JP" w:eastAsia="ja-JP"/>
      <w14:ligatures w14:val="none"/>
    </w:rPr>
  </w:style>
  <w:style w:type="character" w:customStyle="1" w:styleId="af0">
    <w:name w:val="본문 텍스트_"/>
    <w:basedOn w:val="a0"/>
    <w:link w:val="af1"/>
    <w:rsid w:val="00C82C9F"/>
    <w:rPr>
      <w:rFonts w:ascii="MS Gothic" w:eastAsia="MS Gothic" w:hAnsi="MS Gothic" w:cs="MS Gothic"/>
      <w:lang w:val="ja-JP" w:eastAsia="ja-JP"/>
    </w:rPr>
  </w:style>
  <w:style w:type="paragraph" w:customStyle="1" w:styleId="af1">
    <w:name w:val="본문 텍스트"/>
    <w:basedOn w:val="a"/>
    <w:link w:val="af0"/>
    <w:rsid w:val="00C82C9F"/>
    <w:pPr>
      <w:widowControl w:val="0"/>
      <w:spacing w:after="340" w:line="370" w:lineRule="auto"/>
      <w:jc w:val="left"/>
    </w:pPr>
    <w:rPr>
      <w:rFonts w:ascii="MS Gothic" w:eastAsia="MS Gothic" w:hAnsi="MS Gothic" w:cs="MS Gothic"/>
      <w:sz w:val="20"/>
      <w:szCs w:val="22"/>
      <w:lang w:val="ja-JP" w:eastAsia="ja-JP"/>
      <w14:ligatures w14:val="none"/>
    </w:rPr>
  </w:style>
  <w:style w:type="paragraph" w:styleId="af2">
    <w:name w:val="Plain Text"/>
    <w:basedOn w:val="a"/>
    <w:link w:val="Char5"/>
    <w:uiPriority w:val="99"/>
    <w:unhideWhenUsed/>
    <w:rsid w:val="006449E8"/>
    <w:rPr>
      <w:rFonts w:asciiTheme="minorEastAsia" w:hAnsi="Courier New" w:cs="Courier New"/>
    </w:rPr>
  </w:style>
  <w:style w:type="character" w:customStyle="1" w:styleId="Char5">
    <w:name w:val="글자만 Char"/>
    <w:basedOn w:val="a0"/>
    <w:link w:val="af2"/>
    <w:uiPriority w:val="99"/>
    <w:rsid w:val="006449E8"/>
    <w:rPr>
      <w:rFonts w:asciiTheme="minorEastAsia" w:hAnsi="Courier New" w:cs="Courier New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2025-07-17T03:39:00Z</dcterms:created>
  <dcterms:modified xsi:type="dcterms:W3CDTF">2025-07-17T03:39:00Z</dcterms:modified>
</cp:coreProperties>
</file>