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012DD">
      <w:pPr>
        <w:wordWrap/>
        <w:spacing w:afterLines="50" w:after="120" w:line="240" w:lineRule="auto"/>
        <w:jc w:val="center"/>
        <w:rPr>
          <w:b/>
        </w:rPr>
      </w:pPr>
    </w:p>
    <w:p w:rsidR="001379FB" w:rsidRDefault="001379FB" w:rsidP="000012DD">
      <w:pPr>
        <w:wordWrap/>
        <w:spacing w:afterLines="50" w:after="12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5CF76566" wp14:editId="2D16F34F">
            <wp:extent cx="1343025" cy="145732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9FB" w:rsidRPr="001379FB" w:rsidRDefault="001379FB" w:rsidP="001379FB">
      <w:pPr>
        <w:wordWrap/>
        <w:spacing w:afterLines="50" w:after="120" w:line="240" w:lineRule="auto"/>
        <w:jc w:val="center"/>
        <w:rPr>
          <w:b/>
        </w:rPr>
      </w:pPr>
      <w:r w:rsidRPr="001379FB">
        <w:rPr>
          <w:rFonts w:hint="eastAsia"/>
          <w:b/>
        </w:rPr>
        <w:t>장관</w:t>
      </w:r>
      <w:r w:rsidR="00E4561C">
        <w:rPr>
          <w:rFonts w:hint="eastAsia"/>
          <w:b/>
        </w:rPr>
        <w:t xml:space="preserve"> 규정</w:t>
      </w:r>
    </w:p>
    <w:p w:rsidR="00C65945" w:rsidRPr="001379FB" w:rsidRDefault="001379FB" w:rsidP="001379FB">
      <w:pPr>
        <w:wordWrap/>
        <w:spacing w:afterLines="50" w:after="120" w:line="240" w:lineRule="auto"/>
        <w:jc w:val="center"/>
      </w:pPr>
      <w:r w:rsidRPr="001379FB">
        <w:rPr>
          <w:rFonts w:hint="eastAsia"/>
        </w:rPr>
        <w:t>화장품</w:t>
      </w:r>
      <w:r w:rsidR="00514CC2">
        <w:rPr>
          <w:rFonts w:hint="eastAsia"/>
        </w:rPr>
        <w:t>에 관한 수수료의 결정</w:t>
      </w:r>
    </w:p>
    <w:p w:rsidR="00C65945" w:rsidRPr="00C65945" w:rsidRDefault="00D66C64" w:rsidP="000012DD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 xml:space="preserve">불기 </w:t>
      </w:r>
      <w:r w:rsidR="00C16A96">
        <w:rPr>
          <w:kern w:val="0"/>
        </w:rPr>
        <w:t>256</w:t>
      </w:r>
      <w:r w:rsidR="00947654">
        <w:rPr>
          <w:kern w:val="0"/>
        </w:rPr>
        <w:t>0</w:t>
      </w:r>
      <w:r>
        <w:rPr>
          <w:rFonts w:hint="eastAsia"/>
          <w:kern w:val="0"/>
        </w:rPr>
        <w:t>년(서기</w:t>
      </w:r>
      <w:r w:rsidR="00A05C9B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947654">
        <w:rPr>
          <w:kern w:val="0"/>
        </w:rPr>
        <w:t>17</w:t>
      </w:r>
      <w:r>
        <w:rPr>
          <w:rFonts w:hint="eastAsia"/>
          <w:kern w:val="0"/>
        </w:rPr>
        <w:t>년)</w:t>
      </w:r>
    </w:p>
    <w:p w:rsidR="00BB1090" w:rsidRPr="004C210E" w:rsidRDefault="00BC0974" w:rsidP="000012DD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947654" w:rsidRDefault="00514CC2" w:rsidP="00514CC2">
      <w:pPr>
        <w:tabs>
          <w:tab w:val="left" w:pos="7349"/>
        </w:tabs>
        <w:wordWrap/>
        <w:spacing w:afterLines="50" w:after="120" w:line="240" w:lineRule="auto"/>
        <w:ind w:firstLineChars="213" w:firstLine="426"/>
      </w:pPr>
      <w:r>
        <w:tab/>
      </w:r>
    </w:p>
    <w:p w:rsidR="00C337E0" w:rsidRDefault="00514CC2" w:rsidP="00514CC2">
      <w:pPr>
        <w:wordWrap/>
        <w:spacing w:afterLines="50" w:after="120" w:line="240" w:lineRule="auto"/>
        <w:ind w:firstLineChars="313" w:firstLine="626"/>
      </w:pPr>
      <w:r w:rsidRPr="00CA72DD">
        <w:rPr>
          <w:rFonts w:hint="eastAsia"/>
        </w:rPr>
        <w:t>불기</w:t>
      </w:r>
      <w:r w:rsidR="00147A3D">
        <w:rPr>
          <w:rFonts w:hint="eastAsia"/>
        </w:rPr>
        <w:t xml:space="preserve"> </w:t>
      </w:r>
      <w:r w:rsidRPr="00CA72DD">
        <w:t xml:space="preserve">2558년(서기 2015년) 화장품법의 </w:t>
      </w:r>
      <w:r w:rsidR="001379FB" w:rsidRPr="001379FB">
        <w:t>제5조 1항에 따른 권한</w:t>
      </w:r>
      <w:r>
        <w:rPr>
          <w:rFonts w:hint="eastAsia"/>
        </w:rPr>
        <w:t xml:space="preserve">에 </w:t>
      </w:r>
      <w:r w:rsidR="00A05C9B">
        <w:rPr>
          <w:rFonts w:hint="eastAsia"/>
        </w:rPr>
        <w:t>따라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공중보건부 </w:t>
      </w:r>
      <w:r w:rsidR="001379FB" w:rsidRPr="001379FB">
        <w:t xml:space="preserve">장관은 다음과 같은 장관 규정을 </w:t>
      </w:r>
      <w:r>
        <w:rPr>
          <w:rFonts w:hint="eastAsia"/>
        </w:rPr>
        <w:t>공고한다:</w:t>
      </w:r>
    </w:p>
    <w:p w:rsidR="00C337E0" w:rsidRDefault="001379FB" w:rsidP="000012DD">
      <w:pPr>
        <w:wordWrap/>
        <w:spacing w:afterLines="50" w:after="120" w:line="240" w:lineRule="auto"/>
        <w:ind w:firstLineChars="213" w:firstLine="426"/>
      </w:pPr>
      <w:r w:rsidRPr="001379FB">
        <w:rPr>
          <w:rFonts w:hint="eastAsia"/>
        </w:rPr>
        <w:t>수수료는</w:t>
      </w:r>
      <w:r w:rsidRPr="001379FB">
        <w:t xml:space="preserve"> 다음과 같이 </w:t>
      </w:r>
      <w:r w:rsidR="00E4561C">
        <w:rPr>
          <w:rFonts w:hint="eastAsia"/>
        </w:rPr>
        <w:t>정한다.</w:t>
      </w:r>
    </w:p>
    <w:p w:rsidR="00C337E0" w:rsidRDefault="001379FB" w:rsidP="000012DD">
      <w:pPr>
        <w:wordWrap/>
        <w:spacing w:afterLines="50" w:after="120" w:line="240" w:lineRule="auto"/>
        <w:ind w:firstLineChars="213" w:firstLine="426"/>
      </w:pPr>
      <w:r w:rsidRPr="001379FB">
        <w:t xml:space="preserve">(1) 판매를 위한 </w:t>
      </w:r>
      <w:r w:rsidR="00E4561C">
        <w:rPr>
          <w:rFonts w:hint="eastAsia"/>
        </w:rPr>
        <w:t>제조</w:t>
      </w:r>
      <w:r w:rsidRPr="001379FB">
        <w:t>, 판매를 위한 수입</w:t>
      </w:r>
      <w:r w:rsidR="00E4561C">
        <w:rPr>
          <w:rFonts w:hint="eastAsia"/>
        </w:rPr>
        <w:t>,</w:t>
      </w:r>
      <w:r w:rsidRPr="001379FB">
        <w:t xml:space="preserve"> 또는 </w:t>
      </w:r>
      <w:r w:rsidR="00E4561C">
        <w:rPr>
          <w:rFonts w:hint="eastAsia"/>
        </w:rPr>
        <w:t>위탁 제조</w:t>
      </w:r>
      <w:r w:rsidRPr="001379FB">
        <w:t xml:space="preserve">에 대한 </w:t>
      </w:r>
      <w:r w:rsidR="00E4561C">
        <w:rPr>
          <w:rFonts w:hint="eastAsia"/>
        </w:rPr>
        <w:t>신고</w:t>
      </w:r>
      <w:r w:rsidRPr="001379FB">
        <w:t xml:space="preserve"> </w:t>
      </w:r>
      <w:r w:rsidR="003D184D">
        <w:rPr>
          <w:rFonts w:hint="eastAsia"/>
        </w:rPr>
        <w:t>접수</w:t>
      </w:r>
      <w:r w:rsidRPr="001379FB">
        <w:t>증</w:t>
      </w:r>
    </w:p>
    <w:p w:rsidR="00C337E0" w:rsidRDefault="001379FB" w:rsidP="00CA7B59">
      <w:pPr>
        <w:tabs>
          <w:tab w:val="left" w:pos="5529"/>
          <w:tab w:val="left" w:pos="8789"/>
        </w:tabs>
        <w:wordWrap/>
        <w:spacing w:afterLines="50" w:after="120" w:line="240" w:lineRule="auto"/>
        <w:ind w:firstLineChars="425" w:firstLine="850"/>
      </w:pPr>
      <w:r w:rsidRPr="001379FB">
        <w:t>(a) 단일 제품</w:t>
      </w:r>
      <w:r w:rsidR="00CA7B59">
        <w:rPr>
          <w:rFonts w:hint="eastAsia"/>
        </w:rPr>
        <w:tab/>
      </w:r>
      <w:r w:rsidR="00E4561C">
        <w:rPr>
          <w:rFonts w:hint="eastAsia"/>
        </w:rPr>
        <w:t>1부 당</w:t>
      </w:r>
      <w:r w:rsidR="00CA7B59">
        <w:rPr>
          <w:rFonts w:hint="eastAsia"/>
        </w:rPr>
        <w:tab/>
      </w:r>
      <w:r w:rsidR="00E717E8">
        <w:t>900</w:t>
      </w:r>
      <w:r w:rsidR="00E4561C">
        <w:t xml:space="preserve"> </w:t>
      </w:r>
      <w:proofErr w:type="spellStart"/>
      <w:r w:rsidR="00E717E8">
        <w:t>바트</w:t>
      </w:r>
      <w:proofErr w:type="spellEnd"/>
    </w:p>
    <w:p w:rsidR="001379FB" w:rsidRDefault="003A3C24" w:rsidP="00F23A33">
      <w:pPr>
        <w:wordWrap/>
        <w:spacing w:afterLines="50" w:after="120" w:line="240" w:lineRule="auto"/>
        <w:ind w:firstLineChars="425" w:firstLine="850"/>
      </w:pPr>
      <w:r w:rsidRPr="003A3C24">
        <w:t xml:space="preserve">(b) 동일한 포장으로 함께 </w:t>
      </w:r>
      <w:r w:rsidR="00F23A33">
        <w:t>포장</w:t>
      </w:r>
      <w:r w:rsidR="00F23A33">
        <w:rPr>
          <w:rFonts w:hint="eastAsia"/>
        </w:rPr>
        <w:t xml:space="preserve">되어 </w:t>
      </w:r>
      <w:r w:rsidR="00F23A33" w:rsidRPr="00725B61">
        <w:rPr>
          <w:rFonts w:hint="eastAsia"/>
        </w:rPr>
        <w:t>단독</w:t>
      </w:r>
      <w:r w:rsidR="00F23A33" w:rsidRPr="00725B61">
        <w:t xml:space="preserve"> 판매 불가</w:t>
      </w:r>
      <w:r w:rsidR="00F23A33">
        <w:rPr>
          <w:rFonts w:hint="eastAsia"/>
        </w:rPr>
        <w:t>한</w:t>
      </w:r>
      <w:r w:rsidR="00F23A33" w:rsidRPr="003A3C24">
        <w:t xml:space="preserve"> 제품</w:t>
      </w:r>
    </w:p>
    <w:p w:rsidR="001379FB" w:rsidRDefault="00C6482D" w:rsidP="00F23A33">
      <w:pPr>
        <w:tabs>
          <w:tab w:val="left" w:pos="5529"/>
          <w:tab w:val="left" w:pos="8789"/>
        </w:tabs>
        <w:wordWrap/>
        <w:spacing w:afterLines="50" w:after="120" w:line="240" w:lineRule="auto"/>
        <w:ind w:firstLineChars="638" w:firstLine="1276"/>
      </w:pPr>
      <w:r>
        <w:rPr>
          <w:rFonts w:hint="eastAsia"/>
        </w:rPr>
        <w:tab/>
      </w:r>
      <w:r w:rsidR="00E4561C">
        <w:rPr>
          <w:rFonts w:hint="eastAsia"/>
        </w:rPr>
        <w:t>1부 당</w:t>
      </w:r>
      <w:r w:rsidR="00CA7B59">
        <w:rPr>
          <w:rFonts w:hint="eastAsia"/>
        </w:rPr>
        <w:tab/>
      </w:r>
      <w:r w:rsidR="00725B61" w:rsidRPr="00725B61">
        <w:t xml:space="preserve">900 </w:t>
      </w:r>
      <w:proofErr w:type="spellStart"/>
      <w:r w:rsidR="00725B61" w:rsidRPr="00725B61">
        <w:t>바트</w:t>
      </w:r>
      <w:proofErr w:type="spellEnd"/>
    </w:p>
    <w:p w:rsidR="001379FB" w:rsidRDefault="00725B61" w:rsidP="00CA7B59">
      <w:pPr>
        <w:tabs>
          <w:tab w:val="left" w:pos="5529"/>
          <w:tab w:val="left" w:pos="8789"/>
        </w:tabs>
        <w:wordWrap/>
        <w:spacing w:afterLines="50" w:after="120" w:line="240" w:lineRule="auto"/>
        <w:ind w:firstLineChars="425" w:firstLine="850"/>
      </w:pPr>
      <w:r w:rsidRPr="00725B61">
        <w:t xml:space="preserve">(c) </w:t>
      </w:r>
      <w:r w:rsidR="003D184D">
        <w:rPr>
          <w:rFonts w:hint="eastAsia"/>
        </w:rPr>
        <w:t xml:space="preserve">동일 세트로 </w:t>
      </w:r>
      <w:r w:rsidR="00E4561C">
        <w:rPr>
          <w:rFonts w:hint="eastAsia"/>
        </w:rPr>
        <w:t>신고 및 포장</w:t>
      </w:r>
      <w:r w:rsidR="003D184D">
        <w:rPr>
          <w:rFonts w:hint="eastAsia"/>
        </w:rPr>
        <w:t>된</w:t>
      </w:r>
      <w:r w:rsidR="00E4561C">
        <w:rPr>
          <w:rFonts w:hint="eastAsia"/>
        </w:rPr>
        <w:t xml:space="preserve"> </w:t>
      </w:r>
      <w:r w:rsidRPr="00725B61">
        <w:t>단일 제품</w:t>
      </w:r>
      <w:r w:rsidR="00C6482D">
        <w:rPr>
          <w:rFonts w:hint="eastAsia"/>
        </w:rPr>
        <w:tab/>
      </w:r>
      <w:r w:rsidR="00E4561C">
        <w:rPr>
          <w:rFonts w:hint="eastAsia"/>
        </w:rPr>
        <w:t>1부 당</w:t>
      </w:r>
      <w:r w:rsidR="00CA7B59">
        <w:rPr>
          <w:rFonts w:hint="eastAsia"/>
        </w:rPr>
        <w:tab/>
      </w:r>
      <w:r w:rsidR="00431875" w:rsidRPr="00725B61">
        <w:t xml:space="preserve">900 </w:t>
      </w:r>
      <w:proofErr w:type="spellStart"/>
      <w:r w:rsidR="00431875" w:rsidRPr="00725B61">
        <w:t>바트</w:t>
      </w:r>
      <w:proofErr w:type="spellEnd"/>
    </w:p>
    <w:p w:rsidR="001379FB" w:rsidRDefault="00431875" w:rsidP="00880A15">
      <w:pPr>
        <w:tabs>
          <w:tab w:val="left" w:pos="5529"/>
          <w:tab w:val="left" w:pos="8789"/>
        </w:tabs>
        <w:wordWrap/>
        <w:spacing w:afterLines="50" w:after="120" w:line="240" w:lineRule="auto"/>
        <w:ind w:firstLineChars="213" w:firstLine="426"/>
      </w:pPr>
      <w:r w:rsidRPr="00431875">
        <w:t xml:space="preserve">(2) </w:t>
      </w:r>
      <w:r w:rsidR="003D184D">
        <w:rPr>
          <w:rFonts w:hint="eastAsia"/>
        </w:rPr>
        <w:t xml:space="preserve">신고 </w:t>
      </w:r>
      <w:r w:rsidR="008A5F9E">
        <w:rPr>
          <w:rFonts w:hint="eastAsia"/>
        </w:rPr>
        <w:t>접수증</w:t>
      </w:r>
      <w:r w:rsidR="00C6482D">
        <w:rPr>
          <w:rFonts w:hint="eastAsia"/>
        </w:rPr>
        <w:tab/>
      </w:r>
      <w:r w:rsidR="00E4561C">
        <w:rPr>
          <w:rFonts w:hint="eastAsia"/>
        </w:rPr>
        <w:t>1부 당</w:t>
      </w:r>
      <w:r w:rsidR="00CA7B59">
        <w:rPr>
          <w:rFonts w:hint="eastAsia"/>
        </w:rPr>
        <w:tab/>
      </w:r>
      <w:r w:rsidR="00854BD6">
        <w:t xml:space="preserve">100 </w:t>
      </w:r>
      <w:proofErr w:type="spellStart"/>
      <w:r w:rsidR="00854BD6" w:rsidRPr="00725B61">
        <w:t>바트</w:t>
      </w:r>
      <w:proofErr w:type="spellEnd"/>
    </w:p>
    <w:p w:rsidR="001379FB" w:rsidRDefault="00680A3B" w:rsidP="008A5F9E">
      <w:pPr>
        <w:tabs>
          <w:tab w:val="left" w:pos="5529"/>
          <w:tab w:val="left" w:pos="8789"/>
        </w:tabs>
        <w:wordWrap/>
        <w:spacing w:afterLines="50" w:after="120" w:line="240" w:lineRule="auto"/>
        <w:ind w:firstLineChars="213" w:firstLine="426"/>
      </w:pPr>
      <w:r w:rsidRPr="00680A3B">
        <w:t xml:space="preserve">(3) </w:t>
      </w:r>
      <w:r w:rsidR="003D184D">
        <w:rPr>
          <w:rFonts w:hint="eastAsia"/>
        </w:rPr>
        <w:t>신고 신청서</w:t>
      </w:r>
      <w:r w:rsidR="00C6482D">
        <w:rPr>
          <w:rFonts w:hint="eastAsia"/>
        </w:rPr>
        <w:tab/>
      </w:r>
      <w:r w:rsidR="00E4561C">
        <w:rPr>
          <w:rFonts w:hint="eastAsia"/>
        </w:rPr>
        <w:t>1부 당</w:t>
      </w:r>
      <w:r w:rsidR="00CA7B59">
        <w:rPr>
          <w:rFonts w:hint="eastAsia"/>
        </w:rPr>
        <w:tab/>
      </w:r>
      <w:r w:rsidR="000121EE" w:rsidRPr="000121EE">
        <w:t xml:space="preserve">100 </w:t>
      </w:r>
      <w:proofErr w:type="spellStart"/>
      <w:r w:rsidR="000121EE" w:rsidRPr="000121EE">
        <w:t>바트</w:t>
      </w:r>
      <w:proofErr w:type="spellEnd"/>
    </w:p>
    <w:p w:rsidR="001379FB" w:rsidRDefault="00443326" w:rsidP="008A5F9E">
      <w:pPr>
        <w:tabs>
          <w:tab w:val="left" w:pos="5529"/>
          <w:tab w:val="left" w:pos="8789"/>
        </w:tabs>
        <w:wordWrap/>
        <w:spacing w:afterLines="50" w:after="120" w:line="240" w:lineRule="auto"/>
        <w:ind w:firstLineChars="213" w:firstLine="426"/>
      </w:pPr>
      <w:r w:rsidRPr="00443326">
        <w:t xml:space="preserve">(4) </w:t>
      </w:r>
      <w:proofErr w:type="spellStart"/>
      <w:r w:rsidR="003D184D">
        <w:rPr>
          <w:rFonts w:hint="eastAsia"/>
        </w:rPr>
        <w:t>신고</w:t>
      </w:r>
      <w:r w:rsidR="008A5F9E">
        <w:rPr>
          <w:rFonts w:hint="eastAsia"/>
        </w:rPr>
        <w:t>증</w:t>
      </w:r>
      <w:proofErr w:type="spellEnd"/>
      <w:r w:rsidR="00880A15">
        <w:rPr>
          <w:rFonts w:hint="eastAsia"/>
        </w:rPr>
        <w:t xml:space="preserve"> 내의 정보</w:t>
      </w:r>
      <w:r w:rsidRPr="00443326">
        <w:t xml:space="preserve"> 정정</w:t>
      </w:r>
      <w:r w:rsidR="008A5F9E">
        <w:rPr>
          <w:rFonts w:hint="eastAsia"/>
        </w:rPr>
        <w:t xml:space="preserve"> </w:t>
      </w:r>
      <w:r w:rsidR="003D184D">
        <w:rPr>
          <w:rFonts w:hint="eastAsia"/>
        </w:rPr>
        <w:t>신청</w:t>
      </w:r>
      <w:r w:rsidR="00C6482D">
        <w:rPr>
          <w:rFonts w:hint="eastAsia"/>
        </w:rPr>
        <w:tab/>
      </w:r>
      <w:r w:rsidR="00E4561C">
        <w:rPr>
          <w:rFonts w:hint="eastAsia"/>
        </w:rPr>
        <w:t>1회 당</w:t>
      </w:r>
      <w:r w:rsidR="00CA7B59">
        <w:rPr>
          <w:rFonts w:hint="eastAsia"/>
        </w:rPr>
        <w:tab/>
      </w:r>
      <w:r w:rsidR="000121EE">
        <w:t>5</w:t>
      </w:r>
      <w:r w:rsidR="000121EE" w:rsidRPr="000121EE">
        <w:t xml:space="preserve">00 </w:t>
      </w:r>
      <w:proofErr w:type="spellStart"/>
      <w:r w:rsidR="000121EE" w:rsidRPr="000121EE">
        <w:t>바트</w:t>
      </w:r>
      <w:proofErr w:type="spellEnd"/>
    </w:p>
    <w:p w:rsidR="001379FB" w:rsidRDefault="00443326" w:rsidP="00CA7B59">
      <w:pPr>
        <w:wordWrap/>
        <w:spacing w:afterLines="50" w:after="120" w:line="240" w:lineRule="auto"/>
        <w:ind w:firstLineChars="213" w:firstLine="426"/>
      </w:pPr>
      <w:r w:rsidRPr="00443326">
        <w:t xml:space="preserve">(5) 제20조에 따른 </w:t>
      </w:r>
      <w:r w:rsidR="003D184D">
        <w:t>증명서</w:t>
      </w:r>
    </w:p>
    <w:p w:rsidR="001379FB" w:rsidRDefault="00443326" w:rsidP="00CA7B59">
      <w:pPr>
        <w:tabs>
          <w:tab w:val="left" w:pos="5529"/>
          <w:tab w:val="left" w:pos="8789"/>
        </w:tabs>
        <w:wordWrap/>
        <w:spacing w:afterLines="50" w:after="120" w:line="240" w:lineRule="auto"/>
        <w:ind w:firstLineChars="425" w:firstLine="850"/>
      </w:pPr>
      <w:r w:rsidRPr="00443326">
        <w:t>(</w:t>
      </w:r>
      <w:r>
        <w:t>a</w:t>
      </w:r>
      <w:r w:rsidRPr="00443326">
        <w:t>) 판매</w:t>
      </w:r>
      <w:r w:rsidR="003D184D">
        <w:rPr>
          <w:rFonts w:hint="eastAsia"/>
        </w:rPr>
        <w:t xml:space="preserve"> </w:t>
      </w:r>
      <w:r w:rsidR="007942EF">
        <w:rPr>
          <w:rFonts w:hint="eastAsia"/>
        </w:rPr>
        <w:t>증명서</w:t>
      </w:r>
      <w:r w:rsidR="00C6482D">
        <w:rPr>
          <w:rFonts w:hint="eastAsia"/>
        </w:rPr>
        <w:tab/>
      </w:r>
      <w:r w:rsidR="00E4561C">
        <w:rPr>
          <w:rFonts w:hint="eastAsia"/>
        </w:rPr>
        <w:t>1부 당</w:t>
      </w:r>
      <w:r w:rsidR="00CA7B59">
        <w:rPr>
          <w:rFonts w:hint="eastAsia"/>
        </w:rPr>
        <w:tab/>
      </w:r>
      <w:r w:rsidR="000121EE">
        <w:t>5</w:t>
      </w:r>
      <w:r w:rsidR="000121EE" w:rsidRPr="000121EE">
        <w:t xml:space="preserve">00 </w:t>
      </w:r>
      <w:proofErr w:type="spellStart"/>
      <w:r w:rsidR="000121EE" w:rsidRPr="000121EE">
        <w:t>바트</w:t>
      </w:r>
      <w:proofErr w:type="spellEnd"/>
    </w:p>
    <w:p w:rsidR="00443326" w:rsidRDefault="00443326" w:rsidP="00CA7B59">
      <w:pPr>
        <w:tabs>
          <w:tab w:val="left" w:pos="5529"/>
          <w:tab w:val="left" w:pos="8789"/>
        </w:tabs>
        <w:wordWrap/>
        <w:spacing w:afterLines="50" w:after="120" w:line="240" w:lineRule="auto"/>
        <w:ind w:firstLineChars="425" w:firstLine="850"/>
      </w:pPr>
      <w:r>
        <w:rPr>
          <w:rFonts w:hint="eastAsia"/>
        </w:rPr>
        <w:t>(</w:t>
      </w:r>
      <w:r>
        <w:t xml:space="preserve">b) </w:t>
      </w:r>
      <w:r>
        <w:rPr>
          <w:rFonts w:hint="eastAsia"/>
        </w:rPr>
        <w:t>첨부된</w:t>
      </w:r>
      <w:r>
        <w:t xml:space="preserve"> </w:t>
      </w:r>
      <w:proofErr w:type="spellStart"/>
      <w:r>
        <w:t>레시피가</w:t>
      </w:r>
      <w:proofErr w:type="spellEnd"/>
      <w:r>
        <w:t xml:space="preserve"> 있는 판매 </w:t>
      </w:r>
      <w:r w:rsidR="003D184D">
        <w:t>증명서</w:t>
      </w:r>
      <w:r w:rsidR="00C6482D">
        <w:rPr>
          <w:rFonts w:hint="eastAsia"/>
        </w:rPr>
        <w:tab/>
      </w:r>
      <w:r w:rsidR="00E4561C">
        <w:rPr>
          <w:rFonts w:hint="eastAsia"/>
        </w:rPr>
        <w:t>1부 당</w:t>
      </w:r>
      <w:r w:rsidR="00CA7B59">
        <w:rPr>
          <w:rFonts w:hint="eastAsia"/>
        </w:rPr>
        <w:tab/>
      </w:r>
      <w:r w:rsidR="000121EE">
        <w:t>5</w:t>
      </w:r>
      <w:r w:rsidR="000121EE" w:rsidRPr="000121EE">
        <w:t xml:space="preserve">00 </w:t>
      </w:r>
      <w:proofErr w:type="spellStart"/>
      <w:r w:rsidR="000121EE" w:rsidRPr="000121EE">
        <w:t>바트</w:t>
      </w:r>
      <w:proofErr w:type="spellEnd"/>
    </w:p>
    <w:p w:rsidR="00443326" w:rsidRDefault="00443326" w:rsidP="008A5F9E">
      <w:pPr>
        <w:tabs>
          <w:tab w:val="left" w:pos="5529"/>
          <w:tab w:val="left" w:pos="8789"/>
        </w:tabs>
        <w:wordWrap/>
        <w:spacing w:afterLines="50" w:after="120" w:line="240" w:lineRule="auto"/>
        <w:ind w:firstLineChars="425" w:firstLine="850"/>
      </w:pPr>
      <w:r>
        <w:rPr>
          <w:rFonts w:hint="eastAsia"/>
        </w:rPr>
        <w:t>(</w:t>
      </w:r>
      <w:r>
        <w:t xml:space="preserve">c) </w:t>
      </w:r>
      <w:r>
        <w:rPr>
          <w:rFonts w:hint="eastAsia"/>
        </w:rPr>
        <w:t>제조</w:t>
      </w:r>
      <w:r>
        <w:t xml:space="preserve"> 장소 </w:t>
      </w:r>
      <w:r w:rsidR="003D184D">
        <w:t>증명서</w:t>
      </w:r>
      <w:r w:rsidR="00C6482D">
        <w:rPr>
          <w:rFonts w:hint="eastAsia"/>
        </w:rPr>
        <w:tab/>
      </w:r>
      <w:r w:rsidR="00E4561C">
        <w:rPr>
          <w:rFonts w:hint="eastAsia"/>
        </w:rPr>
        <w:t>1부 당</w:t>
      </w:r>
      <w:r w:rsidR="00CA7B59">
        <w:rPr>
          <w:rFonts w:hint="eastAsia"/>
        </w:rPr>
        <w:tab/>
      </w:r>
      <w:r w:rsidR="000121EE">
        <w:t>5</w:t>
      </w:r>
      <w:r w:rsidR="000121EE" w:rsidRPr="000121EE">
        <w:t xml:space="preserve">00 </w:t>
      </w:r>
      <w:proofErr w:type="spellStart"/>
      <w:r w:rsidR="000121EE" w:rsidRPr="000121EE">
        <w:t>바트</w:t>
      </w:r>
      <w:proofErr w:type="spellEnd"/>
    </w:p>
    <w:p w:rsidR="00443326" w:rsidRDefault="00443326" w:rsidP="00CA7B59">
      <w:pPr>
        <w:tabs>
          <w:tab w:val="left" w:pos="5529"/>
          <w:tab w:val="left" w:pos="8789"/>
        </w:tabs>
        <w:wordWrap/>
        <w:spacing w:afterLines="50" w:after="120" w:line="240" w:lineRule="auto"/>
        <w:ind w:firstLineChars="425" w:firstLine="850"/>
      </w:pPr>
      <w:r>
        <w:rPr>
          <w:rFonts w:hint="eastAsia"/>
        </w:rPr>
        <w:t>(</w:t>
      </w:r>
      <w:r>
        <w:t xml:space="preserve">d) </w:t>
      </w:r>
      <w:r>
        <w:rPr>
          <w:rFonts w:hint="eastAsia"/>
        </w:rPr>
        <w:t>수입</w:t>
      </w:r>
      <w:r w:rsidR="003D184D">
        <w:t xml:space="preserve"> </w:t>
      </w:r>
      <w:r>
        <w:t xml:space="preserve">장소 </w:t>
      </w:r>
      <w:r w:rsidR="003D184D">
        <w:t>증명서</w:t>
      </w:r>
      <w:r w:rsidR="00C6482D">
        <w:rPr>
          <w:rFonts w:hint="eastAsia"/>
        </w:rPr>
        <w:tab/>
      </w:r>
      <w:r w:rsidR="00E4561C">
        <w:rPr>
          <w:rFonts w:hint="eastAsia"/>
        </w:rPr>
        <w:t>1부 당</w:t>
      </w:r>
      <w:r w:rsidR="00CA7B59">
        <w:rPr>
          <w:rFonts w:hint="eastAsia"/>
        </w:rPr>
        <w:tab/>
      </w:r>
      <w:r w:rsidR="000121EE">
        <w:t>5</w:t>
      </w:r>
      <w:r w:rsidR="000121EE" w:rsidRPr="000121EE">
        <w:t xml:space="preserve">00 </w:t>
      </w:r>
      <w:proofErr w:type="spellStart"/>
      <w:r w:rsidR="000121EE" w:rsidRPr="000121EE">
        <w:t>바트</w:t>
      </w:r>
      <w:proofErr w:type="spellEnd"/>
    </w:p>
    <w:p w:rsidR="00443326" w:rsidRDefault="00443326" w:rsidP="00C6482D">
      <w:pPr>
        <w:tabs>
          <w:tab w:val="left" w:pos="5529"/>
          <w:tab w:val="left" w:pos="8647"/>
        </w:tabs>
        <w:wordWrap/>
        <w:spacing w:afterLines="50" w:after="120" w:line="240" w:lineRule="auto"/>
        <w:ind w:firstLineChars="425" w:firstLine="850"/>
      </w:pPr>
      <w:r>
        <w:rPr>
          <w:rFonts w:hint="eastAsia"/>
        </w:rPr>
        <w:t>(</w:t>
      </w:r>
      <w:r>
        <w:t xml:space="preserve">e) </w:t>
      </w:r>
      <w:r>
        <w:rPr>
          <w:rFonts w:hint="eastAsia"/>
        </w:rPr>
        <w:t>원산지</w:t>
      </w:r>
      <w:r>
        <w:t xml:space="preserve"> </w:t>
      </w:r>
      <w:r w:rsidR="003D184D">
        <w:t>증명서</w:t>
      </w:r>
      <w:r w:rsidR="00A05C9B">
        <w:rPr>
          <w:rFonts w:hint="eastAsia"/>
        </w:rPr>
        <w:tab/>
      </w:r>
      <w:r w:rsidR="00E4561C">
        <w:rPr>
          <w:rFonts w:hint="eastAsia"/>
        </w:rPr>
        <w:t>1부 당</w:t>
      </w:r>
      <w:r w:rsidR="00A05C9B">
        <w:rPr>
          <w:rFonts w:hint="eastAsia"/>
        </w:rPr>
        <w:tab/>
      </w:r>
      <w:r w:rsidR="000121EE">
        <w:t>1,000</w:t>
      </w:r>
      <w:r w:rsidR="00E4561C">
        <w:t xml:space="preserve"> </w:t>
      </w:r>
      <w:proofErr w:type="spellStart"/>
      <w:r w:rsidR="000121EE" w:rsidRPr="000121EE">
        <w:t>바트</w:t>
      </w:r>
      <w:proofErr w:type="spellEnd"/>
    </w:p>
    <w:p w:rsidR="001379FB" w:rsidRDefault="00443326" w:rsidP="008A5F9E">
      <w:pPr>
        <w:tabs>
          <w:tab w:val="left" w:pos="5529"/>
          <w:tab w:val="left" w:pos="8647"/>
        </w:tabs>
        <w:wordWrap/>
        <w:spacing w:afterLines="50" w:after="120" w:line="240" w:lineRule="auto"/>
        <w:ind w:firstLineChars="425" w:firstLine="850"/>
      </w:pPr>
      <w:r>
        <w:rPr>
          <w:rFonts w:hint="eastAsia"/>
        </w:rPr>
        <w:t>(</w:t>
      </w:r>
      <w:r>
        <w:t xml:space="preserve">f) </w:t>
      </w:r>
      <w:r>
        <w:rPr>
          <w:rFonts w:hint="eastAsia"/>
        </w:rPr>
        <w:t>우수</w:t>
      </w:r>
      <w:r>
        <w:t>제조</w:t>
      </w:r>
      <w:r w:rsidR="007942EF">
        <w:rPr>
          <w:rFonts w:hint="eastAsia"/>
        </w:rPr>
        <w:t>관리(</w:t>
      </w:r>
      <w:r w:rsidR="007942EF">
        <w:t>GMP)</w:t>
      </w:r>
      <w:r>
        <w:t xml:space="preserve"> </w:t>
      </w:r>
      <w:r w:rsidR="003D184D">
        <w:t>증명서</w:t>
      </w:r>
      <w:r w:rsidR="00C6482D">
        <w:rPr>
          <w:rFonts w:hint="eastAsia"/>
        </w:rPr>
        <w:tab/>
      </w:r>
      <w:r w:rsidR="00E4561C">
        <w:rPr>
          <w:rFonts w:hint="eastAsia"/>
        </w:rPr>
        <w:t>1부 당</w:t>
      </w:r>
      <w:r w:rsidR="00A05C9B">
        <w:tab/>
      </w:r>
      <w:r w:rsidR="000121EE">
        <w:t>5,000</w:t>
      </w:r>
      <w:r w:rsidR="00E4561C">
        <w:t xml:space="preserve"> </w:t>
      </w:r>
      <w:proofErr w:type="spellStart"/>
      <w:r w:rsidR="000121EE" w:rsidRPr="000121EE">
        <w:t>바트</w:t>
      </w:r>
      <w:proofErr w:type="spellEnd"/>
    </w:p>
    <w:p w:rsidR="00443326" w:rsidRDefault="00443326" w:rsidP="008A5F9E">
      <w:pPr>
        <w:tabs>
          <w:tab w:val="left" w:pos="5529"/>
          <w:tab w:val="left" w:pos="8647"/>
        </w:tabs>
        <w:wordWrap/>
        <w:spacing w:afterLines="50" w:after="120" w:line="240" w:lineRule="auto"/>
        <w:ind w:firstLineChars="213" w:firstLine="426"/>
      </w:pPr>
      <w:r w:rsidRPr="00443326">
        <w:t>(</w:t>
      </w:r>
      <w:r w:rsidR="003464BD">
        <w:t>6</w:t>
      </w:r>
      <w:r w:rsidRPr="00443326">
        <w:t xml:space="preserve">) </w:t>
      </w:r>
      <w:r w:rsidR="003464BD" w:rsidRPr="003464BD">
        <w:rPr>
          <w:rFonts w:hint="eastAsia"/>
        </w:rPr>
        <w:t>제</w:t>
      </w:r>
      <w:r w:rsidR="003464BD" w:rsidRPr="003464BD">
        <w:t>24조에 따른 의견 요청</w:t>
      </w:r>
      <w:r w:rsidR="008A5F9E">
        <w:rPr>
          <w:rFonts w:hint="eastAsia"/>
        </w:rPr>
        <w:tab/>
      </w:r>
      <w:r w:rsidR="00AE7C51">
        <w:rPr>
          <w:rFonts w:hint="eastAsia"/>
        </w:rPr>
        <w:t>항목</w:t>
      </w:r>
      <w:r w:rsidR="007942EF">
        <w:rPr>
          <w:rFonts w:hint="eastAsia"/>
        </w:rPr>
        <w:t xml:space="preserve"> 당</w:t>
      </w:r>
      <w:r w:rsidR="008A5F9E">
        <w:rPr>
          <w:rFonts w:hint="eastAsia"/>
        </w:rPr>
        <w:tab/>
      </w:r>
      <w:r w:rsidR="000121EE">
        <w:t>5,000</w:t>
      </w:r>
      <w:r w:rsidR="00A05C9B">
        <w:rPr>
          <w:rFonts w:hint="eastAsia"/>
        </w:rPr>
        <w:t xml:space="preserve"> </w:t>
      </w:r>
      <w:r w:rsidR="000121EE" w:rsidRPr="000121EE">
        <w:t>바트</w:t>
      </w:r>
    </w:p>
    <w:p w:rsidR="00443326" w:rsidRDefault="00FB4BD8" w:rsidP="00FB4BD8">
      <w:pPr>
        <w:wordWrap/>
        <w:spacing w:afterLines="50" w:after="120" w:line="240" w:lineRule="auto"/>
        <w:ind w:firstLineChars="213" w:firstLine="426"/>
      </w:pPr>
      <w:r w:rsidRPr="00FB4BD8">
        <w:lastRenderedPageBreak/>
        <w:t>(7) 제46조에 따른 의견</w:t>
      </w:r>
      <w:r w:rsidR="00880A15">
        <w:rPr>
          <w:rFonts w:hint="eastAsia"/>
        </w:rPr>
        <w:t xml:space="preserve"> </w:t>
      </w:r>
      <w:r w:rsidRPr="00FB4BD8">
        <w:t>요청</w:t>
      </w:r>
    </w:p>
    <w:p w:rsidR="00443326" w:rsidRDefault="00FB4BD8" w:rsidP="008A5F9E">
      <w:pPr>
        <w:tabs>
          <w:tab w:val="left" w:pos="5529"/>
          <w:tab w:val="left" w:pos="8647"/>
        </w:tabs>
        <w:wordWrap/>
        <w:spacing w:afterLines="50" w:after="120" w:line="240" w:lineRule="auto"/>
        <w:ind w:firstLineChars="425" w:firstLine="850"/>
      </w:pPr>
      <w:r w:rsidRPr="00FB4BD8">
        <w:t>(a) 인쇄</w:t>
      </w:r>
      <w:r w:rsidR="009E1602">
        <w:rPr>
          <w:rFonts w:hint="eastAsia"/>
        </w:rPr>
        <w:t xml:space="preserve"> </w:t>
      </w:r>
      <w:r w:rsidRPr="00FB4BD8">
        <w:t xml:space="preserve">매체, </w:t>
      </w:r>
      <w:r w:rsidR="00E4326A">
        <w:rPr>
          <w:rFonts w:hint="eastAsia"/>
        </w:rPr>
        <w:t>라디오</w:t>
      </w:r>
      <w:r w:rsidRPr="00FB4BD8">
        <w:t xml:space="preserve"> 및 기타 매체</w:t>
      </w:r>
      <w:r w:rsidR="00C6482D">
        <w:rPr>
          <w:rFonts w:hint="eastAsia"/>
        </w:rPr>
        <w:tab/>
      </w:r>
      <w:r w:rsidR="00E4326A">
        <w:rPr>
          <w:rFonts w:hint="eastAsia"/>
        </w:rPr>
        <w:t xml:space="preserve">1건 </w:t>
      </w:r>
      <w:r w:rsidRPr="00FB4BD8">
        <w:rPr>
          <w:rFonts w:hint="eastAsia"/>
        </w:rPr>
        <w:t>당</w:t>
      </w:r>
      <w:r w:rsidR="008A5F9E">
        <w:tab/>
      </w:r>
      <w:r w:rsidRPr="00FB4BD8">
        <w:t>5,000</w:t>
      </w:r>
      <w:r w:rsidR="00F02777">
        <w:rPr>
          <w:rFonts w:hint="eastAsia"/>
        </w:rPr>
        <w:t xml:space="preserve"> </w:t>
      </w:r>
      <w:proofErr w:type="spellStart"/>
      <w:r w:rsidRPr="00FB4BD8">
        <w:t>바트</w:t>
      </w:r>
      <w:proofErr w:type="spellEnd"/>
    </w:p>
    <w:p w:rsidR="00443326" w:rsidRDefault="00B20905" w:rsidP="00443326">
      <w:pPr>
        <w:wordWrap/>
        <w:spacing w:afterLines="50" w:after="120" w:line="240" w:lineRule="auto"/>
        <w:ind w:firstLineChars="425" w:firstLine="850"/>
      </w:pPr>
      <w:r w:rsidRPr="00B20905">
        <w:t>(b) 라디오, 텔레비전 및 영화</w:t>
      </w:r>
      <w:r w:rsidR="009E1602">
        <w:rPr>
          <w:rFonts w:hint="eastAsia"/>
        </w:rPr>
        <w:t xml:space="preserve"> </w:t>
      </w:r>
      <w:r w:rsidRPr="00B20905">
        <w:t>매체</w:t>
      </w:r>
      <w:r w:rsidR="00E4326A">
        <w:rPr>
          <w:rFonts w:hint="eastAsia"/>
        </w:rPr>
        <w:t xml:space="preserve"> 및</w:t>
      </w:r>
      <w:r w:rsidR="009E1602">
        <w:rPr>
          <w:rFonts w:hint="eastAsia"/>
        </w:rPr>
        <w:t xml:space="preserve"> </w:t>
      </w:r>
      <w:r w:rsidR="009E1602" w:rsidRPr="00B20905">
        <w:t>전자 매체</w:t>
      </w:r>
    </w:p>
    <w:p w:rsidR="00443326" w:rsidRPr="00443326" w:rsidRDefault="00C6482D" w:rsidP="008A5F9E">
      <w:pPr>
        <w:tabs>
          <w:tab w:val="left" w:pos="5529"/>
          <w:tab w:val="left" w:pos="8647"/>
        </w:tabs>
        <w:wordWrap/>
        <w:spacing w:afterLines="50" w:after="120" w:line="240" w:lineRule="auto"/>
        <w:ind w:firstLineChars="425" w:firstLine="850"/>
      </w:pPr>
      <w:r>
        <w:rPr>
          <w:rFonts w:hint="eastAsia"/>
        </w:rPr>
        <w:tab/>
      </w:r>
      <w:r w:rsidR="00E4326A">
        <w:t>1</w:t>
      </w:r>
      <w:r w:rsidR="00E4326A">
        <w:rPr>
          <w:rFonts w:hint="eastAsia"/>
        </w:rPr>
        <w:t xml:space="preserve">건 </w:t>
      </w:r>
      <w:r w:rsidR="00B20905" w:rsidRPr="00B20905">
        <w:t>당</w:t>
      </w:r>
      <w:r w:rsidR="008A5F9E">
        <w:tab/>
      </w:r>
      <w:r w:rsidR="00B20905" w:rsidRPr="00B20905">
        <w:t>10,000</w:t>
      </w:r>
      <w:r w:rsidR="00F02777">
        <w:rPr>
          <w:rFonts w:hint="eastAsia"/>
        </w:rPr>
        <w:t xml:space="preserve"> </w:t>
      </w:r>
      <w:proofErr w:type="spellStart"/>
      <w:r w:rsidR="00B20905" w:rsidRPr="00B20905">
        <w:t>바트</w:t>
      </w:r>
      <w:proofErr w:type="spellEnd"/>
    </w:p>
    <w:p w:rsidR="001379FB" w:rsidRDefault="00B20905" w:rsidP="00F3744F">
      <w:pPr>
        <w:tabs>
          <w:tab w:val="left" w:pos="5812"/>
        </w:tabs>
        <w:wordWrap/>
        <w:spacing w:afterLines="50" w:after="120" w:line="240" w:lineRule="auto"/>
        <w:ind w:rightChars="53" w:right="106" w:firstLineChars="213" w:firstLine="426"/>
        <w:jc w:val="left"/>
      </w:pPr>
      <w:r w:rsidRPr="00B20905">
        <w:t xml:space="preserve">(8) </w:t>
      </w:r>
      <w:proofErr w:type="spellStart"/>
      <w:r w:rsidR="00E4326A">
        <w:rPr>
          <w:rFonts w:hint="eastAsia"/>
        </w:rPr>
        <w:t>신고증</w:t>
      </w:r>
      <w:r w:rsidRPr="00B20905">
        <w:t>의</w:t>
      </w:r>
      <w:proofErr w:type="spellEnd"/>
      <w:r w:rsidRPr="00B20905">
        <w:t xml:space="preserve"> 갱신</w:t>
      </w:r>
      <w:r w:rsidR="008A5F9E">
        <w:tab/>
      </w:r>
      <w:r w:rsidR="00E4326A" w:rsidRPr="00804F0D">
        <w:rPr>
          <w:rFonts w:hint="eastAsia"/>
        </w:rPr>
        <w:t>해당</w:t>
      </w:r>
      <w:r w:rsidR="00E4326A" w:rsidRPr="00804F0D">
        <w:t xml:space="preserve"> 유형의 </w:t>
      </w:r>
      <w:proofErr w:type="spellStart"/>
      <w:r w:rsidR="00E4326A">
        <w:rPr>
          <w:rFonts w:hint="eastAsia"/>
        </w:rPr>
        <w:t>신고증</w:t>
      </w:r>
      <w:proofErr w:type="spellEnd"/>
      <w:r w:rsidR="00E4326A" w:rsidRPr="00804F0D">
        <w:rPr>
          <w:rFonts w:hint="eastAsia"/>
        </w:rPr>
        <w:t xml:space="preserve"> </w:t>
      </w:r>
      <w:r w:rsidR="00804F0D" w:rsidRPr="00804F0D">
        <w:rPr>
          <w:rFonts w:hint="eastAsia"/>
        </w:rPr>
        <w:t>매회</w:t>
      </w:r>
      <w:r w:rsidR="00804F0D" w:rsidRPr="00804F0D">
        <w:t xml:space="preserve"> 수수료와 동일</w:t>
      </w:r>
    </w:p>
    <w:p w:rsidR="00C337E0" w:rsidRDefault="00804F0D" w:rsidP="00F02777">
      <w:pPr>
        <w:tabs>
          <w:tab w:val="left" w:pos="5529"/>
          <w:tab w:val="left" w:pos="8789"/>
        </w:tabs>
        <w:wordWrap/>
        <w:spacing w:afterLines="50" w:after="120" w:line="240" w:lineRule="auto"/>
        <w:ind w:firstLineChars="213" w:firstLine="426"/>
      </w:pPr>
      <w:r w:rsidRPr="00804F0D">
        <w:t>(9) 기타 요청사항</w:t>
      </w:r>
      <w:r w:rsidR="008A5F9E">
        <w:rPr>
          <w:rFonts w:hint="eastAsia"/>
        </w:rPr>
        <w:tab/>
      </w:r>
      <w:r w:rsidR="00E4326A">
        <w:rPr>
          <w:rFonts w:hint="eastAsia"/>
        </w:rPr>
        <w:t>1건 당</w:t>
      </w:r>
      <w:r w:rsidR="00F13B98">
        <w:rPr>
          <w:rFonts w:hint="eastAsia"/>
        </w:rPr>
        <w:tab/>
      </w:r>
      <w:r w:rsidR="00F13B98">
        <w:t xml:space="preserve">100 </w:t>
      </w:r>
      <w:proofErr w:type="spellStart"/>
      <w:r w:rsidR="00F13B98" w:rsidRPr="00725B61">
        <w:t>바트</w:t>
      </w:r>
      <w:proofErr w:type="spellEnd"/>
    </w:p>
    <w:p w:rsidR="00C34276" w:rsidRDefault="00C34276" w:rsidP="000012DD">
      <w:pPr>
        <w:wordWrap/>
        <w:spacing w:afterLines="50" w:after="120" w:line="240" w:lineRule="auto"/>
        <w:ind w:firstLineChars="213" w:firstLine="426"/>
      </w:pPr>
    </w:p>
    <w:p w:rsidR="00C34276" w:rsidRDefault="00804F0D" w:rsidP="000012DD">
      <w:pPr>
        <w:wordWrap/>
        <w:spacing w:afterLines="50" w:after="120" w:line="240" w:lineRule="auto"/>
        <w:ind w:firstLineChars="213" w:firstLine="426"/>
      </w:pPr>
      <w:r w:rsidRPr="00804F0D">
        <w:rPr>
          <w:rFonts w:hint="eastAsia"/>
        </w:rPr>
        <w:t>지역사회</w:t>
      </w:r>
      <w:r w:rsidRPr="00804F0D">
        <w:t>기업진흥법에 따라 등록된 지역사회</w:t>
      </w:r>
      <w:r w:rsidR="00E4326A">
        <w:t xml:space="preserve"> </w:t>
      </w:r>
      <w:r w:rsidRPr="00804F0D">
        <w:t xml:space="preserve">기업의 경우, </w:t>
      </w:r>
      <w:r w:rsidR="00E4326A">
        <w:rPr>
          <w:rFonts w:hint="eastAsia"/>
        </w:rPr>
        <w:t>상기 항목</w:t>
      </w:r>
      <w:r w:rsidRPr="00804F0D">
        <w:t xml:space="preserve"> 1(1)(a), (b) 또는 (c)에 따른 수수료는 </w:t>
      </w:r>
      <w:r w:rsidR="00E4326A">
        <w:rPr>
          <w:rFonts w:hint="eastAsia"/>
        </w:rPr>
        <w:t xml:space="preserve">1부 </w:t>
      </w:r>
      <w:r w:rsidRPr="00804F0D">
        <w:t>당 500바트</w:t>
      </w:r>
      <w:r w:rsidR="00E4326A">
        <w:rPr>
          <w:rFonts w:hint="eastAsia"/>
        </w:rPr>
        <w:t>로 한</w:t>
      </w:r>
      <w:r w:rsidRPr="00804F0D">
        <w:t>다.</w:t>
      </w:r>
    </w:p>
    <w:p w:rsidR="00C34276" w:rsidRDefault="00C34276" w:rsidP="000012DD">
      <w:pPr>
        <w:wordWrap/>
        <w:spacing w:afterLines="50" w:after="120" w:line="240" w:lineRule="auto"/>
        <w:ind w:firstLineChars="213" w:firstLine="426"/>
      </w:pPr>
    </w:p>
    <w:p w:rsidR="00C34276" w:rsidRDefault="00C34276" w:rsidP="000012DD">
      <w:pPr>
        <w:wordWrap/>
        <w:spacing w:afterLines="50" w:after="120" w:line="240" w:lineRule="auto"/>
        <w:ind w:firstLineChars="213" w:firstLine="426"/>
      </w:pPr>
    </w:p>
    <w:p w:rsidR="00D66C64" w:rsidRDefault="00D66C64" w:rsidP="000012DD">
      <w:pPr>
        <w:wordWrap/>
        <w:spacing w:afterLines="50" w:after="120" w:line="240" w:lineRule="auto"/>
        <w:ind w:firstLineChars="2055" w:firstLine="4110"/>
        <w:jc w:val="center"/>
      </w:pPr>
      <w:r w:rsidRPr="00A566D8">
        <w:rPr>
          <w:rFonts w:hint="eastAsia"/>
        </w:rPr>
        <w:t>불기 25</w:t>
      </w:r>
      <w:r w:rsidRPr="00A566D8">
        <w:t>6</w:t>
      </w:r>
      <w:r w:rsidR="00947654">
        <w:t>0</w:t>
      </w:r>
      <w:r w:rsidRPr="00A566D8">
        <w:rPr>
          <w:rFonts w:hint="eastAsia"/>
        </w:rPr>
        <w:t>년(서기</w:t>
      </w:r>
      <w:r w:rsidR="001106E2">
        <w:rPr>
          <w:rFonts w:hint="eastAsia"/>
        </w:rPr>
        <w:t xml:space="preserve"> </w:t>
      </w:r>
      <w:r w:rsidRPr="00A566D8">
        <w:t>20</w:t>
      </w:r>
      <w:r w:rsidR="00947654">
        <w:t>17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 w:rsidR="00804F0D">
        <w:t>8</w:t>
      </w:r>
      <w:r w:rsidRPr="00A566D8">
        <w:t xml:space="preserve">월 </w:t>
      </w:r>
      <w:r w:rsidR="00804F0D">
        <w:t>2</w:t>
      </w:r>
      <w:r w:rsidRPr="00A566D8">
        <w:t xml:space="preserve">일 </w:t>
      </w:r>
      <w:r w:rsidRPr="00A566D8">
        <w:rPr>
          <w:rFonts w:hint="eastAsia"/>
        </w:rPr>
        <w:t>공고</w:t>
      </w:r>
    </w:p>
    <w:p w:rsidR="001106E2" w:rsidRDefault="001106E2" w:rsidP="000012DD">
      <w:pPr>
        <w:wordWrap/>
        <w:spacing w:afterLines="50" w:after="120" w:line="240" w:lineRule="auto"/>
        <w:ind w:firstLineChars="2055" w:firstLine="4110"/>
        <w:jc w:val="center"/>
      </w:pPr>
      <w:proofErr w:type="spellStart"/>
      <w:r w:rsidRPr="001106E2">
        <w:rPr>
          <w:rFonts w:hint="eastAsia"/>
        </w:rPr>
        <w:t>피야사콜</w:t>
      </w:r>
      <w:proofErr w:type="spellEnd"/>
      <w:r w:rsidRPr="001106E2">
        <w:t xml:space="preserve"> </w:t>
      </w:r>
      <w:proofErr w:type="spellStart"/>
      <w:r w:rsidRPr="001106E2">
        <w:t>사콜사타야도른</w:t>
      </w:r>
      <w:proofErr w:type="spellEnd"/>
    </w:p>
    <w:p w:rsidR="00CD6D10" w:rsidRDefault="00376C25" w:rsidP="000012DD">
      <w:pPr>
        <w:wordWrap/>
        <w:spacing w:afterLines="50" w:after="120" w:line="240" w:lineRule="auto"/>
        <w:ind w:firstLineChars="2055" w:firstLine="4110"/>
        <w:jc w:val="center"/>
      </w:pPr>
      <w:r w:rsidRPr="00376C25">
        <w:rPr>
          <w:rFonts w:hint="eastAsia"/>
        </w:rPr>
        <w:t>공중보건부</w:t>
      </w:r>
      <w:r w:rsidRPr="00376C25">
        <w:t xml:space="preserve"> 장관</w:t>
      </w:r>
    </w:p>
    <w:p w:rsidR="00CD6D10" w:rsidRDefault="00CD6D10" w:rsidP="000012DD">
      <w:pPr>
        <w:widowControl/>
        <w:wordWrap/>
        <w:autoSpaceDE/>
        <w:autoSpaceDN/>
        <w:spacing w:afterLines="50" w:after="120" w:line="240" w:lineRule="auto"/>
      </w:pPr>
      <w:r>
        <w:br w:type="page"/>
      </w:r>
    </w:p>
    <w:p w:rsidR="00CD6D10" w:rsidRDefault="00444F8A" w:rsidP="00804F0D">
      <w:pPr>
        <w:wordWrap/>
        <w:spacing w:afterLines="50" w:after="120" w:line="240" w:lineRule="auto"/>
      </w:pPr>
      <w:r>
        <w:rPr>
          <w:rFonts w:hint="eastAsia"/>
          <w:u w:val="single"/>
        </w:rPr>
        <w:lastRenderedPageBreak/>
        <w:t>참고</w:t>
      </w:r>
      <w:r w:rsidR="00804F0D" w:rsidRPr="00804F0D">
        <w:t>:</w:t>
      </w:r>
      <w:bookmarkStart w:id="1" w:name="_GoBack"/>
      <w:bookmarkEnd w:id="1"/>
      <w:r w:rsidR="00804F0D" w:rsidRPr="00804F0D">
        <w:t xml:space="preserve"> - </w:t>
      </w:r>
      <w:r w:rsidR="009B21B2">
        <w:rPr>
          <w:rFonts w:hint="eastAsia"/>
        </w:rPr>
        <w:t>본</w:t>
      </w:r>
      <w:r w:rsidR="00804F0D" w:rsidRPr="00804F0D">
        <w:t xml:space="preserve"> 장관</w:t>
      </w:r>
      <w:r w:rsidR="00147A3D">
        <w:rPr>
          <w:rFonts w:hint="eastAsia"/>
        </w:rPr>
        <w:t xml:space="preserve"> 규정</w:t>
      </w:r>
      <w:r w:rsidR="00804F0D" w:rsidRPr="00804F0D">
        <w:t xml:space="preserve">을 공포하는 </w:t>
      </w:r>
      <w:r w:rsidR="009B21B2">
        <w:rPr>
          <w:rFonts w:hint="eastAsia"/>
        </w:rPr>
        <w:t xml:space="preserve">목적은 </w:t>
      </w:r>
      <w:r w:rsidR="00147A3D" w:rsidRPr="00CA72DD">
        <w:rPr>
          <w:rFonts w:hint="eastAsia"/>
        </w:rPr>
        <w:t>불기</w:t>
      </w:r>
      <w:r w:rsidR="00147A3D">
        <w:rPr>
          <w:rFonts w:hint="eastAsia"/>
        </w:rPr>
        <w:t xml:space="preserve"> </w:t>
      </w:r>
      <w:r w:rsidR="00147A3D" w:rsidRPr="00CA72DD">
        <w:t>2558년(서기 2015년) 화장품법의</w:t>
      </w:r>
      <w:r w:rsidR="00804F0D" w:rsidRPr="00804F0D">
        <w:t xml:space="preserve"> 제5조 1항 및 2항</w:t>
      </w:r>
      <w:r w:rsidR="00147A3D">
        <w:rPr>
          <w:rFonts w:hint="eastAsia"/>
        </w:rPr>
        <w:t>의 권한에 따라,</w:t>
      </w:r>
      <w:r w:rsidR="00147A3D">
        <w:t xml:space="preserve"> </w:t>
      </w:r>
      <w:r w:rsidR="00147A3D" w:rsidRPr="00804F0D">
        <w:t xml:space="preserve">법의 </w:t>
      </w:r>
      <w:r w:rsidR="00147A3D">
        <w:rPr>
          <w:rFonts w:hint="eastAsia"/>
        </w:rPr>
        <w:t>마지막 부분에서 공중</w:t>
      </w:r>
      <w:r w:rsidR="00804F0D" w:rsidRPr="00804F0D">
        <w:t>보건부 장관</w:t>
      </w:r>
      <w:r w:rsidR="00147A3D">
        <w:rPr>
          <w:rFonts w:hint="eastAsia"/>
        </w:rPr>
        <w:t>은</w:t>
      </w:r>
      <w:r w:rsidR="00804F0D" w:rsidRPr="00804F0D">
        <w:t xml:space="preserve"> 적용되는</w:t>
      </w:r>
      <w:r w:rsidR="00147A3D">
        <w:rPr>
          <w:rFonts w:hint="eastAsia"/>
        </w:rPr>
        <w:t xml:space="preserve"> 최대</w:t>
      </w:r>
      <w:r w:rsidR="00147A3D">
        <w:t xml:space="preserve"> </w:t>
      </w:r>
      <w:proofErr w:type="spellStart"/>
      <w:r w:rsidR="00804F0D" w:rsidRPr="00804F0D">
        <w:t>요율을</w:t>
      </w:r>
      <w:proofErr w:type="spellEnd"/>
      <w:r w:rsidR="00804F0D" w:rsidRPr="00804F0D">
        <w:t xml:space="preserve"> 규정하는 장관</w:t>
      </w:r>
      <w:r w:rsidR="00147A3D">
        <w:rPr>
          <w:rFonts w:hint="eastAsia"/>
        </w:rPr>
        <w:t xml:space="preserve"> 규정</w:t>
      </w:r>
      <w:r w:rsidR="00804F0D" w:rsidRPr="00804F0D">
        <w:t xml:space="preserve">을 </w:t>
      </w:r>
      <w:r w:rsidR="00147A3D">
        <w:rPr>
          <w:rFonts w:hint="eastAsia"/>
        </w:rPr>
        <w:t>발표</w:t>
      </w:r>
      <w:r w:rsidR="00804F0D" w:rsidRPr="00804F0D">
        <w:t>할 권한이 있으며</w:t>
      </w:r>
      <w:r w:rsidR="00147A3D">
        <w:rPr>
          <w:rFonts w:hint="eastAsia"/>
        </w:rPr>
        <w:t>,</w:t>
      </w:r>
      <w:r w:rsidR="00804F0D" w:rsidRPr="00804F0D">
        <w:t xml:space="preserve"> 화장품의 종류, 운영자의 규모 및 사업, 개정의 종류를 고려하여 다른 수수료 </w:t>
      </w:r>
      <w:proofErr w:type="spellStart"/>
      <w:r w:rsidR="00804F0D" w:rsidRPr="00804F0D">
        <w:t>요율을</w:t>
      </w:r>
      <w:proofErr w:type="spellEnd"/>
      <w:r w:rsidR="00804F0D" w:rsidRPr="00804F0D">
        <w:t xml:space="preserve"> </w:t>
      </w:r>
      <w:r w:rsidR="00147A3D">
        <w:rPr>
          <w:rFonts w:hint="eastAsia"/>
        </w:rPr>
        <w:t>정할 필요가 있음에 따라,</w:t>
      </w:r>
      <w:r w:rsidR="00147A3D">
        <w:t xml:space="preserve"> </w:t>
      </w:r>
      <w:r w:rsidR="00147A3D">
        <w:rPr>
          <w:rFonts w:hint="eastAsia"/>
        </w:rPr>
        <w:t xml:space="preserve">본 </w:t>
      </w:r>
      <w:r w:rsidR="00804F0D" w:rsidRPr="00804F0D">
        <w:t>장관</w:t>
      </w:r>
      <w:r w:rsidR="00147A3D">
        <w:rPr>
          <w:rFonts w:hint="eastAsia"/>
        </w:rPr>
        <w:t xml:space="preserve"> 규정</w:t>
      </w:r>
      <w:r w:rsidR="00804F0D" w:rsidRPr="00804F0D">
        <w:t xml:space="preserve">을 </w:t>
      </w:r>
      <w:r w:rsidR="00147A3D">
        <w:rPr>
          <w:rFonts w:hint="eastAsia"/>
        </w:rPr>
        <w:t>공고한다.</w:t>
      </w:r>
    </w:p>
    <w:sectPr w:rsidR="00CD6D10" w:rsidSect="003A35C3">
      <w:headerReference w:type="default" r:id="rId9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F2" w:rsidRDefault="006832F2" w:rsidP="00CA2BC1">
      <w:pPr>
        <w:spacing w:after="0" w:line="240" w:lineRule="auto"/>
      </w:pPr>
      <w:r>
        <w:separator/>
      </w:r>
    </w:p>
  </w:endnote>
  <w:endnote w:type="continuationSeparator" w:id="0">
    <w:p w:rsidR="006832F2" w:rsidRDefault="006832F2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F2" w:rsidRDefault="006832F2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6832F2" w:rsidRDefault="006832F2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Default="001379FB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rFonts w:hint="eastAsia"/>
        <w:noProof/>
      </w:rPr>
      <w:t>28</w:t>
    </w:r>
    <w:r w:rsidR="00BC0974">
      <w:rPr>
        <w:noProof/>
      </w:rPr>
      <w:t xml:space="preserve"> </w:t>
    </w:r>
    <w:r w:rsidR="005C7264" w:rsidRPr="003A35C3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376C25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5169CA" wp14:editId="0D5439BC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376C25">
      <w:rPr>
        <w:rFonts w:hint="eastAsia"/>
        <w:noProof/>
      </w:rPr>
      <w:t>제</w:t>
    </w:r>
    <w:r w:rsidR="000E0674" w:rsidRPr="00376C25">
      <w:rPr>
        <w:noProof/>
      </w:rPr>
      <w:t>134</w:t>
    </w:r>
    <w:r w:rsidR="003A35C3" w:rsidRPr="00376C25">
      <w:rPr>
        <w:noProof/>
      </w:rPr>
      <w:t xml:space="preserve">권, </w:t>
    </w:r>
    <w:r w:rsidR="001379FB">
      <w:rPr>
        <w:rFonts w:hint="eastAsia"/>
        <w:noProof/>
      </w:rPr>
      <w:t>91A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="00695272" w:rsidRPr="00A566D8">
      <w:rPr>
        <w:rFonts w:hint="eastAsia"/>
      </w:rPr>
      <w:t>불기 25</w:t>
    </w:r>
    <w:r w:rsidR="00695272" w:rsidRPr="00A566D8">
      <w:t>6</w:t>
    </w:r>
    <w:r w:rsidR="00947654">
      <w:t>0</w:t>
    </w:r>
    <w:r w:rsidR="00695272" w:rsidRPr="00A566D8">
      <w:rPr>
        <w:rFonts w:hint="eastAsia"/>
      </w:rPr>
      <w:t>년(서기</w:t>
    </w:r>
    <w:r w:rsidR="00A05C9B">
      <w:rPr>
        <w:rFonts w:hint="eastAsia"/>
      </w:rPr>
      <w:t xml:space="preserve"> </w:t>
    </w:r>
    <w:r w:rsidR="000E0674">
      <w:t>2017</w:t>
    </w:r>
    <w:r w:rsidR="00695272" w:rsidRPr="00A566D8">
      <w:t>년</w:t>
    </w:r>
    <w:r w:rsidR="00695272" w:rsidRPr="00A566D8">
      <w:rPr>
        <w:rFonts w:hint="eastAsia"/>
      </w:rPr>
      <w:t>)</w:t>
    </w:r>
    <w:r w:rsidR="008B55B6">
      <w:t xml:space="preserve"> </w:t>
    </w:r>
    <w:r w:rsidR="001379FB">
      <w:rPr>
        <w:rFonts w:hint="eastAsia"/>
      </w:rPr>
      <w:t>9</w:t>
    </w:r>
    <w:r w:rsidR="003A35C3" w:rsidRPr="00A566D8">
      <w:t xml:space="preserve">월 </w:t>
    </w:r>
    <w:r w:rsidR="001379FB">
      <w:rPr>
        <w:rFonts w:hint="eastAsia"/>
      </w:rPr>
      <w:t>1</w:t>
    </w:r>
    <w:r w:rsidR="003A35C3" w:rsidRPr="00A566D8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012DD"/>
    <w:rsid w:val="00010DB7"/>
    <w:rsid w:val="000121EE"/>
    <w:rsid w:val="00012DE1"/>
    <w:rsid w:val="00015733"/>
    <w:rsid w:val="00021581"/>
    <w:rsid w:val="0005375F"/>
    <w:rsid w:val="0006579C"/>
    <w:rsid w:val="00066404"/>
    <w:rsid w:val="000819DE"/>
    <w:rsid w:val="000874F4"/>
    <w:rsid w:val="000A7E01"/>
    <w:rsid w:val="000E0674"/>
    <w:rsid w:val="000E5865"/>
    <w:rsid w:val="000F6C2B"/>
    <w:rsid w:val="001106E2"/>
    <w:rsid w:val="00114D8E"/>
    <w:rsid w:val="001151BE"/>
    <w:rsid w:val="001318DB"/>
    <w:rsid w:val="001334E8"/>
    <w:rsid w:val="001379FB"/>
    <w:rsid w:val="00143D47"/>
    <w:rsid w:val="00146D27"/>
    <w:rsid w:val="00147A3D"/>
    <w:rsid w:val="001604C7"/>
    <w:rsid w:val="00167B14"/>
    <w:rsid w:val="0018247C"/>
    <w:rsid w:val="00197345"/>
    <w:rsid w:val="001A1877"/>
    <w:rsid w:val="001F5DC2"/>
    <w:rsid w:val="00200127"/>
    <w:rsid w:val="00201C1B"/>
    <w:rsid w:val="002062DC"/>
    <w:rsid w:val="00217382"/>
    <w:rsid w:val="002230F9"/>
    <w:rsid w:val="002549D1"/>
    <w:rsid w:val="00254F9C"/>
    <w:rsid w:val="00283080"/>
    <w:rsid w:val="00290967"/>
    <w:rsid w:val="002937AE"/>
    <w:rsid w:val="002A2A91"/>
    <w:rsid w:val="002D6487"/>
    <w:rsid w:val="002E593B"/>
    <w:rsid w:val="003369D3"/>
    <w:rsid w:val="003464BD"/>
    <w:rsid w:val="00376C25"/>
    <w:rsid w:val="003A35C3"/>
    <w:rsid w:val="003A3C24"/>
    <w:rsid w:val="003A5754"/>
    <w:rsid w:val="003A6DB4"/>
    <w:rsid w:val="003C6CF5"/>
    <w:rsid w:val="003D184D"/>
    <w:rsid w:val="003E4299"/>
    <w:rsid w:val="003F792B"/>
    <w:rsid w:val="00403723"/>
    <w:rsid w:val="00424C4C"/>
    <w:rsid w:val="0043179F"/>
    <w:rsid w:val="00431875"/>
    <w:rsid w:val="004362B4"/>
    <w:rsid w:val="00443326"/>
    <w:rsid w:val="00444F8A"/>
    <w:rsid w:val="00450384"/>
    <w:rsid w:val="00472B9C"/>
    <w:rsid w:val="004B0988"/>
    <w:rsid w:val="004B6067"/>
    <w:rsid w:val="004C192C"/>
    <w:rsid w:val="004C210E"/>
    <w:rsid w:val="004C3FAC"/>
    <w:rsid w:val="005058A3"/>
    <w:rsid w:val="00514CC2"/>
    <w:rsid w:val="005235CF"/>
    <w:rsid w:val="0053536E"/>
    <w:rsid w:val="00541682"/>
    <w:rsid w:val="005520FF"/>
    <w:rsid w:val="00553D23"/>
    <w:rsid w:val="00561CC6"/>
    <w:rsid w:val="00567383"/>
    <w:rsid w:val="00572BCF"/>
    <w:rsid w:val="00575877"/>
    <w:rsid w:val="005B32EB"/>
    <w:rsid w:val="005C286F"/>
    <w:rsid w:val="005C7264"/>
    <w:rsid w:val="005C746F"/>
    <w:rsid w:val="005F0CD5"/>
    <w:rsid w:val="0062066E"/>
    <w:rsid w:val="00624B67"/>
    <w:rsid w:val="00633649"/>
    <w:rsid w:val="0063702B"/>
    <w:rsid w:val="00645D12"/>
    <w:rsid w:val="00646B61"/>
    <w:rsid w:val="00652AE4"/>
    <w:rsid w:val="00680A3B"/>
    <w:rsid w:val="006832F2"/>
    <w:rsid w:val="00695272"/>
    <w:rsid w:val="006A4C72"/>
    <w:rsid w:val="006A6C08"/>
    <w:rsid w:val="006C35FE"/>
    <w:rsid w:val="006C6188"/>
    <w:rsid w:val="006D410A"/>
    <w:rsid w:val="006E4A25"/>
    <w:rsid w:val="006F4A1C"/>
    <w:rsid w:val="00714C65"/>
    <w:rsid w:val="007176BC"/>
    <w:rsid w:val="00717823"/>
    <w:rsid w:val="007231A5"/>
    <w:rsid w:val="0072534A"/>
    <w:rsid w:val="00725B61"/>
    <w:rsid w:val="00727D66"/>
    <w:rsid w:val="0075741D"/>
    <w:rsid w:val="007579A4"/>
    <w:rsid w:val="00760E87"/>
    <w:rsid w:val="007942EF"/>
    <w:rsid w:val="007A7AC9"/>
    <w:rsid w:val="007F4F62"/>
    <w:rsid w:val="00801C53"/>
    <w:rsid w:val="00802AF1"/>
    <w:rsid w:val="00803C73"/>
    <w:rsid w:val="00804F0D"/>
    <w:rsid w:val="00854BD6"/>
    <w:rsid w:val="00860A5F"/>
    <w:rsid w:val="00880A15"/>
    <w:rsid w:val="008823D6"/>
    <w:rsid w:val="008826B6"/>
    <w:rsid w:val="00890117"/>
    <w:rsid w:val="008922F7"/>
    <w:rsid w:val="00893517"/>
    <w:rsid w:val="008A3FDD"/>
    <w:rsid w:val="008A5F9E"/>
    <w:rsid w:val="008B55B6"/>
    <w:rsid w:val="008B657F"/>
    <w:rsid w:val="008D2377"/>
    <w:rsid w:val="008D665F"/>
    <w:rsid w:val="008E6310"/>
    <w:rsid w:val="008E6C57"/>
    <w:rsid w:val="00947654"/>
    <w:rsid w:val="00965882"/>
    <w:rsid w:val="009707C0"/>
    <w:rsid w:val="00993E6B"/>
    <w:rsid w:val="009B21B2"/>
    <w:rsid w:val="009C1C33"/>
    <w:rsid w:val="009E1516"/>
    <w:rsid w:val="009E1602"/>
    <w:rsid w:val="009E482D"/>
    <w:rsid w:val="009E5F99"/>
    <w:rsid w:val="009E70E2"/>
    <w:rsid w:val="009E73E4"/>
    <w:rsid w:val="00A003FD"/>
    <w:rsid w:val="00A01149"/>
    <w:rsid w:val="00A05C9B"/>
    <w:rsid w:val="00A27FE6"/>
    <w:rsid w:val="00A31979"/>
    <w:rsid w:val="00A3685E"/>
    <w:rsid w:val="00A36D3F"/>
    <w:rsid w:val="00A566D8"/>
    <w:rsid w:val="00AB48AC"/>
    <w:rsid w:val="00AC194F"/>
    <w:rsid w:val="00AD044A"/>
    <w:rsid w:val="00AD40DC"/>
    <w:rsid w:val="00AE6C81"/>
    <w:rsid w:val="00AE7C51"/>
    <w:rsid w:val="00B03477"/>
    <w:rsid w:val="00B03DF5"/>
    <w:rsid w:val="00B1475E"/>
    <w:rsid w:val="00B17E64"/>
    <w:rsid w:val="00B20905"/>
    <w:rsid w:val="00B26EC9"/>
    <w:rsid w:val="00B32468"/>
    <w:rsid w:val="00B36EEF"/>
    <w:rsid w:val="00B439EE"/>
    <w:rsid w:val="00B65157"/>
    <w:rsid w:val="00BB1090"/>
    <w:rsid w:val="00BC0974"/>
    <w:rsid w:val="00BC5571"/>
    <w:rsid w:val="00BF7D83"/>
    <w:rsid w:val="00C03691"/>
    <w:rsid w:val="00C124B6"/>
    <w:rsid w:val="00C16A96"/>
    <w:rsid w:val="00C21E3A"/>
    <w:rsid w:val="00C337E0"/>
    <w:rsid w:val="00C34276"/>
    <w:rsid w:val="00C45668"/>
    <w:rsid w:val="00C469C9"/>
    <w:rsid w:val="00C6482D"/>
    <w:rsid w:val="00C65945"/>
    <w:rsid w:val="00C72F78"/>
    <w:rsid w:val="00C72FE8"/>
    <w:rsid w:val="00C745A2"/>
    <w:rsid w:val="00C745CE"/>
    <w:rsid w:val="00C85A80"/>
    <w:rsid w:val="00C87A1D"/>
    <w:rsid w:val="00C9174A"/>
    <w:rsid w:val="00CA2BC1"/>
    <w:rsid w:val="00CA7B59"/>
    <w:rsid w:val="00CB10D5"/>
    <w:rsid w:val="00CC173C"/>
    <w:rsid w:val="00CC5E8C"/>
    <w:rsid w:val="00CD666B"/>
    <w:rsid w:val="00CD6D10"/>
    <w:rsid w:val="00D043F2"/>
    <w:rsid w:val="00D05496"/>
    <w:rsid w:val="00D1341D"/>
    <w:rsid w:val="00D330E5"/>
    <w:rsid w:val="00D374F4"/>
    <w:rsid w:val="00D40F53"/>
    <w:rsid w:val="00D47FE2"/>
    <w:rsid w:val="00D5265B"/>
    <w:rsid w:val="00D53EA2"/>
    <w:rsid w:val="00D66C64"/>
    <w:rsid w:val="00D71997"/>
    <w:rsid w:val="00D95164"/>
    <w:rsid w:val="00DB5C11"/>
    <w:rsid w:val="00DB7ACD"/>
    <w:rsid w:val="00DC2BB2"/>
    <w:rsid w:val="00DC7F50"/>
    <w:rsid w:val="00DF71CB"/>
    <w:rsid w:val="00E005F8"/>
    <w:rsid w:val="00E15A9A"/>
    <w:rsid w:val="00E2056C"/>
    <w:rsid w:val="00E4326A"/>
    <w:rsid w:val="00E43573"/>
    <w:rsid w:val="00E4561C"/>
    <w:rsid w:val="00E639D5"/>
    <w:rsid w:val="00E64A7E"/>
    <w:rsid w:val="00E64B4B"/>
    <w:rsid w:val="00E70EBD"/>
    <w:rsid w:val="00E717E8"/>
    <w:rsid w:val="00EA0FE7"/>
    <w:rsid w:val="00F02777"/>
    <w:rsid w:val="00F13B98"/>
    <w:rsid w:val="00F228AD"/>
    <w:rsid w:val="00F23A33"/>
    <w:rsid w:val="00F36CAF"/>
    <w:rsid w:val="00F3744F"/>
    <w:rsid w:val="00F61344"/>
    <w:rsid w:val="00F649CB"/>
    <w:rsid w:val="00F75C30"/>
    <w:rsid w:val="00FA4D01"/>
    <w:rsid w:val="00FA736A"/>
    <w:rsid w:val="00FB3D25"/>
    <w:rsid w:val="00FB4BD8"/>
    <w:rsid w:val="00FC0427"/>
    <w:rsid w:val="00FD13B7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A05C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05C9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A05C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05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B0997-888A-4D03-82A5-82E8481B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2024-12-13T03:23:00Z</dcterms:created>
  <dcterms:modified xsi:type="dcterms:W3CDTF">2025-01-03T05:02:00Z</dcterms:modified>
</cp:coreProperties>
</file>