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3201" w14:textId="77777777" w:rsidR="00174BAA" w:rsidRDefault="00174BAA" w:rsidP="00F77E44">
      <w:pPr>
        <w:jc w:val="center"/>
        <w:rPr>
          <w:b/>
          <w:bCs/>
          <w:sz w:val="28"/>
          <w:szCs w:val="28"/>
        </w:rPr>
      </w:pPr>
      <w:r w:rsidRPr="00174BAA">
        <w:rPr>
          <w:b/>
          <w:bCs/>
          <w:sz w:val="28"/>
          <w:szCs w:val="28"/>
        </w:rPr>
        <w:t>「</w:t>
      </w:r>
      <w:proofErr w:type="spellStart"/>
      <w:r w:rsidRPr="00174BAA">
        <w:rPr>
          <w:b/>
          <w:bCs/>
          <w:sz w:val="28"/>
          <w:szCs w:val="28"/>
        </w:rPr>
        <w:t>염모</w:t>
      </w:r>
      <w:proofErr w:type="spellEnd"/>
      <w:r w:rsidRPr="00174BAA">
        <w:rPr>
          <w:b/>
          <w:bCs/>
          <w:sz w:val="28"/>
          <w:szCs w:val="28"/>
        </w:rPr>
        <w:t xml:space="preserve"> 화장품 연구 기술 지도원칙(시행)」 및 </w:t>
      </w:r>
    </w:p>
    <w:p w14:paraId="1517EA33" w14:textId="77777777" w:rsidR="009B76FA" w:rsidRDefault="00174BAA" w:rsidP="00F77E44">
      <w:pPr>
        <w:jc w:val="center"/>
        <w:rPr>
          <w:b/>
          <w:bCs/>
          <w:sz w:val="28"/>
          <w:szCs w:val="28"/>
        </w:rPr>
      </w:pPr>
      <w:r w:rsidRPr="00174BAA">
        <w:rPr>
          <w:b/>
          <w:bCs/>
          <w:sz w:val="28"/>
          <w:szCs w:val="28"/>
        </w:rPr>
        <w:t>「</w:t>
      </w:r>
      <w:proofErr w:type="spellStart"/>
      <w:r w:rsidRPr="00174BAA">
        <w:rPr>
          <w:b/>
          <w:bCs/>
          <w:sz w:val="28"/>
          <w:szCs w:val="28"/>
        </w:rPr>
        <w:t>염모</w:t>
      </w:r>
      <w:proofErr w:type="spellEnd"/>
      <w:r w:rsidRPr="00174BAA">
        <w:rPr>
          <w:b/>
          <w:bCs/>
          <w:sz w:val="28"/>
          <w:szCs w:val="28"/>
        </w:rPr>
        <w:t xml:space="preserve"> 화장품 품질관리 요구사항 연구 기술 지도원칙(시행)」 </w:t>
      </w:r>
    </w:p>
    <w:p w14:paraId="0633A0D3" w14:textId="77125370" w:rsidR="00F77E44" w:rsidRDefault="00174BAA" w:rsidP="00F77E44">
      <w:pPr>
        <w:jc w:val="center"/>
      </w:pPr>
      <w:r w:rsidRPr="00174BAA">
        <w:rPr>
          <w:b/>
          <w:bCs/>
          <w:sz w:val="28"/>
          <w:szCs w:val="28"/>
        </w:rPr>
        <w:t>관련 문답</w:t>
      </w:r>
      <w:r w:rsidR="00F77E44" w:rsidRPr="00F77E44">
        <w:br/>
      </w:r>
    </w:p>
    <w:p w14:paraId="36A5237F" w14:textId="12AE51B3" w:rsidR="00F77E44" w:rsidRPr="00F77E44" w:rsidRDefault="00F77E44" w:rsidP="00F77E44">
      <w:pPr>
        <w:jc w:val="right"/>
        <w:rPr>
          <w:rFonts w:hint="eastAsia"/>
        </w:rPr>
      </w:pPr>
      <w:r w:rsidRPr="00F77E44">
        <w:t>발표일: 2026-04-1</w:t>
      </w:r>
      <w:r w:rsidR="00174BAA">
        <w:rPr>
          <w:rFonts w:hint="eastAsia"/>
        </w:rPr>
        <w:t>6</w:t>
      </w:r>
    </w:p>
    <w:p w14:paraId="76FA23C5" w14:textId="7C086798" w:rsidR="00174BAA" w:rsidRPr="00174BAA" w:rsidRDefault="00174BAA" w:rsidP="00174BAA">
      <w:r>
        <w:rPr>
          <w:rFonts w:hint="eastAsia"/>
        </w:rPr>
        <w:t>1.</w:t>
      </w:r>
      <w:r>
        <w:t xml:space="preserve"> </w:t>
      </w:r>
      <w:proofErr w:type="spellStart"/>
      <w:r w:rsidRPr="00174BAA">
        <w:t>염모</w:t>
      </w:r>
      <w:proofErr w:type="spellEnd"/>
      <w:r w:rsidRPr="00174BAA">
        <w:t xml:space="preserve"> 화장품 허가 신청 시 </w:t>
      </w:r>
      <w:proofErr w:type="spellStart"/>
      <w:r w:rsidRPr="00174BAA">
        <w:t>염모</w:t>
      </w:r>
      <w:proofErr w:type="spellEnd"/>
      <w:r w:rsidRPr="00174BAA">
        <w:t xml:space="preserve"> 작용 기전 관련 자료를 제출해야 하는가?</w:t>
      </w:r>
    </w:p>
    <w:p w14:paraId="753B3340" w14:textId="77777777" w:rsidR="00174BAA" w:rsidRPr="00174BAA" w:rsidRDefault="00174BAA" w:rsidP="00174BAA">
      <w:r w:rsidRPr="00174BAA">
        <w:t xml:space="preserve">일반적인 산화형(2제형) 및 비산화형 </w:t>
      </w:r>
      <w:proofErr w:type="spellStart"/>
      <w:r w:rsidRPr="00174BAA">
        <w:t>염모</w:t>
      </w:r>
      <w:proofErr w:type="spellEnd"/>
      <w:r w:rsidRPr="00174BAA">
        <w:t xml:space="preserve"> 화장품의 경우 작용 기전 관련 자료를 제출하지 않아도 된다.</w:t>
      </w:r>
      <w:r w:rsidRPr="00174BAA">
        <w:br/>
        <w:t xml:space="preserve">신형 </w:t>
      </w:r>
      <w:proofErr w:type="spellStart"/>
      <w:r w:rsidRPr="00174BAA">
        <w:t>염모</w:t>
      </w:r>
      <w:proofErr w:type="spellEnd"/>
      <w:r w:rsidRPr="00174BAA">
        <w:t xml:space="preserve"> 화장품(예: 단일제 산화형 </w:t>
      </w:r>
      <w:proofErr w:type="spellStart"/>
      <w:r w:rsidRPr="00174BAA">
        <w:t>염모</w:t>
      </w:r>
      <w:proofErr w:type="spellEnd"/>
      <w:r w:rsidRPr="00174BAA">
        <w:t xml:space="preserve"> 화장품 등)의 경우, 처방과 연계하여 </w:t>
      </w:r>
      <w:proofErr w:type="spellStart"/>
      <w:r w:rsidRPr="00174BAA">
        <w:t>염모</w:t>
      </w:r>
      <w:proofErr w:type="spellEnd"/>
      <w:r w:rsidRPr="00174BAA">
        <w:t xml:space="preserve"> 기전을 설명하는 자료 및 이에 대한 과학적 근거를 제출해야 한다.</w:t>
      </w:r>
    </w:p>
    <w:p w14:paraId="7B2A13A9" w14:textId="33AB3F5C" w:rsidR="00174BAA" w:rsidRPr="00174BAA" w:rsidRDefault="00174BAA" w:rsidP="00174BAA">
      <w:r>
        <w:rPr>
          <w:rFonts w:hint="eastAsia"/>
        </w:rPr>
        <w:t xml:space="preserve">2. </w:t>
      </w:r>
      <w:proofErr w:type="spellStart"/>
      <w:r w:rsidRPr="00174BAA">
        <w:t>염모</w:t>
      </w:r>
      <w:proofErr w:type="spellEnd"/>
      <w:r w:rsidRPr="00174BAA">
        <w:t xml:space="preserve"> 화장품 처방에 「화장품안전기술규범」 제3장 표6에 기재된 염모용으로 금지되지 않은 유기 착색제를 사용한 경우, 허가 시 어떤 자료를 제출해야 하는가?</w:t>
      </w:r>
    </w:p>
    <w:p w14:paraId="18412C83" w14:textId="77777777" w:rsidR="00174BAA" w:rsidRPr="00174BAA" w:rsidRDefault="00174BAA" w:rsidP="00174BAA">
      <w:r w:rsidRPr="00174BAA">
        <w:t xml:space="preserve">유기 착색제가 </w:t>
      </w:r>
      <w:proofErr w:type="spellStart"/>
      <w:r w:rsidRPr="00174BAA">
        <w:t>염모</w:t>
      </w:r>
      <w:proofErr w:type="spellEnd"/>
      <w:r w:rsidRPr="00174BAA">
        <w:t xml:space="preserve"> 과정에 관여하지 않는다는 객관적인 입증 자료를 제출해야 한다.</w:t>
      </w:r>
      <w:r w:rsidRPr="00174BAA">
        <w:br/>
        <w:t xml:space="preserve">산화형 </w:t>
      </w:r>
      <w:proofErr w:type="spellStart"/>
      <w:r w:rsidRPr="00174BAA">
        <w:t>염모</w:t>
      </w:r>
      <w:proofErr w:type="spellEnd"/>
      <w:r w:rsidRPr="00174BAA">
        <w:t xml:space="preserve"> 제품의 경우에는, 해당 유기 착색제가 산화형 </w:t>
      </w:r>
      <w:proofErr w:type="spellStart"/>
      <w:r w:rsidRPr="00174BAA">
        <w:t>염모</w:t>
      </w:r>
      <w:proofErr w:type="spellEnd"/>
      <w:r w:rsidRPr="00174BAA">
        <w:t xml:space="preserve"> 제품 사용 조건에서의 안전성 평가 자료도 함께 제출해야 한다.</w:t>
      </w:r>
    </w:p>
    <w:p w14:paraId="175569A5" w14:textId="2E6B3892" w:rsidR="00174BAA" w:rsidRPr="00174BAA" w:rsidRDefault="00174BAA" w:rsidP="00174BAA">
      <w:r>
        <w:rPr>
          <w:rFonts w:hint="eastAsia"/>
        </w:rPr>
        <w:t xml:space="preserve">3. </w:t>
      </w:r>
      <w:proofErr w:type="spellStart"/>
      <w:r w:rsidRPr="00174BAA">
        <w:t>염모</w:t>
      </w:r>
      <w:proofErr w:type="spellEnd"/>
      <w:r w:rsidRPr="00174BAA">
        <w:t xml:space="preserve"> 화장품 </w:t>
      </w:r>
      <w:proofErr w:type="spellStart"/>
      <w:r w:rsidRPr="00174BAA">
        <w:t>중문명</w:t>
      </w:r>
      <w:proofErr w:type="spellEnd"/>
      <w:r w:rsidRPr="00174BAA">
        <w:t xml:space="preserve"> 후미에 대한 요구사항은 무엇인가?</w:t>
      </w:r>
    </w:p>
    <w:p w14:paraId="42C2A06E" w14:textId="77777777" w:rsidR="00174BAA" w:rsidRPr="00174BAA" w:rsidRDefault="00174BAA" w:rsidP="00174BAA">
      <w:r w:rsidRPr="00174BAA">
        <w:t xml:space="preserve">제품의 중문명은 일반적으로 상표명, </w:t>
      </w:r>
      <w:proofErr w:type="spellStart"/>
      <w:r w:rsidRPr="00174BAA">
        <w:t>통용명</w:t>
      </w:r>
      <w:proofErr w:type="spellEnd"/>
      <w:r w:rsidRPr="00174BAA">
        <w:t xml:space="preserve">, 속성명으로 구성된다. 동일 제품군에서 상표명, </w:t>
      </w:r>
      <w:proofErr w:type="spellStart"/>
      <w:r w:rsidRPr="00174BAA">
        <w:t>통용명</w:t>
      </w:r>
      <w:proofErr w:type="spellEnd"/>
      <w:r w:rsidRPr="00174BAA">
        <w:t xml:space="preserve">, 속성명이 동일한 경우, 색상 또는 </w:t>
      </w:r>
      <w:proofErr w:type="spellStart"/>
      <w:r w:rsidRPr="00174BAA">
        <w:t>색번</w:t>
      </w:r>
      <w:proofErr w:type="spellEnd"/>
      <w:r w:rsidRPr="00174BAA">
        <w:t xml:space="preserve">, 향, 적용 모발 유형 또는 특정 대상 등 추가 정보는 </w:t>
      </w:r>
      <w:proofErr w:type="spellStart"/>
      <w:r w:rsidRPr="00174BAA">
        <w:t>속성명</w:t>
      </w:r>
      <w:proofErr w:type="spellEnd"/>
      <w:r w:rsidRPr="00174BAA">
        <w:t xml:space="preserve"> 뒤에 표기해야 한다.</w:t>
      </w:r>
    </w:p>
    <w:p w14:paraId="3F916C5C" w14:textId="7A665B5F" w:rsidR="00174BAA" w:rsidRPr="00174BAA" w:rsidRDefault="00174BAA" w:rsidP="00174BAA">
      <w:proofErr w:type="spellStart"/>
      <w:r w:rsidRPr="00174BAA">
        <w:t>중문명</w:t>
      </w:r>
      <w:proofErr w:type="spellEnd"/>
      <w:r w:rsidRPr="00174BAA">
        <w:t xml:space="preserve"> 후미에는 상기 조건에 해당하지 않는 표현(예: “</w:t>
      </w:r>
      <w:proofErr w:type="spellStart"/>
      <w:r w:rsidRPr="00174BAA">
        <w:t>식물단백</w:t>
      </w:r>
      <w:proofErr w:type="spellEnd"/>
      <w:r w:rsidRPr="00174BAA">
        <w:t xml:space="preserve"> </w:t>
      </w:r>
      <w:proofErr w:type="spellStart"/>
      <w:r w:rsidRPr="00174BAA">
        <w:t>컨디셔닝형</w:t>
      </w:r>
      <w:proofErr w:type="spellEnd"/>
      <w:r w:rsidRPr="00174BAA">
        <w:t>”, “아미노산 케어형” 등)을 사용할 수 없다. 색상을 표현할 때에는 “</w:t>
      </w:r>
      <w:proofErr w:type="spellStart"/>
      <w:r w:rsidRPr="00174BAA">
        <w:t>커피색</w:t>
      </w:r>
      <w:proofErr w:type="spellEnd"/>
      <w:r w:rsidRPr="00174BAA">
        <w:t>”, “초콜릿색” 등 색상을 직접 지칭하는 용어를 사용해야 하며, “커피”, “초콜릿” 등 단어 사용은 피해야 한다.</w:t>
      </w:r>
    </w:p>
    <w:p w14:paraId="48F6DB70" w14:textId="16BC6AFA" w:rsidR="00174BAA" w:rsidRPr="00174BAA" w:rsidRDefault="00174BAA" w:rsidP="00174BAA">
      <w:r>
        <w:rPr>
          <w:rFonts w:hint="eastAsia"/>
        </w:rPr>
        <w:t xml:space="preserve">4. </w:t>
      </w:r>
      <w:proofErr w:type="spellStart"/>
      <w:r w:rsidRPr="00174BAA">
        <w:t>염모</w:t>
      </w:r>
      <w:proofErr w:type="spellEnd"/>
      <w:r w:rsidRPr="00174BAA">
        <w:t xml:space="preserve"> 화장품의 제품 기준 설정 시 </w:t>
      </w:r>
      <w:proofErr w:type="spellStart"/>
      <w:r w:rsidRPr="00174BAA">
        <w:t>염모제</w:t>
      </w:r>
      <w:proofErr w:type="spellEnd"/>
      <w:r w:rsidRPr="00174BAA">
        <w:t xml:space="preserve"> 관련 항목은 어떻게 설정해야 하는가?</w:t>
      </w:r>
    </w:p>
    <w:p w14:paraId="414D459C" w14:textId="77777777" w:rsidR="00174BAA" w:rsidRPr="00174BAA" w:rsidRDefault="00174BAA" w:rsidP="00174BAA">
      <w:r w:rsidRPr="00174BAA">
        <w:t xml:space="preserve">제품 처방에 포함된 </w:t>
      </w:r>
      <w:proofErr w:type="spellStart"/>
      <w:r w:rsidRPr="00174BAA">
        <w:t>염모제에</w:t>
      </w:r>
      <w:proofErr w:type="spellEnd"/>
      <w:r w:rsidRPr="00174BAA">
        <w:t xml:space="preserve"> 따라 해당 </w:t>
      </w:r>
      <w:proofErr w:type="spellStart"/>
      <w:r w:rsidRPr="00174BAA">
        <w:t>염모제의</w:t>
      </w:r>
      <w:proofErr w:type="spellEnd"/>
      <w:r w:rsidRPr="00174BAA">
        <w:t xml:space="preserve"> 지표 및 품질관리 조치(「</w:t>
      </w:r>
      <w:proofErr w:type="spellStart"/>
      <w:r w:rsidRPr="00174BAA">
        <w:t>화장품안전기술규범」에</w:t>
      </w:r>
      <w:proofErr w:type="spellEnd"/>
      <w:r w:rsidRPr="00174BAA">
        <w:t xml:space="preserve"> 시험 방법이 없는 </w:t>
      </w:r>
      <w:proofErr w:type="spellStart"/>
      <w:r w:rsidRPr="00174BAA">
        <w:t>염모제</w:t>
      </w:r>
      <w:proofErr w:type="spellEnd"/>
      <w:r w:rsidRPr="00174BAA">
        <w:t xml:space="preserve"> 포함)를 설정해야 하며, 이를 통해 제품의 </w:t>
      </w:r>
      <w:proofErr w:type="spellStart"/>
      <w:r w:rsidRPr="00174BAA">
        <w:t>염모제</w:t>
      </w:r>
      <w:proofErr w:type="spellEnd"/>
      <w:r w:rsidRPr="00174BAA">
        <w:t xml:space="preserve"> 품질관리 상황을 전면적이고 정확하게 반영해야 한다.</w:t>
      </w:r>
    </w:p>
    <w:p w14:paraId="4C74370E" w14:textId="7ECF7040" w:rsidR="00174BAA" w:rsidRPr="00174BAA" w:rsidRDefault="00174BAA" w:rsidP="00174BAA">
      <w:r>
        <w:rPr>
          <w:rFonts w:hint="eastAsia"/>
        </w:rPr>
        <w:t xml:space="preserve">5. </w:t>
      </w:r>
      <w:proofErr w:type="spellStart"/>
      <w:r w:rsidRPr="00174BAA">
        <w:t>염모</w:t>
      </w:r>
      <w:proofErr w:type="spellEnd"/>
      <w:r w:rsidRPr="00174BAA">
        <w:t xml:space="preserve"> 화장품 허가 검사 시 어떤 </w:t>
      </w:r>
      <w:proofErr w:type="spellStart"/>
      <w:r w:rsidRPr="00174BAA">
        <w:t>염모제</w:t>
      </w:r>
      <w:r w:rsidR="009B76FA">
        <w:rPr>
          <w:rFonts w:hint="eastAsia"/>
        </w:rPr>
        <w:t>의</w:t>
      </w:r>
      <w:proofErr w:type="spellEnd"/>
      <w:r w:rsidR="009B76FA">
        <w:rPr>
          <w:rFonts w:hint="eastAsia"/>
        </w:rPr>
        <w:t xml:space="preserve"> </w:t>
      </w:r>
      <w:r w:rsidRPr="00174BAA">
        <w:t>시험</w:t>
      </w:r>
      <w:r w:rsidR="009B76FA">
        <w:rPr>
          <w:rFonts w:hint="eastAsia"/>
        </w:rPr>
        <w:t xml:space="preserve">을 </w:t>
      </w:r>
      <w:r w:rsidRPr="00174BAA">
        <w:t>해야 하는가?</w:t>
      </w:r>
    </w:p>
    <w:p w14:paraId="51D4047B" w14:textId="0F171F09" w:rsidR="007B5828" w:rsidRPr="00174BAA" w:rsidRDefault="00174BAA">
      <w:pPr>
        <w:rPr>
          <w:rFonts w:hint="eastAsia"/>
        </w:rPr>
      </w:pPr>
      <w:r w:rsidRPr="00174BAA">
        <w:t xml:space="preserve">「화장품 허가·등록 검사 업무 </w:t>
      </w:r>
      <w:proofErr w:type="spellStart"/>
      <w:r w:rsidRPr="00174BAA">
        <w:t>규범」에</w:t>
      </w:r>
      <w:proofErr w:type="spellEnd"/>
      <w:r w:rsidRPr="00174BAA">
        <w:t xml:space="preserve"> 따라, 처방에 포함되어 있고 「</w:t>
      </w:r>
      <w:proofErr w:type="spellStart"/>
      <w:r w:rsidRPr="00174BAA">
        <w:t>화장품안전기술규범」에</w:t>
      </w:r>
      <w:proofErr w:type="spellEnd"/>
      <w:r w:rsidRPr="00174BAA">
        <w:t xml:space="preserve"> 해당 시험 방법이 마련되어 있는 </w:t>
      </w:r>
      <w:proofErr w:type="spellStart"/>
      <w:r w:rsidRPr="00174BAA">
        <w:t>염모제</w:t>
      </w:r>
      <w:proofErr w:type="spellEnd"/>
      <w:r w:rsidRPr="00174BAA">
        <w:t>(“제4장 6 착색제 시험 방법” 포함)는 모</w:t>
      </w:r>
      <w:r w:rsidRPr="00174BAA">
        <w:lastRenderedPageBreak/>
        <w:t>두 허가 검사 시 해당 규범에 따라 시험해야 한다.</w:t>
      </w:r>
    </w:p>
    <w:sectPr w:rsidR="007B5828" w:rsidRPr="00174B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F043" w14:textId="77777777" w:rsidR="00F85AF0" w:rsidRDefault="00F85AF0" w:rsidP="00174BAA">
      <w:pPr>
        <w:spacing w:after="0"/>
      </w:pPr>
      <w:r>
        <w:separator/>
      </w:r>
    </w:p>
  </w:endnote>
  <w:endnote w:type="continuationSeparator" w:id="0">
    <w:p w14:paraId="288B61F5" w14:textId="77777777" w:rsidR="00F85AF0" w:rsidRDefault="00F85AF0" w:rsidP="00174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C48B" w14:textId="77777777" w:rsidR="00F85AF0" w:rsidRDefault="00F85AF0" w:rsidP="00174BAA">
      <w:pPr>
        <w:spacing w:after="0"/>
      </w:pPr>
      <w:r>
        <w:separator/>
      </w:r>
    </w:p>
  </w:footnote>
  <w:footnote w:type="continuationSeparator" w:id="0">
    <w:p w14:paraId="6021CD0D" w14:textId="77777777" w:rsidR="00F85AF0" w:rsidRDefault="00F85AF0" w:rsidP="00174B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B4D96"/>
    <w:multiLevelType w:val="hybridMultilevel"/>
    <w:tmpl w:val="6DDA9EF0"/>
    <w:lvl w:ilvl="0" w:tplc="21D8E3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B3359DE"/>
    <w:multiLevelType w:val="hybridMultilevel"/>
    <w:tmpl w:val="47D0628A"/>
    <w:lvl w:ilvl="0" w:tplc="CFDA9B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67575828">
    <w:abstractNumId w:val="1"/>
  </w:num>
  <w:num w:numId="2" w16cid:durableId="9054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7D"/>
    <w:rsid w:val="00121A40"/>
    <w:rsid w:val="00174BAA"/>
    <w:rsid w:val="001A0F32"/>
    <w:rsid w:val="003E6EBE"/>
    <w:rsid w:val="007B5828"/>
    <w:rsid w:val="009B76FA"/>
    <w:rsid w:val="009D00B9"/>
    <w:rsid w:val="009E7107"/>
    <w:rsid w:val="00A10DB6"/>
    <w:rsid w:val="00BC607D"/>
    <w:rsid w:val="00C017E5"/>
    <w:rsid w:val="00D75364"/>
    <w:rsid w:val="00ED5852"/>
    <w:rsid w:val="00F77E44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DD44"/>
  <w15:chartTrackingRefBased/>
  <w15:docId w15:val="{AA227B76-91E5-4F18-A1EC-A4B72CC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60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60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60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60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60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60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60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60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60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6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6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60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60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60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60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60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74B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74BAA"/>
  </w:style>
  <w:style w:type="paragraph" w:styleId="ab">
    <w:name w:val="footer"/>
    <w:basedOn w:val="a"/>
    <w:link w:val="Char4"/>
    <w:uiPriority w:val="99"/>
    <w:unhideWhenUsed/>
    <w:rsid w:val="00174B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7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7</cp:revision>
  <dcterms:created xsi:type="dcterms:W3CDTF">2026-04-25T11:16:00Z</dcterms:created>
  <dcterms:modified xsi:type="dcterms:W3CDTF">2026-04-25T11:23:00Z</dcterms:modified>
</cp:coreProperties>
</file>