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34FC" w14:textId="77777777" w:rsidR="003A7DAC" w:rsidRDefault="00000000" w:rsidP="007E5C79">
      <w:pPr>
        <w:jc w:val="both"/>
      </w:pPr>
      <w:proofErr w:type="spellStart"/>
      <w:r>
        <w:t>의약발</w:t>
      </w:r>
      <w:proofErr w:type="spellEnd"/>
      <w:r>
        <w:t xml:space="preserve"> 0331 제3호</w:t>
      </w:r>
    </w:p>
    <w:p w14:paraId="39407D91" w14:textId="77777777" w:rsidR="003A7DAC" w:rsidRDefault="00000000" w:rsidP="007E5C79">
      <w:pPr>
        <w:spacing w:after="200"/>
        <w:jc w:val="both"/>
      </w:pPr>
      <w:r>
        <w:t>2026년 3월 31일</w:t>
      </w:r>
    </w:p>
    <w:p w14:paraId="7A1DEB3B" w14:textId="77777777" w:rsidR="003A7DAC" w:rsidRDefault="00000000" w:rsidP="007E5C79">
      <w:pPr>
        <w:spacing w:after="200"/>
        <w:jc w:val="both"/>
      </w:pPr>
      <w:r>
        <w:t xml:space="preserve">각 </w:t>
      </w:r>
      <w:proofErr w:type="spellStart"/>
      <w:r>
        <w:t>도도부현지사</w:t>
      </w:r>
      <w:proofErr w:type="spellEnd"/>
      <w:r>
        <w:t xml:space="preserve"> 귀중</w:t>
      </w:r>
    </w:p>
    <w:p w14:paraId="68D6222E" w14:textId="77777777" w:rsidR="003A7DAC" w:rsidRDefault="00000000" w:rsidP="007E5C79">
      <w:pPr>
        <w:jc w:val="both"/>
      </w:pPr>
      <w:r>
        <w:t>후생노동성 의약국장</w:t>
      </w:r>
    </w:p>
    <w:p w14:paraId="79EA2057" w14:textId="77777777" w:rsidR="003A7DAC" w:rsidRDefault="00000000" w:rsidP="007E5C79">
      <w:pPr>
        <w:spacing w:after="400"/>
        <w:jc w:val="both"/>
      </w:pPr>
      <w:r>
        <w:t>（관인 생략）</w:t>
      </w:r>
    </w:p>
    <w:p w14:paraId="25E79D72" w14:textId="77777777" w:rsidR="003A7DAC" w:rsidRDefault="00000000" w:rsidP="007E5C79">
      <w:pPr>
        <w:spacing w:after="400"/>
        <w:jc w:val="both"/>
      </w:pPr>
      <w:proofErr w:type="spellStart"/>
      <w:r>
        <w:rPr>
          <w:b/>
          <w:bCs/>
        </w:rPr>
        <w:t>생물유래원료기준의</w:t>
      </w:r>
      <w:proofErr w:type="spellEnd"/>
      <w:r>
        <w:rPr>
          <w:b/>
          <w:bCs/>
        </w:rPr>
        <w:t xml:space="preserve"> 일부를 개정하는 건에 대하여</w:t>
      </w:r>
    </w:p>
    <w:p w14:paraId="418FF15C" w14:textId="77777777" w:rsidR="003A7DAC" w:rsidRDefault="00000000" w:rsidP="007E5C79">
      <w:pPr>
        <w:spacing w:after="300"/>
        <w:ind w:firstLine="440"/>
        <w:jc w:val="both"/>
      </w:pPr>
      <w:r>
        <w:t xml:space="preserve">의약품, </w:t>
      </w:r>
      <w:proofErr w:type="spellStart"/>
      <w:r>
        <w:t>의약부외품</w:t>
      </w:r>
      <w:proofErr w:type="spellEnd"/>
      <w:r>
        <w:t xml:space="preserve">, 화장품, 의료기기 및 </w:t>
      </w:r>
      <w:proofErr w:type="spellStart"/>
      <w:r>
        <w:t>재생의료등제품</w:t>
      </w:r>
      <w:proofErr w:type="spellEnd"/>
      <w:r>
        <w:t>(이하 「</w:t>
      </w:r>
      <w:proofErr w:type="spellStart"/>
      <w:r>
        <w:t>의약품등」이라</w:t>
      </w:r>
      <w:proofErr w:type="spellEnd"/>
      <w:r>
        <w:t xml:space="preserve"> 한다.)에 사용되는 사람 그 밖의 생물(식물 제외)에서 유래하는 원료 등(첨가제, 배지 등으로서 제조공정에서 사용되는 것을 포함한다. 이하 동일)에 대하여, 제조에 사용될 때 강구하여야 할 필요한 조치에 관한 기준을 </w:t>
      </w:r>
      <w:proofErr w:type="spellStart"/>
      <w:r>
        <w:t>생물유래원료기준</w:t>
      </w:r>
      <w:proofErr w:type="spellEnd"/>
      <w:r>
        <w:t>(2003년 후생노동성 고시 제210호. 이하 「</w:t>
      </w:r>
      <w:proofErr w:type="spellStart"/>
      <w:r>
        <w:t>기준」이라</w:t>
      </w:r>
      <w:proofErr w:type="spellEnd"/>
      <w:r>
        <w:t xml:space="preserve"> 한다.)에서 정하고 있습니다.</w:t>
      </w:r>
    </w:p>
    <w:p w14:paraId="4A2B332F" w14:textId="77777777" w:rsidR="003A7DAC" w:rsidRDefault="00000000" w:rsidP="007E5C79">
      <w:pPr>
        <w:spacing w:after="400"/>
        <w:ind w:firstLine="440"/>
        <w:jc w:val="both"/>
      </w:pPr>
      <w:r>
        <w:t>이번에, 「</w:t>
      </w:r>
      <w:proofErr w:type="spellStart"/>
      <w:r>
        <w:t>생물유래원료기준의</w:t>
      </w:r>
      <w:proofErr w:type="spellEnd"/>
      <w:r>
        <w:t xml:space="preserve"> 일부를 개정하는 건」(2026년 후생노동성 고시 제155호)에 의해 기준이 개정되었으므로, 아래 사항에 대하여 숙지하신 후 귀 관할 관련 업체에 대해 주지 및 지도하여 주시기 바랍니다.</w:t>
      </w:r>
    </w:p>
    <w:p w14:paraId="765766F7" w14:textId="77777777" w:rsidR="003A7DAC" w:rsidRDefault="00000000" w:rsidP="007E5C79">
      <w:pPr>
        <w:spacing w:after="300"/>
        <w:jc w:val="both"/>
      </w:pPr>
      <w:r>
        <w:t>기</w:t>
      </w:r>
    </w:p>
    <w:p w14:paraId="12160A38" w14:textId="77777777" w:rsidR="003A7DAC" w:rsidRDefault="00000000" w:rsidP="007E5C79">
      <w:pPr>
        <w:pStyle w:val="a4"/>
        <w:numPr>
          <w:ilvl w:val="0"/>
          <w:numId w:val="2"/>
        </w:numPr>
        <w:spacing w:after="100"/>
        <w:jc w:val="both"/>
      </w:pPr>
      <w:r>
        <w:rPr>
          <w:b/>
          <w:bCs/>
        </w:rPr>
        <w:t xml:space="preserve"> 개정의 취지</w:t>
      </w:r>
    </w:p>
    <w:p w14:paraId="7292BCD0" w14:textId="77777777" w:rsidR="003A7DAC" w:rsidRDefault="00000000" w:rsidP="007E5C79">
      <w:pPr>
        <w:spacing w:after="300"/>
        <w:ind w:left="360"/>
        <w:jc w:val="both"/>
      </w:pPr>
      <w:r>
        <w:t xml:space="preserve">반추동물에서 유래하는 원료 등에 대하여, </w:t>
      </w:r>
      <w:proofErr w:type="spellStart"/>
      <w:r>
        <w:t>소해면상뇌증</w:t>
      </w:r>
      <w:proofErr w:type="spellEnd"/>
      <w:r>
        <w:t>(BSE) 병원체의 전파 위험 관점에서 국제적 동향 등을 고려하여 기준을 개정하기로 하였다.</w:t>
      </w:r>
    </w:p>
    <w:p w14:paraId="026279CB" w14:textId="77777777" w:rsidR="003A7DAC" w:rsidRDefault="00000000" w:rsidP="007E5C79">
      <w:pPr>
        <w:pStyle w:val="a4"/>
        <w:numPr>
          <w:ilvl w:val="0"/>
          <w:numId w:val="2"/>
        </w:numPr>
        <w:spacing w:after="100"/>
        <w:jc w:val="both"/>
      </w:pPr>
      <w:r>
        <w:rPr>
          <w:b/>
          <w:bCs/>
        </w:rPr>
        <w:t xml:space="preserve"> 개정의 개요</w:t>
      </w:r>
    </w:p>
    <w:p w14:paraId="16E70889" w14:textId="77777777" w:rsidR="003A7DAC" w:rsidRDefault="00000000" w:rsidP="007E5C79">
      <w:pPr>
        <w:pStyle w:val="a4"/>
        <w:numPr>
          <w:ilvl w:val="0"/>
          <w:numId w:val="3"/>
        </w:numPr>
        <w:spacing w:after="100"/>
        <w:jc w:val="both"/>
      </w:pPr>
      <w:r>
        <w:t xml:space="preserve"> </w:t>
      </w:r>
      <w:proofErr w:type="spellStart"/>
      <w:r>
        <w:t>반추동물유래원료기준</w:t>
      </w:r>
      <w:proofErr w:type="spellEnd"/>
      <w:r>
        <w:t xml:space="preserve"> 관련</w:t>
      </w:r>
    </w:p>
    <w:p w14:paraId="383F348F" w14:textId="0F6F2722" w:rsidR="003A7DAC" w:rsidRDefault="00000000" w:rsidP="007E5C79">
      <w:pPr>
        <w:pStyle w:val="a4"/>
        <w:numPr>
          <w:ilvl w:val="0"/>
          <w:numId w:val="4"/>
        </w:numPr>
        <w:spacing w:after="200"/>
        <w:jc w:val="both"/>
      </w:pPr>
      <w:proofErr w:type="spellStart"/>
      <w:r>
        <w:t>의약품등의</w:t>
      </w:r>
      <w:proofErr w:type="spellEnd"/>
      <w:r>
        <w:t xml:space="preserve"> 원료 등에 사용해서는 안 되는 것으로 규정된 반추동물 유래 </w:t>
      </w:r>
      <w:proofErr w:type="spellStart"/>
      <w:r>
        <w:t>척주골</w:t>
      </w:r>
      <w:proofErr w:type="spellEnd"/>
      <w:r>
        <w:t xml:space="preserve">(脊柱骨)·두개골 중, 국제수역사무국(WOAH)에서 </w:t>
      </w:r>
      <w:proofErr w:type="spellStart"/>
      <w:r>
        <w:t>소해면상뇌증</w:t>
      </w:r>
      <w:proofErr w:type="spellEnd"/>
      <w:r>
        <w:t xml:space="preserve">(BSE) 병원체의 전파 위험이 무시할 수 있는 수준으로 인정된 국가 등을 원산국으로 하고, </w:t>
      </w:r>
      <w:proofErr w:type="spellStart"/>
      <w:r>
        <w:t>월령</w:t>
      </w:r>
      <w:proofErr w:type="spellEnd"/>
      <w:r>
        <w:t xml:space="preserve"> 30개월 이하인 소 유래의 것에 대해서는 사용을 허용하도록 한다.</w:t>
      </w:r>
    </w:p>
    <w:p w14:paraId="6BD012AF" w14:textId="77777777" w:rsidR="003A7DAC" w:rsidRDefault="00000000" w:rsidP="007E5C79">
      <w:pPr>
        <w:pStyle w:val="a4"/>
        <w:numPr>
          <w:ilvl w:val="0"/>
          <w:numId w:val="4"/>
        </w:numPr>
        <w:spacing w:after="300"/>
        <w:jc w:val="both"/>
      </w:pPr>
      <w:r>
        <w:t xml:space="preserve"> 원산국에 대하여, 국제수역사무국(WOAH)에서 </w:t>
      </w:r>
      <w:proofErr w:type="spellStart"/>
      <w:r>
        <w:t>소해면상뇌증</w:t>
      </w:r>
      <w:proofErr w:type="spellEnd"/>
      <w:r>
        <w:t xml:space="preserve">(BSE) 병원체의 전파 위험이 무시할 수 있는 수준으로 인정된 국가의 업데이트 현황을 반영하여, </w:t>
      </w:r>
      <w:r>
        <w:lastRenderedPageBreak/>
        <w:t>캐나다산 원료에 관한 기재 및 개별 열거된 국가 중 국제수역사무국에서 해당 위험이 무시할 수 있는 수준으로 인정된 국가와 중복되는 국가를 삭제한다.</w:t>
      </w:r>
    </w:p>
    <w:p w14:paraId="2869C161" w14:textId="77777777" w:rsidR="003A7DAC" w:rsidRDefault="00000000" w:rsidP="007E5C79">
      <w:pPr>
        <w:pStyle w:val="a4"/>
        <w:numPr>
          <w:ilvl w:val="0"/>
          <w:numId w:val="3"/>
        </w:numPr>
        <w:spacing w:after="200"/>
        <w:jc w:val="both"/>
      </w:pPr>
      <w:r>
        <w:t xml:space="preserve"> 그 밖에 필요한 개정을 실시하였다.</w:t>
      </w:r>
    </w:p>
    <w:sectPr w:rsidR="003A7DAC">
      <w:pgSz w:w="11906" w:h="16838"/>
      <w:pgMar w:top="1701" w:right="1701" w:bottom="170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45B4E"/>
    <w:multiLevelType w:val="hybridMultilevel"/>
    <w:tmpl w:val="3364E7E0"/>
    <w:lvl w:ilvl="0" w:tplc="24F2DA64">
      <w:start w:val="1"/>
      <w:numFmt w:val="bullet"/>
      <w:lvlText w:val="●"/>
      <w:lvlJc w:val="left"/>
      <w:pPr>
        <w:ind w:left="720" w:hanging="360"/>
      </w:pPr>
    </w:lvl>
    <w:lvl w:ilvl="1" w:tplc="C350889A">
      <w:start w:val="1"/>
      <w:numFmt w:val="bullet"/>
      <w:lvlText w:val="○"/>
      <w:lvlJc w:val="left"/>
      <w:pPr>
        <w:ind w:left="1440" w:hanging="360"/>
      </w:pPr>
    </w:lvl>
    <w:lvl w:ilvl="2" w:tplc="E64A2248">
      <w:start w:val="1"/>
      <w:numFmt w:val="bullet"/>
      <w:lvlText w:val="■"/>
      <w:lvlJc w:val="left"/>
      <w:pPr>
        <w:ind w:left="2160" w:hanging="360"/>
      </w:pPr>
    </w:lvl>
    <w:lvl w:ilvl="3" w:tplc="9F8C5D26">
      <w:start w:val="1"/>
      <w:numFmt w:val="bullet"/>
      <w:lvlText w:val="●"/>
      <w:lvlJc w:val="left"/>
      <w:pPr>
        <w:ind w:left="2880" w:hanging="360"/>
      </w:pPr>
    </w:lvl>
    <w:lvl w:ilvl="4" w:tplc="E250C604">
      <w:start w:val="1"/>
      <w:numFmt w:val="bullet"/>
      <w:lvlText w:val="○"/>
      <w:lvlJc w:val="left"/>
      <w:pPr>
        <w:ind w:left="3600" w:hanging="360"/>
      </w:pPr>
    </w:lvl>
    <w:lvl w:ilvl="5" w:tplc="3FF4ED84">
      <w:start w:val="1"/>
      <w:numFmt w:val="bullet"/>
      <w:lvlText w:val="■"/>
      <w:lvlJc w:val="left"/>
      <w:pPr>
        <w:ind w:left="4320" w:hanging="360"/>
      </w:pPr>
    </w:lvl>
    <w:lvl w:ilvl="6" w:tplc="63CC0C16">
      <w:start w:val="1"/>
      <w:numFmt w:val="bullet"/>
      <w:lvlText w:val="●"/>
      <w:lvlJc w:val="left"/>
      <w:pPr>
        <w:ind w:left="5040" w:hanging="360"/>
      </w:pPr>
    </w:lvl>
    <w:lvl w:ilvl="7" w:tplc="12662740">
      <w:start w:val="1"/>
      <w:numFmt w:val="bullet"/>
      <w:lvlText w:val="●"/>
      <w:lvlJc w:val="left"/>
      <w:pPr>
        <w:ind w:left="5760" w:hanging="360"/>
      </w:pPr>
    </w:lvl>
    <w:lvl w:ilvl="8" w:tplc="3398973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0BA0E22"/>
    <w:multiLevelType w:val="hybridMultilevel"/>
    <w:tmpl w:val="B1942F3A"/>
    <w:lvl w:ilvl="0" w:tplc="1CAC7C16">
      <w:start w:val="1"/>
      <w:numFmt w:val="decimal"/>
      <w:lvlText w:val="%1"/>
      <w:lvlJc w:val="left"/>
      <w:pPr>
        <w:ind w:left="360" w:hanging="360"/>
      </w:pPr>
    </w:lvl>
    <w:lvl w:ilvl="1" w:tplc="D062BD54">
      <w:numFmt w:val="decimal"/>
      <w:lvlText w:val=""/>
      <w:lvlJc w:val="left"/>
    </w:lvl>
    <w:lvl w:ilvl="2" w:tplc="B3789C24">
      <w:numFmt w:val="decimal"/>
      <w:lvlText w:val=""/>
      <w:lvlJc w:val="left"/>
    </w:lvl>
    <w:lvl w:ilvl="3" w:tplc="AA96BA1C">
      <w:numFmt w:val="decimal"/>
      <w:lvlText w:val=""/>
      <w:lvlJc w:val="left"/>
    </w:lvl>
    <w:lvl w:ilvl="4" w:tplc="38C435DE">
      <w:numFmt w:val="decimal"/>
      <w:lvlText w:val=""/>
      <w:lvlJc w:val="left"/>
    </w:lvl>
    <w:lvl w:ilvl="5" w:tplc="FE68770E">
      <w:numFmt w:val="decimal"/>
      <w:lvlText w:val=""/>
      <w:lvlJc w:val="left"/>
    </w:lvl>
    <w:lvl w:ilvl="6" w:tplc="D86C3A74">
      <w:numFmt w:val="decimal"/>
      <w:lvlText w:val=""/>
      <w:lvlJc w:val="left"/>
    </w:lvl>
    <w:lvl w:ilvl="7" w:tplc="EF5C22B8">
      <w:numFmt w:val="decimal"/>
      <w:lvlText w:val=""/>
      <w:lvlJc w:val="left"/>
    </w:lvl>
    <w:lvl w:ilvl="8" w:tplc="6A26CD3A">
      <w:numFmt w:val="decimal"/>
      <w:lvlText w:val=""/>
      <w:lvlJc w:val="left"/>
    </w:lvl>
  </w:abstractNum>
  <w:abstractNum w:abstractNumId="2" w15:restartNumberingAfterBreak="0">
    <w:nsid w:val="4C411EB7"/>
    <w:multiLevelType w:val="hybridMultilevel"/>
    <w:tmpl w:val="F84ACDC0"/>
    <w:lvl w:ilvl="0" w:tplc="F5EC1088">
      <w:start w:val="1"/>
      <w:numFmt w:val="decimal"/>
      <w:lvlText w:val="(%1)"/>
      <w:lvlJc w:val="left"/>
      <w:pPr>
        <w:ind w:left="720" w:hanging="480"/>
      </w:pPr>
    </w:lvl>
    <w:lvl w:ilvl="1" w:tplc="9A427878">
      <w:numFmt w:val="decimal"/>
      <w:lvlText w:val=""/>
      <w:lvlJc w:val="left"/>
    </w:lvl>
    <w:lvl w:ilvl="2" w:tplc="F8684216">
      <w:numFmt w:val="decimal"/>
      <w:lvlText w:val=""/>
      <w:lvlJc w:val="left"/>
    </w:lvl>
    <w:lvl w:ilvl="3" w:tplc="CA281788">
      <w:numFmt w:val="decimal"/>
      <w:lvlText w:val=""/>
      <w:lvlJc w:val="left"/>
    </w:lvl>
    <w:lvl w:ilvl="4" w:tplc="1E146CC2">
      <w:numFmt w:val="decimal"/>
      <w:lvlText w:val=""/>
      <w:lvlJc w:val="left"/>
    </w:lvl>
    <w:lvl w:ilvl="5" w:tplc="B6E639DE">
      <w:numFmt w:val="decimal"/>
      <w:lvlText w:val=""/>
      <w:lvlJc w:val="left"/>
    </w:lvl>
    <w:lvl w:ilvl="6" w:tplc="55EE2274">
      <w:numFmt w:val="decimal"/>
      <w:lvlText w:val=""/>
      <w:lvlJc w:val="left"/>
    </w:lvl>
    <w:lvl w:ilvl="7" w:tplc="2B548B0C">
      <w:numFmt w:val="decimal"/>
      <w:lvlText w:val=""/>
      <w:lvlJc w:val="left"/>
    </w:lvl>
    <w:lvl w:ilvl="8" w:tplc="D29EB272">
      <w:numFmt w:val="decimal"/>
      <w:lvlText w:val=""/>
      <w:lvlJc w:val="left"/>
    </w:lvl>
  </w:abstractNum>
  <w:abstractNum w:abstractNumId="3" w15:restartNumberingAfterBreak="0">
    <w:nsid w:val="518A6966"/>
    <w:multiLevelType w:val="hybridMultilevel"/>
    <w:tmpl w:val="71EE1886"/>
    <w:lvl w:ilvl="0" w:tplc="2946DB8C">
      <w:start w:val="1"/>
      <w:numFmt w:val="bullet"/>
      <w:lvlText w:val="○"/>
      <w:lvlJc w:val="left"/>
      <w:pPr>
        <w:ind w:left="480" w:hanging="360"/>
      </w:pPr>
    </w:lvl>
    <w:lvl w:ilvl="1" w:tplc="3CBAFC02">
      <w:numFmt w:val="decimal"/>
      <w:lvlText w:val=""/>
      <w:lvlJc w:val="left"/>
    </w:lvl>
    <w:lvl w:ilvl="2" w:tplc="652A8602">
      <w:numFmt w:val="decimal"/>
      <w:lvlText w:val=""/>
      <w:lvlJc w:val="left"/>
    </w:lvl>
    <w:lvl w:ilvl="3" w:tplc="87A8B54C">
      <w:numFmt w:val="decimal"/>
      <w:lvlText w:val=""/>
      <w:lvlJc w:val="left"/>
    </w:lvl>
    <w:lvl w:ilvl="4" w:tplc="C80628F6">
      <w:numFmt w:val="decimal"/>
      <w:lvlText w:val=""/>
      <w:lvlJc w:val="left"/>
    </w:lvl>
    <w:lvl w:ilvl="5" w:tplc="EF94C26A">
      <w:numFmt w:val="decimal"/>
      <w:lvlText w:val=""/>
      <w:lvlJc w:val="left"/>
    </w:lvl>
    <w:lvl w:ilvl="6" w:tplc="E1DA2C62">
      <w:numFmt w:val="decimal"/>
      <w:lvlText w:val=""/>
      <w:lvlJc w:val="left"/>
    </w:lvl>
    <w:lvl w:ilvl="7" w:tplc="26722DD0">
      <w:numFmt w:val="decimal"/>
      <w:lvlText w:val=""/>
      <w:lvlJc w:val="left"/>
    </w:lvl>
    <w:lvl w:ilvl="8" w:tplc="10DABDD0">
      <w:numFmt w:val="decimal"/>
      <w:lvlText w:val=""/>
      <w:lvlJc w:val="left"/>
    </w:lvl>
  </w:abstractNum>
  <w:num w:numId="1" w16cid:durableId="2036735409">
    <w:abstractNumId w:val="0"/>
    <w:lvlOverride w:ilvl="0">
      <w:startOverride w:val="1"/>
    </w:lvlOverride>
  </w:num>
  <w:num w:numId="2" w16cid:durableId="700667844">
    <w:abstractNumId w:val="1"/>
    <w:lvlOverride w:ilvl="0">
      <w:startOverride w:val="1"/>
    </w:lvlOverride>
  </w:num>
  <w:num w:numId="3" w16cid:durableId="1055470590">
    <w:abstractNumId w:val="3"/>
    <w:lvlOverride w:ilvl="0">
      <w:startOverride w:val="1"/>
    </w:lvlOverride>
  </w:num>
  <w:num w:numId="4" w16cid:durableId="6862538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AC"/>
    <w:rsid w:val="003A7DAC"/>
    <w:rsid w:val="007E5C79"/>
    <w:rsid w:val="00F1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594C"/>
  <w15:docId w15:val="{863270C3-B981-402A-842B-F8D1DCBC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관리자 대한화장품협회</cp:lastModifiedBy>
  <cp:revision>2</cp:revision>
  <dcterms:created xsi:type="dcterms:W3CDTF">2026-04-30T10:07:00Z</dcterms:created>
  <dcterms:modified xsi:type="dcterms:W3CDTF">2026-04-30T10:12:00Z</dcterms:modified>
</cp:coreProperties>
</file>