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EEDA" w14:textId="3A013A7D" w:rsidR="006E63BD" w:rsidRPr="006E63BD" w:rsidRDefault="006E63BD" w:rsidP="006E63BD">
      <w:r w:rsidRPr="006E63BD">
        <w:t>Fierce Pharma의 기사 "FDA expectations create potential friction in new Form 483 response guidance" (</w:t>
      </w:r>
      <w:r w:rsidR="00771C32">
        <w:rPr>
          <w:rFonts w:hint="eastAsia"/>
        </w:rPr>
        <w:t>출처:</w:t>
      </w:r>
      <w:r>
        <w:rPr>
          <w:rFonts w:hint="eastAsia"/>
        </w:rPr>
        <w:t xml:space="preserve"> </w:t>
      </w:r>
      <w:hyperlink r:id="rId5" w:history="1">
        <w:r w:rsidRPr="006E63BD">
          <w:rPr>
            <w:rStyle w:val="aa"/>
          </w:rPr>
          <w:t>FDA clarifies Form 483 expectations after production inspections</w:t>
        </w:r>
      </w:hyperlink>
      <w:r w:rsidRPr="006E63BD">
        <w:t xml:space="preserve">)에 대한 </w:t>
      </w:r>
      <w:r>
        <w:rPr>
          <w:rFonts w:hint="eastAsia"/>
        </w:rPr>
        <w:t>요약문</w:t>
      </w:r>
      <w:r w:rsidRPr="006E63BD">
        <w:t>입니다.</w:t>
      </w:r>
    </w:p>
    <w:p w14:paraId="2942F38B" w14:textId="77777777" w:rsidR="006E63BD" w:rsidRPr="006E63BD" w:rsidRDefault="00000000" w:rsidP="006E63BD">
      <w:r>
        <w:pict w14:anchorId="1A59D814">
          <v:rect id="_x0000_i1025" style="width:0;height:1.5pt" o:hralign="center" o:hrstd="t" o:hrnoshade="t" o:hr="t" fillcolor="gray" stroked="f"/>
        </w:pict>
      </w:r>
    </w:p>
    <w:p w14:paraId="13F6EEE0" w14:textId="40F2BF50" w:rsidR="006E63BD" w:rsidRPr="006E63BD" w:rsidRDefault="006E63BD" w:rsidP="006E63BD">
      <w:r w:rsidRPr="006E63BD">
        <w:rPr>
          <w:b/>
          <w:bCs/>
        </w:rPr>
        <w:t xml:space="preserve">[제목] </w:t>
      </w:r>
      <w:r w:rsidR="00771C32">
        <w:rPr>
          <w:b/>
          <w:bCs/>
        </w:rPr>
        <w:t>“</w:t>
      </w:r>
      <w:r>
        <w:rPr>
          <w:rFonts w:hint="eastAsia"/>
          <w:b/>
          <w:bCs/>
        </w:rPr>
        <w:t>Form 483 답변 가이드라인에서의 FDA의 기대치는 잠재적 마찰을 야기합니다.</w:t>
      </w:r>
      <w:r w:rsidR="00771C32">
        <w:rPr>
          <w:b/>
          <w:bCs/>
        </w:rPr>
        <w:t>”</w:t>
      </w:r>
    </w:p>
    <w:p w14:paraId="0336D681" w14:textId="77777777" w:rsidR="006E63BD" w:rsidRPr="006E63BD" w:rsidRDefault="006E63BD" w:rsidP="006E63BD">
      <w:r w:rsidRPr="006E63BD">
        <w:rPr>
          <w:b/>
          <w:bCs/>
        </w:rPr>
        <w:t>[서론]</w:t>
      </w:r>
    </w:p>
    <w:p w14:paraId="69CFBF25" w14:textId="22B4BB12" w:rsidR="006E63BD" w:rsidRPr="006E63BD" w:rsidRDefault="006E63BD" w:rsidP="006E63BD">
      <w:r w:rsidRPr="006E63BD">
        <w:t xml:space="preserve">올해 </w:t>
      </w:r>
      <w:r>
        <w:rPr>
          <w:rFonts w:hint="eastAsia"/>
        </w:rPr>
        <w:t>3월</w:t>
      </w:r>
      <w:r w:rsidRPr="006E63BD">
        <w:t xml:space="preserve">, 미국 FDA는 제조 시설 </w:t>
      </w:r>
      <w:r>
        <w:rPr>
          <w:rFonts w:hint="eastAsia"/>
        </w:rPr>
        <w:t>검사</w:t>
      </w:r>
      <w:r w:rsidRPr="006E63BD">
        <w:t xml:space="preserve"> 후 발행</w:t>
      </w:r>
      <w:r>
        <w:rPr>
          <w:rFonts w:hint="eastAsia"/>
        </w:rPr>
        <w:t>하</w:t>
      </w:r>
      <w:r w:rsidRPr="006E63BD">
        <w:t>는 'Form 483'(</w:t>
      </w:r>
      <w:r>
        <w:rPr>
          <w:rFonts w:hint="eastAsia"/>
        </w:rPr>
        <w:t>검사</w:t>
      </w:r>
      <w:r w:rsidRPr="006E63BD">
        <w:t xml:space="preserve"> 관찰사항 보고서)에 대해 업계가 어떻게 답변해야 하는지에 대한 최선의 관행을 담은 가이드라인</w:t>
      </w:r>
      <w:r>
        <w:rPr>
          <w:rFonts w:hint="eastAsia"/>
        </w:rPr>
        <w:t xml:space="preserve"> 초안</w:t>
      </w:r>
      <w:r w:rsidRPr="006E63BD">
        <w:t xml:space="preserve">을 처음으로 공개했습니다. 이 가이드라인은 신생 기업이나 처음 </w:t>
      </w:r>
      <w:r w:rsidR="006A65AA">
        <w:rPr>
          <w:rFonts w:hint="eastAsia"/>
        </w:rPr>
        <w:t>검사를</w:t>
      </w:r>
      <w:r w:rsidRPr="006E63BD">
        <w:t xml:space="preserve"> 받는 기업들에게 공정한 기회를 제공할 수 있지만, 한편으로는 FDA의 높은 기대치와 현실적인 답변 시한 사이의 "긴장(Tension)"을 조성하고 있습니다.</w:t>
      </w:r>
    </w:p>
    <w:p w14:paraId="61E4D5B1" w14:textId="77777777" w:rsidR="006E63BD" w:rsidRPr="006E63BD" w:rsidRDefault="006E63BD" w:rsidP="006E63BD">
      <w:r w:rsidRPr="006E63BD">
        <w:rPr>
          <w:b/>
          <w:bCs/>
        </w:rPr>
        <w:t>[핵심 내용 요약]</w:t>
      </w:r>
    </w:p>
    <w:p w14:paraId="22E6E3AF" w14:textId="1AD23748" w:rsidR="006E63BD" w:rsidRPr="006E63BD" w:rsidRDefault="006E63BD" w:rsidP="006E63BD">
      <w:pPr>
        <w:numPr>
          <w:ilvl w:val="0"/>
          <w:numId w:val="1"/>
        </w:numPr>
      </w:pPr>
      <w:r w:rsidRPr="006E63BD">
        <w:rPr>
          <w:b/>
          <w:bCs/>
        </w:rPr>
        <w:t>가이드라인 도입 배경:</w:t>
      </w:r>
      <w:r w:rsidRPr="006E63BD">
        <w:t xml:space="preserve"> FDA는 그동안 Form 483에 대한 답변이 부실하거나(데이터 누락), 너무 방대하거나, 근본 원인(Root Cause)을 해결하지 못하는 경우가 많았다고 </w:t>
      </w:r>
      <w:r>
        <w:rPr>
          <w:rFonts w:hint="eastAsia"/>
        </w:rPr>
        <w:t xml:space="preserve">설명하며, </w:t>
      </w:r>
      <w:r w:rsidRPr="006E63BD">
        <w:t>더 명확한 기준을 제시하고자 이번 지침을 마련했습니다.</w:t>
      </w:r>
    </w:p>
    <w:p w14:paraId="0EB97822" w14:textId="77777777" w:rsidR="006E63BD" w:rsidRPr="006E63BD" w:rsidRDefault="006E63BD" w:rsidP="006E63BD">
      <w:pPr>
        <w:numPr>
          <w:ilvl w:val="0"/>
          <w:numId w:val="1"/>
        </w:numPr>
      </w:pPr>
      <w:r w:rsidRPr="006E63BD">
        <w:rPr>
          <w:b/>
          <w:bCs/>
        </w:rPr>
        <w:t>15 영업일의 압박:</w:t>
      </w:r>
      <w:r w:rsidRPr="006E63BD">
        <w:t xml:space="preserve"> 기업은 Form 483을 받은 후 </w:t>
      </w:r>
      <w:r w:rsidRPr="006E63BD">
        <w:rPr>
          <w:b/>
          <w:bCs/>
        </w:rPr>
        <w:t>15 영업일 이내</w:t>
      </w:r>
      <w:r w:rsidRPr="006E63BD">
        <w:t>에 답변을 제출해야 합니다. FDA는 이 기간 내에 답변이 오지 않으면 경고장(Warning Letter) 발행 등의 규제 조치를 늦추지 않겠다고 명시했습니다.</w:t>
      </w:r>
    </w:p>
    <w:p w14:paraId="7C4275BB" w14:textId="77777777" w:rsidR="006E63BD" w:rsidRPr="006E63BD" w:rsidRDefault="006E63BD" w:rsidP="006E63BD">
      <w:pPr>
        <w:numPr>
          <w:ilvl w:val="0"/>
          <w:numId w:val="1"/>
        </w:numPr>
      </w:pPr>
      <w:r w:rsidRPr="006E63BD">
        <w:rPr>
          <w:b/>
          <w:bCs/>
        </w:rPr>
        <w:t>중간 보고(Interim Reporting)의 중요성:</w:t>
      </w:r>
      <w:r w:rsidRPr="006E63BD">
        <w:t xml:space="preserve"> FDA는 단기간에 시정이 어려운 경우, 중간 진행 상황과 향후 계획을 담은 '중간 보고서'</w:t>
      </w:r>
      <w:proofErr w:type="spellStart"/>
      <w:r w:rsidRPr="006E63BD">
        <w:t>를</w:t>
      </w:r>
      <w:proofErr w:type="spellEnd"/>
      <w:r w:rsidRPr="006E63BD">
        <w:t xml:space="preserve"> 제출할 것을 권고합니다.</w:t>
      </w:r>
    </w:p>
    <w:p w14:paraId="1CAB8EC8" w14:textId="0A237458" w:rsidR="006E63BD" w:rsidRPr="006E63BD" w:rsidRDefault="006E63BD" w:rsidP="006E63BD">
      <w:pPr>
        <w:numPr>
          <w:ilvl w:val="0"/>
          <w:numId w:val="1"/>
        </w:numPr>
      </w:pPr>
      <w:r w:rsidRPr="006E63BD">
        <w:rPr>
          <w:b/>
          <w:bCs/>
        </w:rPr>
        <w:t>전문가의 분석:</w:t>
      </w:r>
      <w:r w:rsidRPr="006E63BD">
        <w:t xml:space="preserve"> Cooley 법무법인의 </w:t>
      </w:r>
      <w:proofErr w:type="spellStart"/>
      <w:r w:rsidRPr="006E63BD">
        <w:t>소니아</w:t>
      </w:r>
      <w:proofErr w:type="spellEnd"/>
      <w:r w:rsidRPr="006E63BD">
        <w:t xml:space="preserve"> </w:t>
      </w:r>
      <w:proofErr w:type="spellStart"/>
      <w:r w:rsidRPr="006E63BD">
        <w:t>나스</w:t>
      </w:r>
      <w:proofErr w:type="spellEnd"/>
      <w:r w:rsidRPr="006E63BD">
        <w:t>(Sonia Nath)는 "기존에는</w:t>
      </w:r>
      <w:r>
        <w:rPr>
          <w:rFonts w:hint="eastAsia"/>
        </w:rPr>
        <w:t xml:space="preserve"> 가이드 없</w:t>
      </w:r>
      <w:r w:rsidR="00D8278F">
        <w:rPr>
          <w:rFonts w:hint="eastAsia"/>
        </w:rPr>
        <w:t>이</w:t>
      </w:r>
      <w:r>
        <w:rPr>
          <w:rFonts w:hint="eastAsia"/>
        </w:rPr>
        <w:t xml:space="preserve"> </w:t>
      </w:r>
      <w:r w:rsidRPr="006E63BD">
        <w:t>노하우</w:t>
      </w:r>
      <w:r w:rsidR="00D8278F">
        <w:rPr>
          <w:rFonts w:hint="eastAsia"/>
        </w:rPr>
        <w:t>만</w:t>
      </w:r>
      <w:r w:rsidRPr="006E63BD">
        <w:t xml:space="preserve"> 가지고 대응해왔으나, 이제 FDA가 일종의 '</w:t>
      </w:r>
      <w:proofErr w:type="spellStart"/>
      <w:r w:rsidRPr="006E63BD">
        <w:t>플레이북</w:t>
      </w:r>
      <w:proofErr w:type="spellEnd"/>
      <w:r w:rsidRPr="006E63BD">
        <w:t>(Playbook)'을 제공한 셈"</w:t>
      </w:r>
      <w:r w:rsidR="00D8278F">
        <w:rPr>
          <w:rFonts w:hint="eastAsia"/>
        </w:rPr>
        <w:t>입</w:t>
      </w:r>
      <w:r w:rsidRPr="006E63BD">
        <w:t>니다. 하지만 요구되는 답변 수준이 거의 '경고장(Warning Letter)' 대응 수준으로 높아</w:t>
      </w:r>
      <w:r w:rsidR="00D8278F">
        <w:rPr>
          <w:rFonts w:hint="eastAsia"/>
        </w:rPr>
        <w:t>졌고</w:t>
      </w:r>
      <w:r w:rsidRPr="006E63BD">
        <w:t xml:space="preserve">, 특히 </w:t>
      </w:r>
      <w:r w:rsidR="00D8278F">
        <w:rPr>
          <w:rFonts w:hint="eastAsia"/>
        </w:rPr>
        <w:t>업체</w:t>
      </w:r>
      <w:r w:rsidRPr="006E63BD">
        <w:t>에게는 15일이라는 시간이 매우 촉박할 수 있다고 우려했습니다.</w:t>
      </w:r>
    </w:p>
    <w:p w14:paraId="7C914E44" w14:textId="77777777" w:rsidR="006E63BD" w:rsidRPr="006E63BD" w:rsidRDefault="00000000" w:rsidP="006E63BD">
      <w:r>
        <w:pict w14:anchorId="03C32B92">
          <v:rect id="_x0000_i1026" style="width:0;height:1.5pt" o:hralign="center" o:hrstd="t" o:hrnoshade="t" o:hr="t" fillcolor="gray" stroked="f"/>
        </w:pict>
      </w:r>
    </w:p>
    <w:p w14:paraId="6D748F12" w14:textId="2E8ED350" w:rsidR="006E63BD" w:rsidRPr="006E63BD" w:rsidRDefault="00D8278F" w:rsidP="006E63BD">
      <w:pPr>
        <w:rPr>
          <w:b/>
          <w:bCs/>
        </w:rPr>
      </w:pPr>
      <w:r>
        <w:rPr>
          <w:rFonts w:hint="eastAsia"/>
          <w:b/>
          <w:bCs/>
        </w:rPr>
        <w:t>[주요 내용</w:t>
      </w:r>
      <w:r w:rsidR="006E63BD" w:rsidRPr="006E63BD">
        <w:rPr>
          <w:b/>
          <w:bCs/>
        </w:rPr>
        <w:t xml:space="preserve"> 및 시사점</w:t>
      </w:r>
      <w:r>
        <w:rPr>
          <w:rFonts w:hint="eastAsia"/>
          <w:b/>
          <w:bCs/>
        </w:rPr>
        <w:t>]</w:t>
      </w:r>
    </w:p>
    <w:p w14:paraId="2BA195DC" w14:textId="6E5581D0" w:rsidR="006E63BD" w:rsidRPr="006E63BD" w:rsidRDefault="006E63BD" w:rsidP="006E63BD">
      <w:r w:rsidRPr="006E63BD">
        <w:t xml:space="preserve">이 기사는 FDA가 제약 제조 시설 </w:t>
      </w:r>
      <w:r w:rsidR="006A65AA">
        <w:rPr>
          <w:rFonts w:hint="eastAsia"/>
        </w:rPr>
        <w:t>검사</w:t>
      </w:r>
      <w:r w:rsidRPr="006E63BD">
        <w:t xml:space="preserve"> 후 사후 관리 방식을 어떻게 강화하고 있는지를 다루고 있습니다.</w:t>
      </w:r>
    </w:p>
    <w:p w14:paraId="70FED72F" w14:textId="77777777" w:rsidR="006E63BD" w:rsidRPr="006E63BD" w:rsidRDefault="006E63BD" w:rsidP="006E63BD">
      <w:pPr>
        <w:rPr>
          <w:b/>
          <w:bCs/>
        </w:rPr>
      </w:pPr>
      <w:r w:rsidRPr="006E63BD">
        <w:rPr>
          <w:b/>
          <w:bCs/>
        </w:rPr>
        <w:t>① Form 483이란 무엇인가?</w:t>
      </w:r>
    </w:p>
    <w:p w14:paraId="7B92241A" w14:textId="12297A17" w:rsidR="006E63BD" w:rsidRPr="006E63BD" w:rsidRDefault="006E63BD" w:rsidP="006E63BD">
      <w:r w:rsidRPr="006E63BD">
        <w:lastRenderedPageBreak/>
        <w:t xml:space="preserve">FDA 조사관이 제조 시설을 </w:t>
      </w:r>
      <w:r w:rsidR="006A65AA">
        <w:rPr>
          <w:rFonts w:hint="eastAsia"/>
        </w:rPr>
        <w:t>검사</w:t>
      </w:r>
      <w:r w:rsidRPr="006E63BD">
        <w:t xml:space="preserve">했을 때, 관련 법규(미국 연방 식품·의약품·화장품법 등) 위반 가능성이 있는 '관찰사항(Observations)'을 적어주는 문서입니다. 이는 최종 결론은 아니지만, 제대로 대응하지 못할 경우 공식적인 경고장(Warning Letter)이나 </w:t>
      </w:r>
      <w:r w:rsidRPr="006E63BD">
        <w:rPr>
          <w:b/>
          <w:bCs/>
        </w:rPr>
        <w:t>수입 금지</w:t>
      </w:r>
      <w:r w:rsidRPr="006E63BD">
        <w:t xml:space="preserve"> 등 심각한 조치로 이어지는 첫 단계입니다.</w:t>
      </w:r>
    </w:p>
    <w:p w14:paraId="307FE75E" w14:textId="77777777" w:rsidR="006E63BD" w:rsidRPr="006E63BD" w:rsidRDefault="006E63BD" w:rsidP="006E63BD">
      <w:pPr>
        <w:rPr>
          <w:b/>
          <w:bCs/>
        </w:rPr>
      </w:pPr>
      <w:r w:rsidRPr="006E63BD">
        <w:rPr>
          <w:b/>
          <w:bCs/>
        </w:rPr>
        <w:t>② 왜 "마찰(Friction)"이 발생하는가?</w:t>
      </w:r>
    </w:p>
    <w:p w14:paraId="35DBC69C" w14:textId="77777777" w:rsidR="006E63BD" w:rsidRPr="006E63BD" w:rsidRDefault="006E63BD" w:rsidP="006E63BD">
      <w:pPr>
        <w:numPr>
          <w:ilvl w:val="0"/>
          <w:numId w:val="2"/>
        </w:numPr>
      </w:pPr>
      <w:r w:rsidRPr="006E63BD">
        <w:rPr>
          <w:b/>
          <w:bCs/>
        </w:rPr>
        <w:t>시간 vs. 질의 충돌:</w:t>
      </w:r>
      <w:r w:rsidRPr="006E63BD">
        <w:t xml:space="preserve"> FDA는 매우 구체적이고 과학적인 근본 원인 분석과 전사적인 품질 시스템 점검 결과를 원합니다. 하지만 이를 단 15일(약 3주) 안에 준비하는 것은 인력이 부족한 중소 제약사에게는 엄청난 부담입니다.</w:t>
      </w:r>
    </w:p>
    <w:p w14:paraId="4B5F10C2" w14:textId="77777777" w:rsidR="006E63BD" w:rsidRPr="006E63BD" w:rsidRDefault="006E63BD" w:rsidP="006E63BD">
      <w:pPr>
        <w:numPr>
          <w:ilvl w:val="0"/>
          <w:numId w:val="2"/>
        </w:numPr>
      </w:pPr>
      <w:r w:rsidRPr="006E63BD">
        <w:rPr>
          <w:b/>
          <w:bCs/>
        </w:rPr>
        <w:t>FDA의 모호한 태도:</w:t>
      </w:r>
      <w:r w:rsidRPr="006E63BD">
        <w:t xml:space="preserve"> 가이드라인은 기업에 '중간 보고'</w:t>
      </w:r>
      <w:proofErr w:type="spellStart"/>
      <w:r w:rsidRPr="006E63BD">
        <w:t>를</w:t>
      </w:r>
      <w:proofErr w:type="spellEnd"/>
      <w:r w:rsidRPr="006E63BD">
        <w:t xml:space="preserve"> 하라고 권장하지만, 정작 FDA가 그 중간 보고를 검토할 의무가 있는지, 검토 후 어떤 피드백을 줄지에 대해서는 명확히 밝히지 않았습니다. 즉, "기업은 열심히 보고해야 하지만, FDA가 봐줄지는 미지수"인 상황이 기업들에겐 혼란을 줄 수 있다는 것입니다.</w:t>
      </w:r>
    </w:p>
    <w:p w14:paraId="1912C443" w14:textId="77777777" w:rsidR="006E63BD" w:rsidRPr="006E63BD" w:rsidRDefault="006E63BD" w:rsidP="006E63BD">
      <w:pPr>
        <w:rPr>
          <w:b/>
          <w:bCs/>
        </w:rPr>
      </w:pPr>
      <w:r w:rsidRPr="006E63BD">
        <w:rPr>
          <w:b/>
          <w:bCs/>
        </w:rPr>
        <w:t>③ 업계에 주는 메시지</w:t>
      </w:r>
    </w:p>
    <w:p w14:paraId="7FFFF363" w14:textId="77777777" w:rsidR="006E63BD" w:rsidRPr="006E63BD" w:rsidRDefault="006E63BD" w:rsidP="006E63BD">
      <w:pPr>
        <w:numPr>
          <w:ilvl w:val="0"/>
          <w:numId w:val="3"/>
        </w:numPr>
      </w:pPr>
      <w:r w:rsidRPr="006E63BD">
        <w:rPr>
          <w:b/>
          <w:bCs/>
        </w:rPr>
        <w:t>사전 대비 필수:</w:t>
      </w:r>
      <w:r w:rsidRPr="006E63BD">
        <w:t xml:space="preserve"> 점검이 끝난 후 답변을 준비하면 늦습니다. 평소에 품질 관리 시스템(QMS)을 완벽히 구축해 두어야 합니다.</w:t>
      </w:r>
    </w:p>
    <w:p w14:paraId="19290DE2" w14:textId="77777777" w:rsidR="006E63BD" w:rsidRPr="006E63BD" w:rsidRDefault="006E63BD" w:rsidP="006E63BD">
      <w:pPr>
        <w:numPr>
          <w:ilvl w:val="0"/>
          <w:numId w:val="3"/>
        </w:numPr>
      </w:pPr>
      <w:r w:rsidRPr="006E63BD">
        <w:rPr>
          <w:b/>
          <w:bCs/>
        </w:rPr>
        <w:t>총체적 접근:</w:t>
      </w:r>
      <w:r w:rsidRPr="006E63BD">
        <w:t xml:space="preserve"> 단순히 </w:t>
      </w:r>
      <w:proofErr w:type="spellStart"/>
      <w:r w:rsidRPr="006E63BD">
        <w:t>지적받은</w:t>
      </w:r>
      <w:proofErr w:type="spellEnd"/>
      <w:r w:rsidRPr="006E63BD">
        <w:t xml:space="preserve"> 항목만 고치는 것이 아니라, "이 문제가 다른 제품이나 다른 공장에도 있는가?"를 스스로 묻고 그 결과를 답변에 포함해야 FDA를 만족시킬 수 있습니다.</w:t>
      </w:r>
    </w:p>
    <w:p w14:paraId="570666C0" w14:textId="77777777" w:rsidR="006E63BD" w:rsidRPr="006E63BD" w:rsidRDefault="006E63BD" w:rsidP="006E63BD">
      <w:pPr>
        <w:numPr>
          <w:ilvl w:val="0"/>
          <w:numId w:val="3"/>
        </w:numPr>
      </w:pPr>
      <w:r w:rsidRPr="006E63BD">
        <w:rPr>
          <w:b/>
          <w:bCs/>
        </w:rPr>
        <w:t>규제 강화의 신호:</w:t>
      </w:r>
      <w:r w:rsidRPr="006E63BD">
        <w:t xml:space="preserve"> 전문가들은 이번 가이드라인이 향후 FDA의 현장 점검과 사후 관리가 더욱 엄격해질 것임을 예고하는 신호라고 보고 있습니다.</w:t>
      </w:r>
    </w:p>
    <w:p w14:paraId="2BA0B0D0" w14:textId="77777777" w:rsidR="006E63BD" w:rsidRPr="006E63BD" w:rsidRDefault="00000000" w:rsidP="006E63BD">
      <w:r>
        <w:pict w14:anchorId="716B2B45">
          <v:rect id="_x0000_i1027" style="width:0;height:1.5pt" o:hralign="center" o:hrstd="t" o:hrnoshade="t" o:hr="t" fillcolor="gray" stroked="f"/>
        </w:pict>
      </w:r>
    </w:p>
    <w:p w14:paraId="4EABE5F7" w14:textId="77777777" w:rsidR="006E63BD" w:rsidRPr="006E63BD" w:rsidRDefault="006E63BD" w:rsidP="006E63BD">
      <w:pPr>
        <w:rPr>
          <w:b/>
          <w:bCs/>
        </w:rPr>
      </w:pPr>
      <w:r w:rsidRPr="006E63BD">
        <w:rPr>
          <w:b/>
          <w:bCs/>
        </w:rPr>
        <w:t>[참고] 주요 용어 정리</w:t>
      </w:r>
    </w:p>
    <w:p w14:paraId="33A21CBB" w14:textId="77777777" w:rsidR="006E63BD" w:rsidRPr="006E63BD" w:rsidRDefault="006E63BD" w:rsidP="00D8278F">
      <w:pPr>
        <w:numPr>
          <w:ilvl w:val="0"/>
          <w:numId w:val="4"/>
        </w:numPr>
        <w:spacing w:after="0"/>
        <w:ind w:left="714" w:hanging="357"/>
      </w:pPr>
      <w:r w:rsidRPr="006E63BD">
        <w:rPr>
          <w:b/>
          <w:bCs/>
        </w:rPr>
        <w:t>Form 483:</w:t>
      </w:r>
      <w:r w:rsidRPr="006E63BD">
        <w:t xml:space="preserve"> FDA 현장 점검 결과 관찰사항 보고서.</w:t>
      </w:r>
    </w:p>
    <w:p w14:paraId="6D351044" w14:textId="77777777" w:rsidR="006E63BD" w:rsidRPr="006E63BD" w:rsidRDefault="006E63BD" w:rsidP="00D8278F">
      <w:pPr>
        <w:numPr>
          <w:ilvl w:val="0"/>
          <w:numId w:val="4"/>
        </w:numPr>
        <w:spacing w:after="0"/>
        <w:ind w:left="714" w:hanging="357"/>
      </w:pPr>
      <w:r w:rsidRPr="006E63BD">
        <w:rPr>
          <w:b/>
          <w:bCs/>
        </w:rPr>
        <w:t>Warning Letter (경고장):</w:t>
      </w:r>
      <w:r w:rsidRPr="006E63BD">
        <w:t xml:space="preserve"> 483 답변이 불충분할 때 발행되는 공식적인 법적 경고.</w:t>
      </w:r>
    </w:p>
    <w:p w14:paraId="27BDF4D8" w14:textId="60DB00EF" w:rsidR="006E63BD" w:rsidRPr="006E63BD" w:rsidRDefault="006E63BD" w:rsidP="00D8278F">
      <w:pPr>
        <w:numPr>
          <w:ilvl w:val="0"/>
          <w:numId w:val="4"/>
        </w:numPr>
        <w:spacing w:after="0"/>
        <w:ind w:left="714" w:hanging="357"/>
      </w:pPr>
      <w:r w:rsidRPr="006E63BD">
        <w:rPr>
          <w:b/>
          <w:bCs/>
        </w:rPr>
        <w:t>Root Cause (근본 원인):</w:t>
      </w:r>
      <w:r w:rsidRPr="006E63BD">
        <w:t xml:space="preserve"> 문제가 발생한 근본적인 시스템적 결함.</w:t>
      </w:r>
    </w:p>
    <w:p w14:paraId="3D66CAED" w14:textId="16E04363" w:rsidR="006E63BD" w:rsidRPr="006E63BD" w:rsidRDefault="006E63BD" w:rsidP="006E63BD">
      <w:pPr>
        <w:numPr>
          <w:ilvl w:val="0"/>
          <w:numId w:val="4"/>
        </w:numPr>
      </w:pPr>
      <w:r w:rsidRPr="006E63BD">
        <w:rPr>
          <w:b/>
          <w:bCs/>
        </w:rPr>
        <w:t>Interim Response (중간 답변):</w:t>
      </w:r>
      <w:r w:rsidRPr="006E63BD">
        <w:t xml:space="preserve"> 최종 시정 완료 전</w:t>
      </w:r>
      <w:r w:rsidR="00D8278F">
        <w:rPr>
          <w:rFonts w:hint="eastAsia"/>
        </w:rPr>
        <w:t>에</w:t>
      </w:r>
      <w:r w:rsidRPr="006E63BD">
        <w:t xml:space="preserve"> 진행 상황을 알리는 보고.</w:t>
      </w:r>
    </w:p>
    <w:p w14:paraId="2B83B260" w14:textId="77777777" w:rsidR="006E63BD" w:rsidRPr="006E63BD" w:rsidRDefault="006E63BD" w:rsidP="006E63BD">
      <w:r w:rsidRPr="006E63BD">
        <w:t>이 기사는 제약사들이 앞으로 FDA 점검 결과에 대응할 때 훨씬 더 체계적이고 신속하며, 높은 수준의 전문성을 갖춰야 함을 시사하고 있습니다.</w:t>
      </w:r>
    </w:p>
    <w:p w14:paraId="55B39B6C" w14:textId="3485E9D8" w:rsidR="00D8278F" w:rsidRDefault="00D8278F">
      <w:pPr>
        <w:widowControl/>
        <w:wordWrap/>
        <w:autoSpaceDE/>
        <w:autoSpaceDN/>
      </w:pPr>
      <w:r>
        <w:br w:type="page"/>
      </w:r>
    </w:p>
    <w:p w14:paraId="1BE80744" w14:textId="693FDF03" w:rsidR="00D8278F" w:rsidRPr="006E63BD" w:rsidRDefault="00D8278F" w:rsidP="00D8278F">
      <w:r w:rsidRPr="006E63BD">
        <w:rPr>
          <w:b/>
          <w:bCs/>
        </w:rPr>
        <w:lastRenderedPageBreak/>
        <w:t>[</w:t>
      </w:r>
      <w:r>
        <w:rPr>
          <w:rFonts w:hint="eastAsia"/>
          <w:b/>
          <w:bCs/>
        </w:rPr>
        <w:t>주요 사안별 대응방안]</w:t>
      </w:r>
    </w:p>
    <w:p w14:paraId="5E5E3494" w14:textId="1C985C38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>1. 기사 핵심 요약</w:t>
      </w:r>
    </w:p>
    <w:p w14:paraId="5F13F4BF" w14:textId="74F583D4" w:rsidR="00D8278F" w:rsidRPr="00D8278F" w:rsidRDefault="00D8278F" w:rsidP="00D8278F">
      <w:pPr>
        <w:numPr>
          <w:ilvl w:val="0"/>
          <w:numId w:val="5"/>
        </w:numPr>
      </w:pPr>
      <w:r w:rsidRPr="00D8278F">
        <w:rPr>
          <w:b/>
          <w:bCs/>
        </w:rPr>
        <w:t>FDA의 눈높이 상승:</w:t>
      </w:r>
      <w:r w:rsidRPr="00D8278F">
        <w:t xml:space="preserve"> 이제 Form 483 답변은 단순한 해명이 아니라, '경고장(Warning Letter)' 대응 수준의 과학적 근거와 체계적인 분석을 요구</w:t>
      </w:r>
      <w:r>
        <w:rPr>
          <w:rFonts w:hint="eastAsia"/>
        </w:rPr>
        <w:t>합니다</w:t>
      </w:r>
      <w:r w:rsidRPr="00D8278F">
        <w:t>.</w:t>
      </w:r>
    </w:p>
    <w:p w14:paraId="1BA11B35" w14:textId="13ED074E" w:rsidR="00D8278F" w:rsidRPr="00D8278F" w:rsidRDefault="00D8278F" w:rsidP="00D8278F">
      <w:pPr>
        <w:numPr>
          <w:ilvl w:val="0"/>
          <w:numId w:val="5"/>
        </w:numPr>
      </w:pPr>
      <w:r w:rsidRPr="00D8278F">
        <w:rPr>
          <w:b/>
          <w:bCs/>
        </w:rPr>
        <w:t>15 영업일의 타임라인:</w:t>
      </w:r>
      <w:r w:rsidRPr="00D8278F">
        <w:t xml:space="preserve"> 주말을 제외하면 약 3주라는 매우 촉박한 시간 내에 방대한 데이터를 수집하고 답변을 제출해야 </w:t>
      </w:r>
      <w:r>
        <w:rPr>
          <w:rFonts w:hint="eastAsia"/>
        </w:rPr>
        <w:t>합니다</w:t>
      </w:r>
      <w:r w:rsidRPr="00D8278F">
        <w:t>.</w:t>
      </w:r>
    </w:p>
    <w:p w14:paraId="0E9D6F3D" w14:textId="4DDE1919" w:rsidR="00D8278F" w:rsidRPr="00D8278F" w:rsidRDefault="00D8278F" w:rsidP="00D8278F">
      <w:pPr>
        <w:numPr>
          <w:ilvl w:val="0"/>
          <w:numId w:val="5"/>
        </w:numPr>
      </w:pPr>
      <w:r w:rsidRPr="00D8278F">
        <w:rPr>
          <w:b/>
          <w:bCs/>
        </w:rPr>
        <w:t>전사적 영향 평가 요구:</w:t>
      </w:r>
      <w:r w:rsidRPr="00D8278F">
        <w:t xml:space="preserve"> </w:t>
      </w:r>
      <w:proofErr w:type="spellStart"/>
      <w:r w:rsidRPr="00D8278F">
        <w:t>지적받은</w:t>
      </w:r>
      <w:proofErr w:type="spellEnd"/>
      <w:r w:rsidRPr="00D8278F">
        <w:t xml:space="preserve"> </w:t>
      </w:r>
      <w:proofErr w:type="spellStart"/>
      <w:r w:rsidRPr="00D8278F">
        <w:t>공정뿐만</w:t>
      </w:r>
      <w:proofErr w:type="spellEnd"/>
      <w:r w:rsidRPr="00D8278F">
        <w:t xml:space="preserve"> 아니라, 다른 제품이나 다른 공장에도 동일한 문제가 있는지 시스템적으로 증명해야 </w:t>
      </w:r>
      <w:r>
        <w:rPr>
          <w:rFonts w:hint="eastAsia"/>
        </w:rPr>
        <w:t>합니다</w:t>
      </w:r>
      <w:r w:rsidRPr="00D8278F">
        <w:t>.</w:t>
      </w:r>
    </w:p>
    <w:p w14:paraId="48C1265D" w14:textId="77777777" w:rsidR="00D8278F" w:rsidRPr="00D8278F" w:rsidRDefault="00000000" w:rsidP="00D8278F">
      <w:r>
        <w:pict w14:anchorId="1671FC73">
          <v:rect id="_x0000_i1028" style="width:0;height:1.5pt" o:hralign="center" o:hrstd="t" o:hrnoshade="t" o:hr="t" fillcolor="gray" stroked="f"/>
        </w:pict>
      </w:r>
    </w:p>
    <w:p w14:paraId="02E8CA17" w14:textId="4AC284DD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 xml:space="preserve">2. </w:t>
      </w:r>
      <w:r>
        <w:rPr>
          <w:rFonts w:hint="eastAsia"/>
          <w:b/>
          <w:bCs/>
        </w:rPr>
        <w:t>주요 사안별 대응방안 제안 (</w:t>
      </w:r>
      <w:proofErr w:type="spellStart"/>
      <w:r>
        <w:rPr>
          <w:rFonts w:hint="eastAsia"/>
          <w:b/>
          <w:bCs/>
        </w:rPr>
        <w:t>MasterControl</w:t>
      </w:r>
      <w:proofErr w:type="spellEnd"/>
      <w:r>
        <w:rPr>
          <w:rFonts w:hint="eastAsia"/>
          <w:b/>
          <w:bCs/>
        </w:rPr>
        <w:t>, 이하 MC)</w:t>
      </w:r>
    </w:p>
    <w:p w14:paraId="379D8D3A" w14:textId="77777777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>① "15일의 데드라인, 종이 문서로는 불가능합니다" (Speed &amp; Efficiency)</w:t>
      </w:r>
    </w:p>
    <w:p w14:paraId="323FBEBE" w14:textId="42B1ADFC" w:rsidR="00D8278F" w:rsidRPr="00D8278F" w:rsidRDefault="00D8278F" w:rsidP="00D8278F">
      <w:pPr>
        <w:numPr>
          <w:ilvl w:val="0"/>
          <w:numId w:val="6"/>
        </w:numPr>
      </w:pPr>
      <w:r>
        <w:rPr>
          <w:rFonts w:hint="eastAsia"/>
          <w:b/>
          <w:bCs/>
        </w:rPr>
        <w:t>기업</w:t>
      </w:r>
      <w:r w:rsidRPr="00D8278F">
        <w:rPr>
          <w:b/>
          <w:bCs/>
        </w:rPr>
        <w:t>의 Pain Point:</w:t>
      </w:r>
      <w:r w:rsidRPr="00D8278F">
        <w:t xml:space="preserve"> FDA 점검 직후 15일 이내에 관련 기록(CAPA, 일탈, 변경 제어 등)을 다 뒤져서 답변서를 쓰는 것은 수동 시스템(종이/엑셀)에서 거의 불가능에 가깝습니다.</w:t>
      </w:r>
    </w:p>
    <w:p w14:paraId="5285533E" w14:textId="2DD9561B" w:rsidR="00D8278F" w:rsidRPr="00D8278F" w:rsidRDefault="00D8278F" w:rsidP="00D8278F">
      <w:pPr>
        <w:numPr>
          <w:ilvl w:val="0"/>
          <w:numId w:val="6"/>
        </w:numPr>
      </w:pPr>
      <w:r w:rsidRPr="00D8278F">
        <w:rPr>
          <w:b/>
          <w:bCs/>
        </w:rPr>
        <w:t>솔루션</w:t>
      </w:r>
      <w:r w:rsidR="004F3A8D">
        <w:rPr>
          <w:rFonts w:hint="eastAsia"/>
          <w:b/>
          <w:bCs/>
        </w:rPr>
        <w:t xml:space="preserve"> 제안</w:t>
      </w:r>
      <w:r w:rsidRPr="00D8278F">
        <w:rPr>
          <w:b/>
          <w:bCs/>
        </w:rPr>
        <w:t>:</w:t>
      </w:r>
      <w:r w:rsidRPr="00D8278F">
        <w:t xml:space="preserve"> MC는 모든 품질 데이터를 중앙 </w:t>
      </w:r>
      <w:proofErr w:type="spellStart"/>
      <w:r w:rsidRPr="00D8278F">
        <w:t>집중화합니다</w:t>
      </w:r>
      <w:proofErr w:type="spellEnd"/>
      <w:r w:rsidRPr="00D8278F">
        <w:t>. 클릭 몇 번으로 필요한 감사 추적(Audit Trail)과 이력 데이터를 즉시 추출할 수 있습니다.</w:t>
      </w:r>
    </w:p>
    <w:p w14:paraId="5FD751A8" w14:textId="747669EE" w:rsidR="00D8278F" w:rsidRPr="00D8278F" w:rsidRDefault="00D8278F" w:rsidP="00D8278F">
      <w:pPr>
        <w:numPr>
          <w:ilvl w:val="0"/>
          <w:numId w:val="6"/>
        </w:numPr>
      </w:pPr>
      <w:r>
        <w:rPr>
          <w:rFonts w:hint="eastAsia"/>
          <w:b/>
          <w:bCs/>
        </w:rPr>
        <w:t>제안 이유</w:t>
      </w:r>
      <w:r w:rsidRPr="00D8278F">
        <w:rPr>
          <w:b/>
          <w:bCs/>
        </w:rPr>
        <w:t>:</w:t>
      </w:r>
      <w:r w:rsidRPr="00D8278F">
        <w:t xml:space="preserve"> FDA의 새로운 가이드라인은 답변의 </w:t>
      </w:r>
      <w:proofErr w:type="spellStart"/>
      <w:r w:rsidRPr="00D8278F">
        <w:t>질뿐만</w:t>
      </w:r>
      <w:proofErr w:type="spellEnd"/>
      <w:r w:rsidRPr="00D8278F">
        <w:t xml:space="preserve"> 아니라 '속도'</w:t>
      </w:r>
      <w:proofErr w:type="spellStart"/>
      <w:r w:rsidRPr="00D8278F">
        <w:t>를</w:t>
      </w:r>
      <w:proofErr w:type="spellEnd"/>
      <w:r w:rsidRPr="00D8278F">
        <w:t xml:space="preserve"> 요구합니다. MC를 통해 데이터 수집 시간을 80% 이상 단축하여, 남은 시간을 답변의 논리를 </w:t>
      </w:r>
      <w:proofErr w:type="spellStart"/>
      <w:r w:rsidRPr="00D8278F">
        <w:t>정교화하는</w:t>
      </w:r>
      <w:proofErr w:type="spellEnd"/>
      <w:r w:rsidRPr="00D8278F">
        <w:t xml:space="preserve"> 데 쓰셔야 합니다.</w:t>
      </w:r>
    </w:p>
    <w:p w14:paraId="62647598" w14:textId="77777777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>② "단순 시정이 아닌 '근본 원인(Root Cause)' 분석의 표준화" (Systemic Approach)</w:t>
      </w:r>
    </w:p>
    <w:p w14:paraId="430020B6" w14:textId="76D7D003" w:rsidR="00D8278F" w:rsidRPr="00D8278F" w:rsidRDefault="00D8278F" w:rsidP="00D8278F">
      <w:pPr>
        <w:numPr>
          <w:ilvl w:val="0"/>
          <w:numId w:val="7"/>
        </w:numPr>
      </w:pPr>
      <w:r>
        <w:rPr>
          <w:rFonts w:hint="eastAsia"/>
          <w:b/>
          <w:bCs/>
        </w:rPr>
        <w:t>기업</w:t>
      </w:r>
      <w:r w:rsidRPr="00D8278F">
        <w:rPr>
          <w:b/>
          <w:bCs/>
        </w:rPr>
        <w:t>의 Pain Point:</w:t>
      </w:r>
      <w:r w:rsidRPr="00D8278F">
        <w:t xml:space="preserve"> FDA는 "그냥 고쳤다"가 아니라 "왜 발생했는지(RCA)와 시스템적으로 어떻게 재발을 방지할 것인지"</w:t>
      </w:r>
      <w:proofErr w:type="spellStart"/>
      <w:r w:rsidRPr="00D8278F">
        <w:t>를</w:t>
      </w:r>
      <w:proofErr w:type="spellEnd"/>
      <w:r w:rsidRPr="00D8278F">
        <w:t xml:space="preserve"> </w:t>
      </w:r>
      <w:r w:rsidR="004F3A8D">
        <w:rPr>
          <w:rFonts w:hint="eastAsia"/>
        </w:rPr>
        <w:t>확인합니</w:t>
      </w:r>
      <w:r w:rsidRPr="00D8278F">
        <w:t>다.</w:t>
      </w:r>
    </w:p>
    <w:p w14:paraId="76F3AD72" w14:textId="6DCB4F34" w:rsidR="00D8278F" w:rsidRPr="00D8278F" w:rsidRDefault="00D8278F" w:rsidP="00D8278F">
      <w:pPr>
        <w:numPr>
          <w:ilvl w:val="0"/>
          <w:numId w:val="7"/>
        </w:numPr>
      </w:pPr>
      <w:r w:rsidRPr="00D8278F">
        <w:rPr>
          <w:b/>
          <w:bCs/>
        </w:rPr>
        <w:t>솔루션</w:t>
      </w:r>
      <w:r w:rsidR="004F3A8D">
        <w:rPr>
          <w:rFonts w:hint="eastAsia"/>
          <w:b/>
          <w:bCs/>
        </w:rPr>
        <w:t xml:space="preserve"> 제안</w:t>
      </w:r>
      <w:r w:rsidRPr="00D8278F">
        <w:rPr>
          <w:b/>
          <w:bCs/>
        </w:rPr>
        <w:t>:</w:t>
      </w:r>
      <w:r w:rsidRPr="00D8278F">
        <w:t xml:space="preserve"> MC</w:t>
      </w:r>
      <w:r w:rsidR="004F3A8D">
        <w:rPr>
          <w:rFonts w:hint="eastAsia"/>
        </w:rPr>
        <w:t>는</w:t>
      </w:r>
      <w:r w:rsidRPr="00D8278F">
        <w:t xml:space="preserve"> 표준화된 RCA(근본 원인 분석) 워크플로우를 제공합니다. FDA가 요구하는 수준의 체계적인 답변 구조를 시스템이 강제로 가이드</w:t>
      </w:r>
      <w:r w:rsidR="004F3A8D">
        <w:rPr>
          <w:rFonts w:hint="eastAsia"/>
        </w:rPr>
        <w:t xml:space="preserve"> </w:t>
      </w:r>
      <w:r w:rsidRPr="00D8278F">
        <w:t>해줍니다.</w:t>
      </w:r>
    </w:p>
    <w:p w14:paraId="7D51EB9E" w14:textId="750F8DBB" w:rsidR="00D8278F" w:rsidRPr="00D8278F" w:rsidRDefault="004F3A8D" w:rsidP="00D8278F">
      <w:pPr>
        <w:numPr>
          <w:ilvl w:val="0"/>
          <w:numId w:val="7"/>
        </w:numPr>
      </w:pPr>
      <w:r>
        <w:rPr>
          <w:rFonts w:hint="eastAsia"/>
          <w:b/>
          <w:bCs/>
        </w:rPr>
        <w:t>제안 이유</w:t>
      </w:r>
      <w:r w:rsidR="00D8278F" w:rsidRPr="00D8278F">
        <w:rPr>
          <w:b/>
          <w:bCs/>
        </w:rPr>
        <w:t>:</w:t>
      </w:r>
      <w:r w:rsidR="00D8278F" w:rsidRPr="00D8278F">
        <w:t xml:space="preserve"> FDA는 이제 답변서에서 기업의 품질 성숙도를 평가합니다. MC를 사용한다는 것은 FDA가 신뢰하는 표준화된 품질 프로세스를 갖추고 있음을 보여주는 가장 강력한 증거입니다.</w:t>
      </w:r>
    </w:p>
    <w:p w14:paraId="4AC8FA51" w14:textId="77777777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>③ "전사적 가시성(Global Visibility) 확보" (Scope of Impact)</w:t>
      </w:r>
    </w:p>
    <w:p w14:paraId="1B37E140" w14:textId="24E48841" w:rsidR="00D8278F" w:rsidRPr="00D8278F" w:rsidRDefault="004F3A8D" w:rsidP="00D8278F">
      <w:pPr>
        <w:numPr>
          <w:ilvl w:val="0"/>
          <w:numId w:val="8"/>
        </w:numPr>
      </w:pPr>
      <w:r>
        <w:rPr>
          <w:rFonts w:hint="eastAsia"/>
          <w:b/>
          <w:bCs/>
        </w:rPr>
        <w:t>기업</w:t>
      </w:r>
      <w:r w:rsidR="00D8278F" w:rsidRPr="00D8278F">
        <w:rPr>
          <w:b/>
          <w:bCs/>
        </w:rPr>
        <w:t>의 Pain Point:</w:t>
      </w:r>
      <w:r w:rsidR="00D8278F" w:rsidRPr="00D8278F">
        <w:t xml:space="preserve"> FDA는 지적 사항이 다른 공정이나 사이트에 미치는 영향을 </w:t>
      </w:r>
      <w:r w:rsidR="00D8278F" w:rsidRPr="00D8278F">
        <w:lastRenderedPageBreak/>
        <w:t xml:space="preserve">확인하라고 요구합니다. </w:t>
      </w:r>
      <w:r>
        <w:rPr>
          <w:rFonts w:hint="eastAsia"/>
        </w:rPr>
        <w:t xml:space="preserve">기업은 </w:t>
      </w:r>
      <w:r w:rsidR="00D8278F" w:rsidRPr="00D8278F">
        <w:t>이 연결고리를 찾는 데 애를 먹</w:t>
      </w:r>
      <w:r>
        <w:rPr>
          <w:rFonts w:hint="eastAsia"/>
        </w:rPr>
        <w:t>을 수 있</w:t>
      </w:r>
      <w:r w:rsidR="00D8278F" w:rsidRPr="00D8278F">
        <w:t>습니다.</w:t>
      </w:r>
    </w:p>
    <w:p w14:paraId="49C91656" w14:textId="51875A72" w:rsidR="00D8278F" w:rsidRPr="00D8278F" w:rsidRDefault="00D8278F" w:rsidP="00D8278F">
      <w:pPr>
        <w:numPr>
          <w:ilvl w:val="0"/>
          <w:numId w:val="8"/>
        </w:numPr>
      </w:pPr>
      <w:r w:rsidRPr="00D8278F">
        <w:rPr>
          <w:b/>
          <w:bCs/>
        </w:rPr>
        <w:t>솔루션</w:t>
      </w:r>
      <w:r w:rsidR="004F3A8D">
        <w:rPr>
          <w:rFonts w:hint="eastAsia"/>
          <w:b/>
          <w:bCs/>
        </w:rPr>
        <w:t xml:space="preserve"> 제안</w:t>
      </w:r>
      <w:r w:rsidRPr="00D8278F">
        <w:rPr>
          <w:b/>
          <w:bCs/>
        </w:rPr>
        <w:t>:</w:t>
      </w:r>
      <w:r w:rsidRPr="00D8278F">
        <w:t xml:space="preserve"> MC는 여러 사이트의 품질 데이터를 통합 관리합니다. 한 곳에서 발생한 문제가 다른 곳에 미치는 영향을 대시보드에서 즉시 파악할 수 있습니다.</w:t>
      </w:r>
    </w:p>
    <w:p w14:paraId="426AC306" w14:textId="059F527E" w:rsidR="00D8278F" w:rsidRPr="00D8278F" w:rsidRDefault="004F3A8D" w:rsidP="00D8278F">
      <w:pPr>
        <w:numPr>
          <w:ilvl w:val="0"/>
          <w:numId w:val="8"/>
        </w:numPr>
      </w:pPr>
      <w:r>
        <w:rPr>
          <w:rFonts w:hint="eastAsia"/>
          <w:b/>
          <w:bCs/>
        </w:rPr>
        <w:t>제안 이유</w:t>
      </w:r>
      <w:r w:rsidR="00D8278F" w:rsidRPr="00D8278F">
        <w:rPr>
          <w:b/>
          <w:bCs/>
        </w:rPr>
        <w:t>:</w:t>
      </w:r>
      <w:r w:rsidR="00D8278F" w:rsidRPr="00D8278F">
        <w:t xml:space="preserve"> 이번 가이드라인은 '파편화된 품질 관리'</w:t>
      </w:r>
      <w:proofErr w:type="spellStart"/>
      <w:r w:rsidR="00D8278F" w:rsidRPr="00D8278F">
        <w:t>를</w:t>
      </w:r>
      <w:proofErr w:type="spellEnd"/>
      <w:r w:rsidR="00D8278F" w:rsidRPr="00D8278F">
        <w:t xml:space="preserve"> 끝내라는 신호입니다. M</w:t>
      </w:r>
      <w:r>
        <w:rPr>
          <w:rFonts w:hint="eastAsia"/>
        </w:rPr>
        <w:t>C</w:t>
      </w:r>
      <w:r w:rsidR="00D8278F" w:rsidRPr="00D8278F">
        <w:t>는 모든 제조 사이트의 데이터를 통합하여, FDA가 요구하는 '전사적 영향 평가'</w:t>
      </w:r>
      <w:proofErr w:type="spellStart"/>
      <w:r w:rsidR="00D8278F" w:rsidRPr="00D8278F">
        <w:t>에</w:t>
      </w:r>
      <w:proofErr w:type="spellEnd"/>
      <w:r w:rsidR="00D8278F" w:rsidRPr="00D8278F">
        <w:t xml:space="preserve"> 대한 답을 실시간으로 제공합니다.</w:t>
      </w:r>
    </w:p>
    <w:p w14:paraId="14C89898" w14:textId="77777777" w:rsidR="00D8278F" w:rsidRPr="00D8278F" w:rsidRDefault="00D8278F" w:rsidP="00D8278F">
      <w:pPr>
        <w:rPr>
          <w:b/>
          <w:bCs/>
        </w:rPr>
      </w:pPr>
      <w:r w:rsidRPr="00D8278F">
        <w:rPr>
          <w:b/>
          <w:bCs/>
        </w:rPr>
        <w:t xml:space="preserve">④ "중소규모(Emerging) 기업을 위한 </w:t>
      </w:r>
      <w:proofErr w:type="spellStart"/>
      <w:r w:rsidRPr="00D8278F">
        <w:rPr>
          <w:b/>
          <w:bCs/>
        </w:rPr>
        <w:t>플레이북</w:t>
      </w:r>
      <w:proofErr w:type="spellEnd"/>
      <w:r w:rsidRPr="00D8278F">
        <w:rPr>
          <w:b/>
          <w:bCs/>
        </w:rPr>
        <w:t>" (Expertise for Smaller Firms)</w:t>
      </w:r>
    </w:p>
    <w:p w14:paraId="6E92C9C5" w14:textId="32227E38" w:rsidR="00D8278F" w:rsidRPr="00D8278F" w:rsidRDefault="00D8278F" w:rsidP="00D8278F">
      <w:pPr>
        <w:numPr>
          <w:ilvl w:val="0"/>
          <w:numId w:val="9"/>
        </w:numPr>
      </w:pPr>
      <w:r w:rsidRPr="00D8278F">
        <w:rPr>
          <w:b/>
          <w:bCs/>
        </w:rPr>
        <w:t>Pain Point:</w:t>
      </w:r>
      <w:r w:rsidRPr="00D8278F">
        <w:t xml:space="preserve"> 기사는 전문 인력이 부족한 신생 기업들이 이번 가이드라인으로 인해 큰 타격을 입을 것이라고 언급합니다.</w:t>
      </w:r>
    </w:p>
    <w:p w14:paraId="10538082" w14:textId="796FA52A" w:rsidR="00D8278F" w:rsidRPr="00D8278F" w:rsidRDefault="00D8278F" w:rsidP="00D8278F">
      <w:pPr>
        <w:numPr>
          <w:ilvl w:val="0"/>
          <w:numId w:val="9"/>
        </w:numPr>
      </w:pPr>
      <w:r w:rsidRPr="00D8278F">
        <w:rPr>
          <w:b/>
          <w:bCs/>
        </w:rPr>
        <w:t>솔루션</w:t>
      </w:r>
      <w:r w:rsidR="004F3A8D">
        <w:rPr>
          <w:rFonts w:hint="eastAsia"/>
          <w:b/>
          <w:bCs/>
        </w:rPr>
        <w:t xml:space="preserve"> 제안</w:t>
      </w:r>
      <w:r w:rsidRPr="00D8278F">
        <w:rPr>
          <w:b/>
          <w:bCs/>
        </w:rPr>
        <w:t>:</w:t>
      </w:r>
      <w:r w:rsidRPr="00D8278F">
        <w:t xml:space="preserve"> MC는 </w:t>
      </w:r>
      <w:r w:rsidR="004F3A8D">
        <w:rPr>
          <w:rFonts w:hint="eastAsia"/>
        </w:rPr>
        <w:t xml:space="preserve">1,200개 이상의 </w:t>
      </w:r>
      <w:r w:rsidRPr="00D8278F">
        <w:t>글로벌 기업 사례가 녹아</w:t>
      </w:r>
      <w:r w:rsidR="004F3A8D">
        <w:rPr>
          <w:rFonts w:hint="eastAsia"/>
        </w:rPr>
        <w:t xml:space="preserve"> </w:t>
      </w:r>
      <w:r w:rsidRPr="00D8278F">
        <w:t>있는 Best Practice를 SaaS 형태로 제공합니다. 별도의 컨설팅 없이도 시스템 도입만으로 글로벌 규제 수준에 맞춘 운영이 가능합니다.</w:t>
      </w:r>
    </w:p>
    <w:p w14:paraId="1068E07F" w14:textId="4F4F57F8" w:rsidR="00553F9A" w:rsidRDefault="004F3A8D" w:rsidP="004F3A8D">
      <w:pPr>
        <w:numPr>
          <w:ilvl w:val="0"/>
          <w:numId w:val="9"/>
        </w:numPr>
      </w:pPr>
      <w:r>
        <w:rPr>
          <w:rFonts w:hint="eastAsia"/>
          <w:b/>
          <w:bCs/>
        </w:rPr>
        <w:t>제안 이유</w:t>
      </w:r>
      <w:r w:rsidR="00D8278F" w:rsidRPr="00D8278F">
        <w:rPr>
          <w:b/>
          <w:bCs/>
        </w:rPr>
        <w:t>:</w:t>
      </w:r>
      <w:r w:rsidR="00D8278F" w:rsidRPr="00D8278F">
        <w:t xml:space="preserve"> M</w:t>
      </w:r>
      <w:r>
        <w:rPr>
          <w:rFonts w:hint="eastAsia"/>
        </w:rPr>
        <w:t xml:space="preserve">C는 </w:t>
      </w:r>
      <w:r w:rsidR="00D8278F" w:rsidRPr="00D8278F">
        <w:t xml:space="preserve">전 세계 선두 제약사들이 사용하는 '품질 관리의 정석'입니다. </w:t>
      </w:r>
      <w:r>
        <w:rPr>
          <w:rFonts w:hint="eastAsia"/>
        </w:rPr>
        <w:t xml:space="preserve">MC의 </w:t>
      </w:r>
      <w:r w:rsidR="00D8278F" w:rsidRPr="00D8278F">
        <w:t>SaaS</w:t>
      </w:r>
      <w:r>
        <w:rPr>
          <w:rFonts w:hint="eastAsia"/>
        </w:rPr>
        <w:t xml:space="preserve"> 서비스</w:t>
      </w:r>
      <w:r w:rsidR="00D8278F" w:rsidRPr="00D8278F">
        <w:t xml:space="preserve"> 도입만으로 대형 제약사 수준의 대응 능력을 즉시 갖출 수 있습니다."</w:t>
      </w:r>
    </w:p>
    <w:p w14:paraId="2D9E429B" w14:textId="77777777" w:rsidR="004F3A8D" w:rsidRPr="00D8278F" w:rsidRDefault="004F3A8D" w:rsidP="004F3A8D"/>
    <w:sectPr w:rsidR="004F3A8D" w:rsidRPr="00D827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63B"/>
    <w:multiLevelType w:val="multilevel"/>
    <w:tmpl w:val="121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8324E"/>
    <w:multiLevelType w:val="multilevel"/>
    <w:tmpl w:val="0EEE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132FA"/>
    <w:multiLevelType w:val="multilevel"/>
    <w:tmpl w:val="A45A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14676"/>
    <w:multiLevelType w:val="multilevel"/>
    <w:tmpl w:val="C6EA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14644"/>
    <w:multiLevelType w:val="multilevel"/>
    <w:tmpl w:val="D6C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645D7"/>
    <w:multiLevelType w:val="multilevel"/>
    <w:tmpl w:val="F6E2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22CA8"/>
    <w:multiLevelType w:val="multilevel"/>
    <w:tmpl w:val="D7B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022A1"/>
    <w:multiLevelType w:val="multilevel"/>
    <w:tmpl w:val="779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5049F"/>
    <w:multiLevelType w:val="multilevel"/>
    <w:tmpl w:val="039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4728A"/>
    <w:multiLevelType w:val="multilevel"/>
    <w:tmpl w:val="EB10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725823">
    <w:abstractNumId w:val="2"/>
  </w:num>
  <w:num w:numId="2" w16cid:durableId="87968768">
    <w:abstractNumId w:val="6"/>
  </w:num>
  <w:num w:numId="3" w16cid:durableId="688920615">
    <w:abstractNumId w:val="5"/>
  </w:num>
  <w:num w:numId="4" w16cid:durableId="247692546">
    <w:abstractNumId w:val="4"/>
  </w:num>
  <w:num w:numId="5" w16cid:durableId="2033726446">
    <w:abstractNumId w:val="9"/>
  </w:num>
  <w:num w:numId="6" w16cid:durableId="1010958458">
    <w:abstractNumId w:val="8"/>
  </w:num>
  <w:num w:numId="7" w16cid:durableId="520554469">
    <w:abstractNumId w:val="0"/>
  </w:num>
  <w:num w:numId="8" w16cid:durableId="763721788">
    <w:abstractNumId w:val="1"/>
  </w:num>
  <w:num w:numId="9" w16cid:durableId="1648392294">
    <w:abstractNumId w:val="7"/>
  </w:num>
  <w:num w:numId="10" w16cid:durableId="159875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BD"/>
    <w:rsid w:val="00315F08"/>
    <w:rsid w:val="00493FD2"/>
    <w:rsid w:val="004F3A8D"/>
    <w:rsid w:val="00553F9A"/>
    <w:rsid w:val="006A65AA"/>
    <w:rsid w:val="006B7BCC"/>
    <w:rsid w:val="006E63BD"/>
    <w:rsid w:val="00771C32"/>
    <w:rsid w:val="00CB0DDE"/>
    <w:rsid w:val="00D44CB9"/>
    <w:rsid w:val="00D8278F"/>
    <w:rsid w:val="00D875A6"/>
    <w:rsid w:val="00E7681D"/>
    <w:rsid w:val="00F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D8F2"/>
  <w15:chartTrackingRefBased/>
  <w15:docId w15:val="{0E5BFEC3-D908-4807-B299-EACA8F5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E63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6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63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63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63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63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63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63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E63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E63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E63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E63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E63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E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6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E6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E63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63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63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E63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63B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63B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6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ercepharma.com/manufacturing/fda-expectations-create-potential-friction-new-form-483-response-gui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295cc1-d279-42ac-ab4d-3b0f4fece050}" enabled="1" method="Standar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841</Words>
  <Characters>3090</Characters>
  <Application>Microsoft Office Word</Application>
  <DocSecurity>0</DocSecurity>
  <Lines>103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Junseok / 강준석</dc:creator>
  <cp:keywords/>
  <dc:description/>
  <cp:lastModifiedBy>Kang, Junseok / 강준석</cp:lastModifiedBy>
  <cp:revision>3</cp:revision>
  <dcterms:created xsi:type="dcterms:W3CDTF">2026-05-06T00:49:00Z</dcterms:created>
  <dcterms:modified xsi:type="dcterms:W3CDTF">2026-05-07T00:07:00Z</dcterms:modified>
</cp:coreProperties>
</file>