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r>
              <w:rPr>
                <w:b/>
                <w:i/>
                <w:sz w:val="14"/>
                <w:szCs w:val="14"/>
              </w:rPr>
              <w:t>Dongsuwon-ro</w:t>
            </w:r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Yeongtong-gu, Suwon-si,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r w:rsidRPr="00BD173C">
              <w:rPr>
                <w:b/>
                <w:i/>
                <w:sz w:val="14"/>
                <w:szCs w:val="14"/>
              </w:rPr>
              <w:t>Tel :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>of Emission :</w:t>
      </w:r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0D8A12A9" w:rsidR="008E5D73" w:rsidRPr="00614061" w:rsidRDefault="00F6164C" w:rsidP="00BD173C">
            <w:pPr>
              <w:jc w:val="center"/>
            </w:pPr>
            <w:r>
              <w:t>Eem’s Refresh Oil</w:t>
            </w:r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34570EE3" w:rsidR="00CD5419" w:rsidRPr="00614061" w:rsidRDefault="00AA4589" w:rsidP="00D508E1">
            <w:pPr>
              <w:jc w:val="center"/>
            </w:pPr>
            <w:r w:rsidRPr="009C42B1">
              <w:t>CB20191210-001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2415109D" w:rsidR="00CD5419" w:rsidRPr="00614061" w:rsidRDefault="00FA1942" w:rsidP="00CD5419">
            <w:pPr>
              <w:jc w:val="center"/>
            </w:pPr>
            <w:r>
              <w:t>5</w:t>
            </w:r>
            <w:r w:rsidR="00367F4E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697BE5B4" w:rsidR="00C91F38" w:rsidRPr="007C32EF" w:rsidRDefault="00D807BE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34F97F62" w:rsidR="00C91F38" w:rsidRPr="007C32EF" w:rsidRDefault="009B36AD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P</w:t>
            </w:r>
            <w:r w:rsidR="00D807BE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110DC874" w:rsidR="00C91F38" w:rsidRPr="007C32EF" w:rsidRDefault="00D807BE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82B08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4C119FBE" w:rsidR="00482B08" w:rsidRPr="007C32EF" w:rsidRDefault="00482B08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 w:rsidR="005647F2"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 w:rsidR="009F54C5"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482B08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57C210E" w:rsidR="00482B08" w:rsidRPr="007C32EF" w:rsidRDefault="00482B08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 xml:space="preserve">pecific Gravity </w:t>
            </w:r>
            <w:r w:rsidR="005647F2" w:rsidRPr="007C32EF">
              <w:rPr>
                <w:rFonts w:eastAsiaTheme="minorHAnsi"/>
                <w:b/>
                <w:szCs w:val="20"/>
              </w:rPr>
              <w:t>(</w:t>
            </w:r>
            <w:r w:rsidR="005647F2">
              <w:rPr>
                <w:rFonts w:eastAsiaTheme="minorHAnsi"/>
                <w:b/>
                <w:szCs w:val="20"/>
              </w:rPr>
              <w:t>@</w:t>
            </w:r>
            <w:r w:rsidR="005647F2" w:rsidRPr="007C32EF">
              <w:rPr>
                <w:rFonts w:eastAsiaTheme="minorHAnsi"/>
                <w:b/>
                <w:szCs w:val="20"/>
              </w:rPr>
              <w:t>2</w:t>
            </w:r>
            <w:r w:rsidR="005647F2">
              <w:rPr>
                <w:rFonts w:eastAsiaTheme="minorHAnsi"/>
                <w:b/>
                <w:szCs w:val="20"/>
              </w:rPr>
              <w:t>0</w:t>
            </w:r>
            <w:r w:rsidR="005647F2"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</w:t>
            </w:r>
            <w:r w:rsidR="008508FE" w:rsidRPr="007C32EF">
              <w:rPr>
                <w:rFonts w:eastAsiaTheme="minorHAnsi"/>
                <w:szCs w:val="20"/>
              </w:rPr>
              <w:t>1</w:t>
            </w:r>
            <w:r w:rsidR="0086132A" w:rsidRPr="007C32EF">
              <w:rPr>
                <w:rFonts w:eastAsiaTheme="minorHAnsi"/>
                <w:szCs w:val="20"/>
              </w:rPr>
              <w:t>.0</w:t>
            </w:r>
          </w:p>
        </w:tc>
        <w:tc>
          <w:tcPr>
            <w:tcW w:w="1922" w:type="dxa"/>
            <w:vAlign w:val="center"/>
          </w:tcPr>
          <w:p w14:paraId="271AE8C6" w14:textId="538DF1D2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 w:rsidRPr="007C32EF">
              <w:rPr>
                <w:rFonts w:eastAsiaTheme="minorHAnsi"/>
                <w:szCs w:val="20"/>
              </w:rPr>
              <w:t>9</w:t>
            </w:r>
            <w:r w:rsidR="00E12DC6">
              <w:rPr>
                <w:rFonts w:eastAsiaTheme="minorHAnsi"/>
                <w:szCs w:val="20"/>
              </w:rPr>
              <w:t>25</w:t>
            </w:r>
          </w:p>
        </w:tc>
        <w:tc>
          <w:tcPr>
            <w:tcW w:w="1603" w:type="dxa"/>
            <w:vAlign w:val="center"/>
          </w:tcPr>
          <w:p w14:paraId="4E60B93D" w14:textId="153670CA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61FEA" w:rsidRPr="00144706" w14:paraId="74BBA75C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DEDF52A" w14:textId="62360904" w:rsidR="00461FEA" w:rsidRPr="007C32EF" w:rsidRDefault="00461FEA" w:rsidP="00482B08">
            <w:pPr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0CE3280C" w14:textId="7ACE345D" w:rsidR="00461FEA" w:rsidRPr="007C32EF" w:rsidRDefault="00C42BEA" w:rsidP="00482B08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.4~1.5</w:t>
            </w:r>
          </w:p>
        </w:tc>
        <w:tc>
          <w:tcPr>
            <w:tcW w:w="1922" w:type="dxa"/>
          </w:tcPr>
          <w:p w14:paraId="01841B65" w14:textId="2019CEA0" w:rsidR="00461FEA" w:rsidRPr="007C32EF" w:rsidRDefault="00580D52" w:rsidP="00482B08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.45</w:t>
            </w:r>
          </w:p>
        </w:tc>
        <w:tc>
          <w:tcPr>
            <w:tcW w:w="1603" w:type="dxa"/>
            <w:vAlign w:val="center"/>
          </w:tcPr>
          <w:p w14:paraId="441BACA9" w14:textId="74AABBA4" w:rsidR="00461FEA" w:rsidRPr="007C32EF" w:rsidRDefault="004E1C94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61FEA" w:rsidRPr="00144706" w14:paraId="3F83DA8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EA97F8A" w14:textId="4B1C5244" w:rsidR="00461FEA" w:rsidRPr="007C32EF" w:rsidRDefault="00FB054B" w:rsidP="00482B08">
            <w:pPr>
              <w:rPr>
                <w:rFonts w:eastAsiaTheme="minorHAnsi" w:hint="eastAsia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278EC892" w14:textId="35E7E983" w:rsidR="00461FEA" w:rsidRPr="007C32EF" w:rsidRDefault="00A70522" w:rsidP="00482B08">
            <w:pPr>
              <w:rPr>
                <w:rFonts w:eastAsiaTheme="minorHAnsi" w:hint="eastAsia"/>
                <w:szCs w:val="20"/>
              </w:rPr>
            </w:pPr>
            <w:r w:rsidRPr="00B90FD3">
              <w:rPr>
                <w:rFonts w:hint="eastAsia"/>
              </w:rPr>
              <w:t>≤</w:t>
            </w:r>
            <w:r w:rsidRPr="00B90FD3">
              <w:t xml:space="preserve"> 1</w:t>
            </w:r>
            <w:r>
              <w:t>.4</w:t>
            </w:r>
          </w:p>
        </w:tc>
        <w:tc>
          <w:tcPr>
            <w:tcW w:w="1922" w:type="dxa"/>
          </w:tcPr>
          <w:p w14:paraId="2BB1510C" w14:textId="76024313" w:rsidR="00461FEA" w:rsidRPr="007C32EF" w:rsidRDefault="00C23F47" w:rsidP="00482B08">
            <w:pPr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.1</w:t>
            </w:r>
          </w:p>
        </w:tc>
        <w:tc>
          <w:tcPr>
            <w:tcW w:w="1603" w:type="dxa"/>
            <w:vAlign w:val="center"/>
          </w:tcPr>
          <w:p w14:paraId="4C7F0230" w14:textId="3D5B154A" w:rsidR="00461FEA" w:rsidRPr="007C32EF" w:rsidRDefault="00C23F47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482B08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482B08" w:rsidRPr="007C32EF" w:rsidRDefault="00DD16D7" w:rsidP="00482B0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482B08" w:rsidRPr="007C32EF" w:rsidRDefault="00DD16D7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482B08" w:rsidRPr="007C32EF" w:rsidRDefault="00F44DBF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482B08" w:rsidRPr="007C32EF" w:rsidRDefault="00482B08" w:rsidP="00482B0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</w:t>
            </w:r>
            <w:r w:rsidR="00B7645B"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B7645B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B7645B" w:rsidRPr="007C32EF" w:rsidRDefault="00DD16D7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</w:t>
            </w:r>
            <w:r w:rsidR="0019085C" w:rsidRPr="007C32EF">
              <w:rPr>
                <w:rFonts w:eastAsiaTheme="minorHAnsi"/>
                <w:b/>
                <w:szCs w:val="20"/>
              </w:rPr>
              <w:t>(mg/kg)</w:t>
            </w:r>
          </w:p>
        </w:tc>
        <w:tc>
          <w:tcPr>
            <w:tcW w:w="2815" w:type="dxa"/>
          </w:tcPr>
          <w:p w14:paraId="738D21CD" w14:textId="6E857B75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B7645B" w:rsidRPr="007C32EF" w:rsidRDefault="00B7645B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DD16D7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DD16D7" w:rsidRPr="007C32EF" w:rsidRDefault="00711937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DD16D7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DD16D7" w:rsidRPr="007C32EF" w:rsidRDefault="00C7176B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DD16D7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B7645B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B7645B" w:rsidRPr="007C32EF" w:rsidRDefault="00C7176B" w:rsidP="00B7645B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B7645B" w:rsidRPr="007C32EF" w:rsidRDefault="00F44DBF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B7645B" w:rsidRPr="007C32EF" w:rsidRDefault="00B7645B" w:rsidP="00B7645B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B7645B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B7645B" w:rsidRPr="00144706" w:rsidRDefault="00B7645B" w:rsidP="00B7645B">
            <w:r>
              <w:rPr>
                <w:rFonts w:hint="eastAsia"/>
                <w:b/>
              </w:rPr>
              <w:t>Heavy metal</w:t>
            </w:r>
          </w:p>
        </w:tc>
      </w:tr>
      <w:tr w:rsidR="00B7645B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B7645B" w:rsidRPr="00144706" w:rsidRDefault="00B7645B" w:rsidP="00B7645B">
            <w:r w:rsidRPr="00144706">
              <w:t>Pass</w:t>
            </w:r>
          </w:p>
        </w:tc>
      </w:tr>
      <w:tr w:rsidR="00B7645B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B7645B" w:rsidRPr="00144706" w:rsidRDefault="00B7645B" w:rsidP="00B7645B">
            <w:r w:rsidRPr="00144706">
              <w:t>Pass</w:t>
            </w:r>
          </w:p>
        </w:tc>
      </w:tr>
      <w:tr w:rsidR="00B7645B" w:rsidRPr="00144706" w14:paraId="4DCC4ADF" w14:textId="77777777" w:rsidTr="001050BA">
        <w:trPr>
          <w:trHeight w:val="54"/>
        </w:trPr>
        <w:tc>
          <w:tcPr>
            <w:tcW w:w="2689" w:type="dxa"/>
            <w:vAlign w:val="center"/>
          </w:tcPr>
          <w:p w14:paraId="6B97D77F" w14:textId="77777777" w:rsidR="00B7645B" w:rsidRPr="00707A58" w:rsidRDefault="00B7645B" w:rsidP="00B7645B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707A58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B7645B" w:rsidRPr="00144706" w:rsidRDefault="00B7645B" w:rsidP="00B7645B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B7645B" w:rsidRPr="0087395B" w:rsidRDefault="00B7645B" w:rsidP="00B7645B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B7645B" w:rsidRPr="00144706" w:rsidRDefault="00B7645B" w:rsidP="00B7645B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 </w:t>
      </w:r>
      <w:r>
        <w:rPr>
          <w:i/>
          <w:u w:val="single"/>
        </w:rPr>
        <w:t xml:space="preserve"> .</w:t>
      </w:r>
      <w:r w:rsidRPr="00CF6B28">
        <w:rPr>
          <w:noProof/>
        </w:rPr>
        <w:t xml:space="preserve"> </w:t>
      </w:r>
    </w:p>
    <w:p w14:paraId="4BEBC9E6" w14:textId="5443C88D" w:rsidR="00E711B8" w:rsidRPr="00B55602" w:rsidRDefault="00E711B8" w:rsidP="00B55602">
      <w:pPr>
        <w:spacing w:after="0"/>
        <w:jc w:val="right"/>
        <w:rPr>
          <w:rFonts w:hint="eastAsia"/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Quality Control</w:t>
      </w:r>
      <w:r w:rsidR="001050BA"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="001050BA">
        <w:rPr>
          <w:b/>
          <w:i/>
        </w:rPr>
        <w:t>Cell&amp;Bio</w:t>
      </w:r>
      <w:r w:rsidR="001050BA" w:rsidRPr="009804E3">
        <w:rPr>
          <w:b/>
          <w:i/>
        </w:rPr>
        <w:t xml:space="preserve"> Inc.</w:t>
      </w:r>
      <w:bookmarkStart w:id="0" w:name="_GoBack"/>
      <w:bookmarkEnd w:id="0"/>
    </w:p>
    <w:sectPr w:rsidR="00E711B8" w:rsidRPr="00B55602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050BA"/>
    <w:rsid w:val="0011167B"/>
    <w:rsid w:val="0011507F"/>
    <w:rsid w:val="00115200"/>
    <w:rsid w:val="0013333C"/>
    <w:rsid w:val="001349F0"/>
    <w:rsid w:val="00141859"/>
    <w:rsid w:val="001430DE"/>
    <w:rsid w:val="00144706"/>
    <w:rsid w:val="00160BE6"/>
    <w:rsid w:val="0019085C"/>
    <w:rsid w:val="001C70D7"/>
    <w:rsid w:val="001C723B"/>
    <w:rsid w:val="001E14B5"/>
    <w:rsid w:val="00217723"/>
    <w:rsid w:val="002209B7"/>
    <w:rsid w:val="0024190C"/>
    <w:rsid w:val="00254757"/>
    <w:rsid w:val="00266521"/>
    <w:rsid w:val="00280EB8"/>
    <w:rsid w:val="002B71C7"/>
    <w:rsid w:val="002D4FA3"/>
    <w:rsid w:val="0030104A"/>
    <w:rsid w:val="0030554E"/>
    <w:rsid w:val="003163C6"/>
    <w:rsid w:val="00341B18"/>
    <w:rsid w:val="00367F4E"/>
    <w:rsid w:val="00371E43"/>
    <w:rsid w:val="0039072F"/>
    <w:rsid w:val="00396F85"/>
    <w:rsid w:val="003B07F9"/>
    <w:rsid w:val="003C1DB7"/>
    <w:rsid w:val="003C2385"/>
    <w:rsid w:val="003F212D"/>
    <w:rsid w:val="0044444E"/>
    <w:rsid w:val="00461FEA"/>
    <w:rsid w:val="00466967"/>
    <w:rsid w:val="004705E1"/>
    <w:rsid w:val="00482B08"/>
    <w:rsid w:val="004833EE"/>
    <w:rsid w:val="004A35EB"/>
    <w:rsid w:val="004B0EB9"/>
    <w:rsid w:val="004D2314"/>
    <w:rsid w:val="004E1C94"/>
    <w:rsid w:val="00506372"/>
    <w:rsid w:val="00525875"/>
    <w:rsid w:val="00525FF0"/>
    <w:rsid w:val="0053254A"/>
    <w:rsid w:val="00542FC7"/>
    <w:rsid w:val="005647F2"/>
    <w:rsid w:val="00580D52"/>
    <w:rsid w:val="005A7950"/>
    <w:rsid w:val="005B3A61"/>
    <w:rsid w:val="00614061"/>
    <w:rsid w:val="00616686"/>
    <w:rsid w:val="00624AEB"/>
    <w:rsid w:val="00626B4B"/>
    <w:rsid w:val="0065221B"/>
    <w:rsid w:val="00661844"/>
    <w:rsid w:val="00667FD4"/>
    <w:rsid w:val="00685C09"/>
    <w:rsid w:val="006F4482"/>
    <w:rsid w:val="00707A58"/>
    <w:rsid w:val="00711937"/>
    <w:rsid w:val="007802B7"/>
    <w:rsid w:val="00784885"/>
    <w:rsid w:val="00785DCC"/>
    <w:rsid w:val="0078697D"/>
    <w:rsid w:val="007A6624"/>
    <w:rsid w:val="007B580B"/>
    <w:rsid w:val="007C32EF"/>
    <w:rsid w:val="007F3D56"/>
    <w:rsid w:val="007F4F3C"/>
    <w:rsid w:val="008508FE"/>
    <w:rsid w:val="008601CD"/>
    <w:rsid w:val="0086132A"/>
    <w:rsid w:val="0086188D"/>
    <w:rsid w:val="0087395B"/>
    <w:rsid w:val="00874EB1"/>
    <w:rsid w:val="00897BD4"/>
    <w:rsid w:val="008B40AA"/>
    <w:rsid w:val="008C29D1"/>
    <w:rsid w:val="008E1708"/>
    <w:rsid w:val="008E5D73"/>
    <w:rsid w:val="008F469C"/>
    <w:rsid w:val="00906498"/>
    <w:rsid w:val="009363D2"/>
    <w:rsid w:val="0094177A"/>
    <w:rsid w:val="00965600"/>
    <w:rsid w:val="00976182"/>
    <w:rsid w:val="009804E3"/>
    <w:rsid w:val="00994DCA"/>
    <w:rsid w:val="009A0009"/>
    <w:rsid w:val="009B2EE5"/>
    <w:rsid w:val="009B36AD"/>
    <w:rsid w:val="009C2A1D"/>
    <w:rsid w:val="009C42B1"/>
    <w:rsid w:val="009C6EFC"/>
    <w:rsid w:val="009D586E"/>
    <w:rsid w:val="009F54C5"/>
    <w:rsid w:val="009F7A08"/>
    <w:rsid w:val="00A02127"/>
    <w:rsid w:val="00A07861"/>
    <w:rsid w:val="00A17033"/>
    <w:rsid w:val="00A17782"/>
    <w:rsid w:val="00A70522"/>
    <w:rsid w:val="00A8008A"/>
    <w:rsid w:val="00A93266"/>
    <w:rsid w:val="00AA4589"/>
    <w:rsid w:val="00B13573"/>
    <w:rsid w:val="00B1665A"/>
    <w:rsid w:val="00B2399B"/>
    <w:rsid w:val="00B23B1A"/>
    <w:rsid w:val="00B328D0"/>
    <w:rsid w:val="00B36A6E"/>
    <w:rsid w:val="00B510F6"/>
    <w:rsid w:val="00B55602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3F47"/>
    <w:rsid w:val="00C2544F"/>
    <w:rsid w:val="00C4160E"/>
    <w:rsid w:val="00C42BEA"/>
    <w:rsid w:val="00C7176B"/>
    <w:rsid w:val="00C91F38"/>
    <w:rsid w:val="00CA35A7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807BE"/>
    <w:rsid w:val="00D92D52"/>
    <w:rsid w:val="00D95EC4"/>
    <w:rsid w:val="00DA2955"/>
    <w:rsid w:val="00DC0542"/>
    <w:rsid w:val="00DC1DFD"/>
    <w:rsid w:val="00DD16D7"/>
    <w:rsid w:val="00E12DC6"/>
    <w:rsid w:val="00E35E5E"/>
    <w:rsid w:val="00E557A9"/>
    <w:rsid w:val="00E711B8"/>
    <w:rsid w:val="00E90B8D"/>
    <w:rsid w:val="00EA5085"/>
    <w:rsid w:val="00EB068C"/>
    <w:rsid w:val="00EB3225"/>
    <w:rsid w:val="00ED6C65"/>
    <w:rsid w:val="00EE3937"/>
    <w:rsid w:val="00EF3CF4"/>
    <w:rsid w:val="00F042B6"/>
    <w:rsid w:val="00F054BE"/>
    <w:rsid w:val="00F149D8"/>
    <w:rsid w:val="00F32B8A"/>
    <w:rsid w:val="00F44DBF"/>
    <w:rsid w:val="00F5321C"/>
    <w:rsid w:val="00F6164C"/>
    <w:rsid w:val="00F662C1"/>
    <w:rsid w:val="00F707B6"/>
    <w:rsid w:val="00F72355"/>
    <w:rsid w:val="00F851B3"/>
    <w:rsid w:val="00F925AE"/>
    <w:rsid w:val="00FA1942"/>
    <w:rsid w:val="00FA3172"/>
    <w:rsid w:val="00FB054B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7489-1C55-4F07-B3A5-3CBEC4E7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71</cp:revision>
  <cp:lastPrinted>2018-07-20T07:50:00Z</cp:lastPrinted>
  <dcterms:created xsi:type="dcterms:W3CDTF">2018-10-19T04:46:00Z</dcterms:created>
  <dcterms:modified xsi:type="dcterms:W3CDTF">2020-01-10T04:12:00Z</dcterms:modified>
</cp:coreProperties>
</file>