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60981" w14:textId="77777777" w:rsidR="00E13605" w:rsidRPr="007412A6" w:rsidRDefault="00E13605" w:rsidP="00E13605">
      <w:pPr>
        <w:ind w:leftChars="257" w:left="514" w:rightChars="225" w:right="450"/>
        <w:jc w:val="center"/>
        <w:rPr>
          <w:b/>
          <w:bCs/>
          <w:w w:val="150"/>
          <w:sz w:val="40"/>
          <w:szCs w:val="40"/>
        </w:rPr>
      </w:pPr>
      <w:r w:rsidRPr="00D21E7D">
        <w:rPr>
          <w:rFonts w:hint="eastAsia"/>
          <w:b/>
          <w:bCs/>
          <w:w w:val="150"/>
          <w:sz w:val="40"/>
          <w:szCs w:val="40"/>
        </w:rPr>
        <w:t>Composition sheet</w:t>
      </w:r>
    </w:p>
    <w:p w14:paraId="79F76025" w14:textId="77777777" w:rsidR="00E13605" w:rsidRDefault="00E13605" w:rsidP="00E13605">
      <w:pPr>
        <w:spacing w:line="360" w:lineRule="exact"/>
        <w:ind w:rightChars="225" w:right="450"/>
        <w:rPr>
          <w:rFonts w:ascii="굴림" w:eastAsia="굴림" w:hAnsi="굴림"/>
          <w:sz w:val="26"/>
          <w:szCs w:val="26"/>
        </w:rPr>
      </w:pPr>
    </w:p>
    <w:p w14:paraId="223053D2" w14:textId="77777777" w:rsidR="00E13605" w:rsidRDefault="00E13605" w:rsidP="00E13605">
      <w:pPr>
        <w:spacing w:line="360" w:lineRule="exact"/>
        <w:ind w:rightChars="225" w:right="450"/>
        <w:rPr>
          <w:rFonts w:ascii="굴림" w:eastAsia="굴림" w:hAnsi="굴림"/>
          <w:sz w:val="26"/>
          <w:szCs w:val="26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622C98" w:rsidRPr="00322C65" w14:paraId="1FB2073C" w14:textId="77777777" w:rsidTr="009E4C70">
        <w:trPr>
          <w:trHeight w:val="630"/>
          <w:jc w:val="center"/>
        </w:trPr>
        <w:tc>
          <w:tcPr>
            <w:tcW w:w="1985" w:type="dxa"/>
            <w:vAlign w:val="center"/>
          </w:tcPr>
          <w:p w14:paraId="330C53D1" w14:textId="77777777" w:rsidR="00622C98" w:rsidRPr="00D0181E" w:rsidRDefault="00622C98" w:rsidP="00622C98">
            <w:pPr>
              <w:spacing w:line="360" w:lineRule="exact"/>
              <w:ind w:rightChars="-54" w:right="-108"/>
              <w:rPr>
                <w:rFonts w:eastAsia="굴림"/>
                <w:b/>
                <w:sz w:val="26"/>
                <w:szCs w:val="26"/>
              </w:rPr>
            </w:pPr>
            <w:r w:rsidRPr="00D0181E">
              <w:rPr>
                <w:rFonts w:eastAsia="굴림"/>
                <w:b/>
                <w:sz w:val="26"/>
                <w:szCs w:val="26"/>
              </w:rPr>
              <w:t>Product Name</w:t>
            </w:r>
          </w:p>
        </w:tc>
        <w:tc>
          <w:tcPr>
            <w:tcW w:w="7229" w:type="dxa"/>
            <w:vAlign w:val="center"/>
          </w:tcPr>
          <w:p w14:paraId="7AF83910" w14:textId="34725465" w:rsidR="00622C98" w:rsidRPr="004C5E48" w:rsidRDefault="00F01A47" w:rsidP="00622C98">
            <w:pPr>
              <w:spacing w:line="360" w:lineRule="exact"/>
              <w:ind w:rightChars="-54" w:right="-108"/>
              <w:rPr>
                <w:rFonts w:eastAsia="굴림"/>
                <w:sz w:val="26"/>
                <w:szCs w:val="26"/>
              </w:rPr>
            </w:pPr>
            <w:r>
              <w:rPr>
                <w:rFonts w:eastAsia="굴림" w:hint="eastAsia"/>
                <w:sz w:val="26"/>
                <w:szCs w:val="26"/>
              </w:rPr>
              <w:t>바이오황</w:t>
            </w:r>
          </w:p>
        </w:tc>
      </w:tr>
      <w:tr w:rsidR="00622C98" w:rsidRPr="00322C65" w14:paraId="15A2970B" w14:textId="77777777" w:rsidTr="009E4C70">
        <w:trPr>
          <w:trHeight w:val="583"/>
          <w:jc w:val="center"/>
        </w:trPr>
        <w:tc>
          <w:tcPr>
            <w:tcW w:w="1985" w:type="dxa"/>
            <w:vAlign w:val="center"/>
          </w:tcPr>
          <w:p w14:paraId="0BCC5C58" w14:textId="77777777" w:rsidR="00622C98" w:rsidRPr="00D0181E" w:rsidRDefault="00622C98" w:rsidP="00622C98">
            <w:pPr>
              <w:spacing w:line="360" w:lineRule="exact"/>
              <w:ind w:rightChars="-54" w:right="-108"/>
              <w:rPr>
                <w:rFonts w:eastAsia="굴림"/>
                <w:b/>
                <w:sz w:val="26"/>
                <w:szCs w:val="26"/>
              </w:rPr>
            </w:pPr>
            <w:r w:rsidRPr="00D0181E">
              <w:rPr>
                <w:rFonts w:eastAsia="굴림"/>
                <w:b/>
                <w:sz w:val="26"/>
                <w:szCs w:val="26"/>
              </w:rPr>
              <w:t>INCI Name</w:t>
            </w:r>
          </w:p>
        </w:tc>
        <w:tc>
          <w:tcPr>
            <w:tcW w:w="7229" w:type="dxa"/>
            <w:vAlign w:val="center"/>
          </w:tcPr>
          <w:p w14:paraId="39FF63C0" w14:textId="3EF91C4D" w:rsidR="00622C98" w:rsidRPr="004C5E48" w:rsidRDefault="00847518" w:rsidP="0051330D">
            <w:pPr>
              <w:spacing w:line="360" w:lineRule="exact"/>
              <w:ind w:rightChars="-54" w:right="-108"/>
              <w:rPr>
                <w:rFonts w:eastAsia="굴림"/>
                <w:sz w:val="26"/>
                <w:szCs w:val="26"/>
              </w:rPr>
            </w:pPr>
            <w:r>
              <w:rPr>
                <w:rFonts w:eastAsia="굴림" w:hint="eastAsia"/>
                <w:sz w:val="26"/>
                <w:szCs w:val="26"/>
              </w:rPr>
              <w:t>S</w:t>
            </w:r>
            <w:r>
              <w:rPr>
                <w:rFonts w:eastAsia="굴림"/>
                <w:sz w:val="26"/>
                <w:szCs w:val="26"/>
              </w:rPr>
              <w:t>ulfur</w:t>
            </w:r>
            <w:r w:rsidR="000867F9">
              <w:rPr>
                <w:rFonts w:eastAsia="굴림" w:hint="eastAsia"/>
                <w:sz w:val="26"/>
                <w:szCs w:val="26"/>
              </w:rPr>
              <w:t>,</w:t>
            </w:r>
            <w:r w:rsidR="000867F9">
              <w:rPr>
                <w:rFonts w:eastAsia="굴림"/>
                <w:sz w:val="26"/>
                <w:szCs w:val="26"/>
              </w:rPr>
              <w:t xml:space="preserve"> </w:t>
            </w:r>
            <w:r w:rsidR="000867F9">
              <w:rPr>
                <w:rFonts w:eastAsia="굴림" w:hint="eastAsia"/>
                <w:sz w:val="26"/>
                <w:szCs w:val="26"/>
              </w:rPr>
              <w:t>S</w:t>
            </w:r>
            <w:r w:rsidR="000867F9">
              <w:rPr>
                <w:rFonts w:eastAsia="굴림"/>
                <w:sz w:val="26"/>
                <w:szCs w:val="26"/>
              </w:rPr>
              <w:t>odium thiousufate</w:t>
            </w:r>
          </w:p>
        </w:tc>
      </w:tr>
    </w:tbl>
    <w:p w14:paraId="19892FC1" w14:textId="77777777" w:rsidR="00E13605" w:rsidRDefault="00E13605" w:rsidP="00E13605">
      <w:pPr>
        <w:ind w:rightChars="225" w:right="450"/>
      </w:pPr>
    </w:p>
    <w:p w14:paraId="3EF9BFC7" w14:textId="77777777" w:rsidR="00E13605" w:rsidRPr="006F42D4" w:rsidRDefault="00E13605" w:rsidP="00E13605">
      <w:pPr>
        <w:ind w:leftChars="257" w:left="514" w:rightChars="225" w:right="450"/>
        <w:jc w:val="right"/>
        <w:rPr>
          <w:sz w:val="24"/>
          <w:u w:val="single"/>
        </w:rPr>
      </w:pPr>
    </w:p>
    <w:p w14:paraId="0E3F05C5" w14:textId="77777777" w:rsidR="00E13605" w:rsidRPr="000434EA" w:rsidRDefault="00E13605" w:rsidP="00E13605">
      <w:pPr>
        <w:rPr>
          <w:rFonts w:eastAsia="굴림"/>
          <w:color w:val="00CC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2"/>
        <w:gridCol w:w="2527"/>
      </w:tblGrid>
      <w:tr w:rsidR="00E13605" w:rsidRPr="00DD7858" w14:paraId="55FDEDEB" w14:textId="77777777" w:rsidTr="009E4C70">
        <w:trPr>
          <w:trHeight w:val="644"/>
          <w:jc w:val="center"/>
        </w:trPr>
        <w:tc>
          <w:tcPr>
            <w:tcW w:w="6652" w:type="dxa"/>
            <w:vAlign w:val="center"/>
          </w:tcPr>
          <w:p w14:paraId="22CD0D31" w14:textId="77777777" w:rsidR="00E13605" w:rsidRPr="009F55AC" w:rsidRDefault="00E13605" w:rsidP="009E4C70">
            <w:pPr>
              <w:jc w:val="center"/>
              <w:rPr>
                <w:rFonts w:eastAsia="굴림"/>
                <w:b/>
                <w:sz w:val="26"/>
                <w:szCs w:val="26"/>
              </w:rPr>
            </w:pPr>
            <w:r w:rsidRPr="009F55AC">
              <w:rPr>
                <w:rFonts w:eastAsia="굴림"/>
                <w:b/>
                <w:sz w:val="26"/>
                <w:szCs w:val="26"/>
              </w:rPr>
              <w:t>INCI Name</w:t>
            </w:r>
          </w:p>
        </w:tc>
        <w:tc>
          <w:tcPr>
            <w:tcW w:w="2527" w:type="dxa"/>
            <w:vAlign w:val="center"/>
          </w:tcPr>
          <w:p w14:paraId="2F7FD43D" w14:textId="77777777" w:rsidR="00E13605" w:rsidRPr="009F55AC" w:rsidRDefault="00E13605" w:rsidP="00235103">
            <w:pPr>
              <w:jc w:val="center"/>
              <w:rPr>
                <w:rFonts w:eastAsia="굴림"/>
                <w:b/>
                <w:sz w:val="26"/>
                <w:szCs w:val="26"/>
              </w:rPr>
            </w:pPr>
            <w:r w:rsidRPr="009F55AC">
              <w:rPr>
                <w:rFonts w:eastAsia="굴림"/>
                <w:b/>
                <w:sz w:val="26"/>
                <w:szCs w:val="26"/>
              </w:rPr>
              <w:t>Content (%)</w:t>
            </w:r>
          </w:p>
        </w:tc>
      </w:tr>
      <w:tr w:rsidR="0033247F" w:rsidRPr="00DD7858" w14:paraId="27CF4F43" w14:textId="77777777" w:rsidTr="009E4C70">
        <w:trPr>
          <w:trHeight w:val="644"/>
          <w:jc w:val="center"/>
        </w:trPr>
        <w:tc>
          <w:tcPr>
            <w:tcW w:w="6652" w:type="dxa"/>
            <w:vAlign w:val="center"/>
          </w:tcPr>
          <w:p w14:paraId="099D2E56" w14:textId="70720276" w:rsidR="0033247F" w:rsidRPr="002023CC" w:rsidRDefault="00847518" w:rsidP="009E4C70">
            <w:pPr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S</w:t>
            </w:r>
            <w:r>
              <w:rPr>
                <w:rFonts w:eastAsia="맑은 고딕"/>
                <w:sz w:val="26"/>
                <w:szCs w:val="26"/>
              </w:rPr>
              <w:t>ulfur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6E07442C" w14:textId="7E6186BE" w:rsidR="0033247F" w:rsidRDefault="000867F9" w:rsidP="009E4C70">
            <w:pPr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/>
                <w:sz w:val="26"/>
                <w:szCs w:val="26"/>
              </w:rPr>
              <w:t>62</w:t>
            </w:r>
            <w:r w:rsidR="00847518">
              <w:rPr>
                <w:rFonts w:eastAsia="맑은 고딕"/>
                <w:sz w:val="26"/>
                <w:szCs w:val="26"/>
              </w:rPr>
              <w:t>.0</w:t>
            </w:r>
          </w:p>
        </w:tc>
      </w:tr>
      <w:tr w:rsidR="000867F9" w:rsidRPr="00DD7858" w14:paraId="6C01E4DA" w14:textId="77777777" w:rsidTr="009E4C70">
        <w:trPr>
          <w:trHeight w:val="644"/>
          <w:jc w:val="center"/>
        </w:trPr>
        <w:tc>
          <w:tcPr>
            <w:tcW w:w="6652" w:type="dxa"/>
            <w:vAlign w:val="center"/>
          </w:tcPr>
          <w:p w14:paraId="5FCF9D6C" w14:textId="3C0D7B8E" w:rsidR="000867F9" w:rsidRDefault="000867F9" w:rsidP="009E4C70">
            <w:pPr>
              <w:jc w:val="center"/>
              <w:rPr>
                <w:rFonts w:eastAsia="맑은 고딕" w:hint="eastAsia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S</w:t>
            </w:r>
            <w:r>
              <w:rPr>
                <w:rFonts w:eastAsia="맑은 고딕"/>
                <w:sz w:val="26"/>
                <w:szCs w:val="26"/>
              </w:rPr>
              <w:t>odium thiosulfate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3AD72DB9" w14:textId="5B9992BD" w:rsidR="000867F9" w:rsidRDefault="000867F9" w:rsidP="009E4C70">
            <w:pPr>
              <w:jc w:val="center"/>
              <w:rPr>
                <w:rFonts w:eastAsia="맑은 고딕" w:hint="eastAsia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3</w:t>
            </w:r>
            <w:r>
              <w:rPr>
                <w:rFonts w:eastAsia="맑은 고딕"/>
                <w:sz w:val="26"/>
                <w:szCs w:val="26"/>
              </w:rPr>
              <w:t>8.0</w:t>
            </w:r>
          </w:p>
        </w:tc>
      </w:tr>
      <w:tr w:rsidR="0033247F" w:rsidRPr="00DD7858" w14:paraId="0BD6C79C" w14:textId="77777777" w:rsidTr="009E4C70">
        <w:trPr>
          <w:trHeight w:val="644"/>
          <w:jc w:val="center"/>
        </w:trPr>
        <w:tc>
          <w:tcPr>
            <w:tcW w:w="6652" w:type="dxa"/>
            <w:vAlign w:val="center"/>
          </w:tcPr>
          <w:p w14:paraId="63F6EF30" w14:textId="77777777" w:rsidR="0033247F" w:rsidRPr="009F55AC" w:rsidRDefault="0033247F" w:rsidP="009E4C70">
            <w:pPr>
              <w:widowControl/>
              <w:wordWrap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9F55AC">
              <w:rPr>
                <w:rFonts w:eastAsia="굴림"/>
                <w:b/>
                <w:sz w:val="26"/>
                <w:szCs w:val="26"/>
              </w:rPr>
              <w:t>Total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1342FC53" w14:textId="1F3E829C" w:rsidR="0033247F" w:rsidRPr="009F55AC" w:rsidRDefault="0033247F" w:rsidP="009E4C70">
            <w:pPr>
              <w:jc w:val="center"/>
              <w:rPr>
                <w:rFonts w:eastAsia="굴림"/>
                <w:b/>
                <w:sz w:val="26"/>
                <w:szCs w:val="26"/>
              </w:rPr>
            </w:pPr>
            <w:r w:rsidRPr="009F55AC">
              <w:rPr>
                <w:rFonts w:eastAsia="굴림" w:hint="eastAsia"/>
                <w:b/>
                <w:sz w:val="26"/>
                <w:szCs w:val="26"/>
              </w:rPr>
              <w:t>100.0</w:t>
            </w:r>
            <w:r w:rsidR="009E4C70">
              <w:rPr>
                <w:rFonts w:eastAsia="굴림"/>
                <w:b/>
                <w:sz w:val="26"/>
                <w:szCs w:val="26"/>
              </w:rPr>
              <w:t xml:space="preserve"> </w:t>
            </w:r>
          </w:p>
        </w:tc>
      </w:tr>
    </w:tbl>
    <w:p w14:paraId="49B45BC7" w14:textId="77777777" w:rsidR="00E13605" w:rsidRDefault="00E13605" w:rsidP="00E13605">
      <w:pPr>
        <w:ind w:leftChars="257" w:left="514" w:rightChars="225" w:right="450" w:firstLineChars="2100" w:firstLine="5040"/>
        <w:rPr>
          <w:sz w:val="24"/>
          <w:u w:val="single"/>
        </w:rPr>
      </w:pPr>
    </w:p>
    <w:p w14:paraId="2731AC4C" w14:textId="77777777" w:rsidR="00E13605" w:rsidRDefault="00E13605" w:rsidP="00E13605">
      <w:pPr>
        <w:ind w:leftChars="257" w:left="514" w:rightChars="225" w:right="450" w:firstLineChars="2100" w:firstLine="5040"/>
        <w:rPr>
          <w:sz w:val="24"/>
          <w:u w:val="single"/>
        </w:rPr>
      </w:pPr>
    </w:p>
    <w:p w14:paraId="37ABB2A1" w14:textId="77777777" w:rsidR="00E13605" w:rsidRDefault="00E13605" w:rsidP="00E13605">
      <w:pPr>
        <w:ind w:leftChars="257" w:left="514" w:rightChars="225" w:right="450" w:firstLineChars="2100" w:firstLine="5040"/>
        <w:rPr>
          <w:sz w:val="24"/>
          <w:u w:val="single"/>
        </w:rPr>
      </w:pPr>
    </w:p>
    <w:p w14:paraId="50F0AE38" w14:textId="103003F0" w:rsidR="00E13605" w:rsidRDefault="009E4C70" w:rsidP="009E4C70">
      <w:pPr>
        <w:ind w:leftChars="257" w:left="514" w:rightChars="225" w:right="450" w:firstLineChars="3400" w:firstLine="8168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Eco</w:t>
      </w:r>
      <w:r w:rsidR="00622C98">
        <w:rPr>
          <w:b/>
          <w:bCs/>
          <w:sz w:val="24"/>
        </w:rPr>
        <w:t xml:space="preserve"> B</w:t>
      </w:r>
      <w:r>
        <w:rPr>
          <w:rFonts w:hint="eastAsia"/>
          <w:b/>
          <w:bCs/>
          <w:sz w:val="24"/>
        </w:rPr>
        <w:t>c</w:t>
      </w:r>
      <w:r w:rsidR="00622C98">
        <w:rPr>
          <w:b/>
          <w:bCs/>
          <w:sz w:val="24"/>
        </w:rPr>
        <w:t>M</w:t>
      </w:r>
    </w:p>
    <w:p w14:paraId="3C586B1E" w14:textId="77777777" w:rsidR="00F16360" w:rsidRDefault="00F16360"/>
    <w:sectPr w:rsidR="00F16360" w:rsidSect="001045DA">
      <w:headerReference w:type="default" r:id="rId6"/>
      <w:pgSz w:w="11906" w:h="16838" w:code="9"/>
      <w:pgMar w:top="907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8D8CA" w14:textId="77777777" w:rsidR="00880316" w:rsidRDefault="00880316">
      <w:r>
        <w:separator/>
      </w:r>
    </w:p>
  </w:endnote>
  <w:endnote w:type="continuationSeparator" w:id="0">
    <w:p w14:paraId="03FDAD8E" w14:textId="77777777" w:rsidR="00880316" w:rsidRDefault="0088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휴먼매직체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BF463" w14:textId="77777777" w:rsidR="00880316" w:rsidRDefault="00880316">
      <w:r>
        <w:separator/>
      </w:r>
    </w:p>
  </w:footnote>
  <w:footnote w:type="continuationSeparator" w:id="0">
    <w:p w14:paraId="33E5245E" w14:textId="77777777" w:rsidR="00880316" w:rsidRDefault="0088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112"/>
      <w:gridCol w:w="7217"/>
    </w:tblGrid>
    <w:tr w:rsidR="001C5540" w:rsidRPr="00612A97" w14:paraId="281003D6" w14:textId="77777777" w:rsidTr="008170EC">
      <w:trPr>
        <w:trHeight w:val="1418"/>
      </w:trPr>
      <w:tc>
        <w:tcPr>
          <w:tcW w:w="311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DA309BE" w14:textId="3F13F60B" w:rsidR="001C5540" w:rsidRPr="00F017E2" w:rsidRDefault="00880316" w:rsidP="001C5540">
          <w:pPr>
            <w:jc w:val="center"/>
            <w:rPr>
              <w:rFonts w:ascii="Verdana" w:eastAsia="돋움" w:hAnsi="Verdana"/>
              <w:b/>
              <w:bCs/>
              <w:sz w:val="18"/>
              <w:szCs w:val="18"/>
            </w:rPr>
          </w:pPr>
          <w:r>
            <w:rPr>
              <w:rFonts w:ascii="굴림" w:eastAsia="굴림" w:hAnsi="굴림" w:cs="굴림"/>
              <w:noProof/>
              <w:color w:val="000000"/>
              <w:kern w:val="0"/>
            </w:rPr>
            <w:pict w14:anchorId="492F85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그림 1" o:spid="_x0000_i1025" type="#_x0000_t75" style="width:124.5pt;height:47.25pt;visibility:visible">
                <v:imagedata r:id="rId1" o:title=""/>
              </v:shape>
            </w:pict>
          </w:r>
          <w:r w:rsidR="001C5540">
            <w:rPr>
              <w:rFonts w:hint="eastAsia"/>
              <w:noProof/>
            </w:rPr>
            <w:t xml:space="preserve"> </w:t>
          </w:r>
          <w:r w:rsidR="001C5540" w:rsidRPr="00992B65">
            <w:rPr>
              <w:rFonts w:ascii="Book Antiqua" w:eastAsia="휴먼매직체" w:hAnsi="Book Antiqua"/>
              <w:color w:val="972F78"/>
              <w:kern w:val="0"/>
              <w:sz w:val="30"/>
              <w:szCs w:val="30"/>
            </w:rPr>
            <w:t>E</w:t>
          </w:r>
          <w:r w:rsidR="001C5540">
            <w:rPr>
              <w:rFonts w:ascii="Book Antiqua" w:eastAsia="휴먼매직체" w:hAnsi="Book Antiqua" w:hint="eastAsia"/>
              <w:color w:val="972F78"/>
              <w:kern w:val="0"/>
              <w:sz w:val="30"/>
              <w:szCs w:val="30"/>
            </w:rPr>
            <w:t>co</w:t>
          </w:r>
          <w:r w:rsidR="001C5540" w:rsidRPr="00992B65">
            <w:rPr>
              <w:rFonts w:ascii="Book Antiqua" w:eastAsia="휴먼매직체" w:hAnsi="Book Antiqua"/>
              <w:color w:val="972F78"/>
              <w:kern w:val="0"/>
              <w:sz w:val="30"/>
              <w:szCs w:val="30"/>
            </w:rPr>
            <w:t>B</w:t>
          </w:r>
          <w:r w:rsidR="001C5540">
            <w:rPr>
              <w:rFonts w:ascii="Book Antiqua" w:eastAsia="휴먼매직체" w:hAnsi="Book Antiqua" w:hint="eastAsia"/>
              <w:color w:val="972F78"/>
              <w:kern w:val="0"/>
              <w:sz w:val="30"/>
              <w:szCs w:val="30"/>
            </w:rPr>
            <w:t>c</w:t>
          </w:r>
          <w:r w:rsidR="001C5540" w:rsidRPr="00992B65">
            <w:rPr>
              <w:rFonts w:ascii="Book Antiqua" w:eastAsia="휴먼매직체" w:hAnsi="Book Antiqua"/>
              <w:color w:val="972F78"/>
              <w:kern w:val="0"/>
              <w:sz w:val="30"/>
              <w:szCs w:val="30"/>
            </w:rPr>
            <w:t>M</w:t>
          </w:r>
          <w:r w:rsidR="001C5540" w:rsidRPr="00992B65">
            <w:rPr>
              <w:rFonts w:ascii="Book Antiqua" w:hAnsi="Book Antiqua" w:cs="굴림"/>
              <w:b/>
              <w:bCs/>
              <w:color w:val="972F78"/>
              <w:kern w:val="0"/>
              <w:sz w:val="30"/>
              <w:szCs w:val="30"/>
            </w:rPr>
            <w:t>분석센터</w:t>
          </w:r>
        </w:p>
      </w:tc>
      <w:tc>
        <w:tcPr>
          <w:tcW w:w="72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5ABD45C" w14:textId="131340F6" w:rsidR="001C5540" w:rsidRDefault="001C5540" w:rsidP="001C5540">
          <w:pPr>
            <w:tabs>
              <w:tab w:val="left" w:pos="1827"/>
            </w:tabs>
            <w:spacing w:before="27" w:line="238" w:lineRule="exact"/>
            <w:ind w:right="18" w:firstLineChars="600" w:firstLine="1176"/>
            <w:rPr>
              <w:rFonts w:ascii="Calibri"/>
              <w:spacing w:val="45"/>
            </w:rPr>
          </w:pPr>
          <w:r>
            <w:rPr>
              <w:rFonts w:ascii="Calibri"/>
              <w:spacing w:val="-2"/>
            </w:rPr>
            <w:t>#</w:t>
          </w:r>
          <w:r w:rsidR="006678D2">
            <w:rPr>
              <w:rFonts w:ascii="Calibri"/>
              <w:spacing w:val="-2"/>
            </w:rPr>
            <w:t>602</w:t>
          </w:r>
          <w:r>
            <w:rPr>
              <w:rFonts w:ascii="Calibri"/>
              <w:spacing w:val="-4"/>
            </w:rPr>
            <w:t xml:space="preserve"> </w:t>
          </w:r>
          <w:r w:rsidR="006678D2">
            <w:rPr>
              <w:rFonts w:ascii="Calibri"/>
              <w:spacing w:val="-4"/>
            </w:rPr>
            <w:t>I</w:t>
          </w:r>
          <w:r>
            <w:rPr>
              <w:rFonts w:ascii="Calibri"/>
              <w:spacing w:val="-4"/>
            </w:rPr>
            <w:t>T</w:t>
          </w:r>
          <w:r w:rsidR="006678D2">
            <w:rPr>
              <w:rFonts w:ascii="Calibri"/>
              <w:spacing w:val="-4"/>
            </w:rPr>
            <w:t xml:space="preserve"> </w:t>
          </w:r>
          <w:r>
            <w:rPr>
              <w:rFonts w:ascii="Calibri"/>
              <w:spacing w:val="-4"/>
            </w:rPr>
            <w:t>Castle</w:t>
          </w:r>
          <w:r w:rsidR="006678D2">
            <w:rPr>
              <w:rFonts w:ascii="Calibri"/>
              <w:spacing w:val="-4"/>
            </w:rPr>
            <w:t xml:space="preserve"> </w:t>
          </w:r>
          <w:r w:rsidR="006678D2">
            <w:rPr>
              <w:rFonts w:ascii="바탕체" w:hAnsi="바탕체" w:hint="eastAsia"/>
              <w:spacing w:val="-4"/>
            </w:rPr>
            <w:t>Ⅱ</w:t>
          </w:r>
          <w:r>
            <w:rPr>
              <w:rFonts w:ascii="Calibri"/>
              <w:spacing w:val="-2"/>
            </w:rPr>
            <w:t>, 1</w:t>
          </w:r>
          <w:r w:rsidR="006678D2">
            <w:rPr>
              <w:rFonts w:ascii="Calibri"/>
              <w:spacing w:val="-2"/>
            </w:rPr>
            <w:t>37</w:t>
          </w:r>
          <w:r>
            <w:rPr>
              <w:rFonts w:ascii="Calibri"/>
              <w:spacing w:val="-2"/>
            </w:rPr>
            <w:t>, Gasan</w:t>
          </w:r>
          <w:r>
            <w:rPr>
              <w:rFonts w:ascii="Calibri"/>
            </w:rPr>
            <w:t xml:space="preserve"> </w:t>
          </w:r>
          <w:r>
            <w:rPr>
              <w:rFonts w:ascii="Calibri"/>
              <w:spacing w:val="-2"/>
            </w:rPr>
            <w:t xml:space="preserve">digital </w:t>
          </w:r>
          <w:r w:rsidR="006678D2">
            <w:rPr>
              <w:rFonts w:ascii="Calibri"/>
              <w:spacing w:val="-2"/>
            </w:rPr>
            <w:t>1</w:t>
          </w:r>
          <w:r>
            <w:rPr>
              <w:rFonts w:ascii="Calibri"/>
              <w:spacing w:val="1"/>
            </w:rPr>
            <w:t>-ro,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  <w:spacing w:val="-1"/>
            </w:rPr>
            <w:t>Geumcheon-gu,</w:t>
          </w:r>
          <w:r>
            <w:rPr>
              <w:rFonts w:ascii="Calibri"/>
              <w:spacing w:val="-2"/>
            </w:rPr>
            <w:t xml:space="preserve"> Seoul, </w:t>
          </w:r>
          <w:r>
            <w:rPr>
              <w:rFonts w:ascii="Calibri"/>
              <w:spacing w:val="1"/>
            </w:rPr>
            <w:t>Korea</w:t>
          </w:r>
          <w:r>
            <w:rPr>
              <w:rFonts w:ascii="Calibri"/>
              <w:spacing w:val="45"/>
            </w:rPr>
            <w:t xml:space="preserve"> </w:t>
          </w:r>
        </w:p>
        <w:p w14:paraId="1E2C6449" w14:textId="0BFEA790" w:rsidR="001C5540" w:rsidRPr="00612A97" w:rsidRDefault="001C5540" w:rsidP="001C5540">
          <w:pPr>
            <w:jc w:val="right"/>
            <w:rPr>
              <w:rFonts w:eastAsia="SimSun"/>
              <w:b/>
              <w:bCs/>
              <w:sz w:val="40"/>
              <w:szCs w:val="40"/>
            </w:rPr>
          </w:pPr>
          <w:r>
            <w:rPr>
              <w:rFonts w:ascii="Calibri" w:hint="eastAsia"/>
              <w:spacing w:val="1"/>
              <w:kern w:val="0"/>
            </w:rPr>
            <w:t>T</w:t>
          </w:r>
          <w:r>
            <w:rPr>
              <w:rFonts w:ascii="Calibri"/>
              <w:spacing w:val="1"/>
              <w:kern w:val="0"/>
            </w:rPr>
            <w:t>)</w:t>
          </w:r>
          <w:r>
            <w:rPr>
              <w:rFonts w:ascii="Calibri"/>
              <w:spacing w:val="-6"/>
              <w:kern w:val="0"/>
            </w:rPr>
            <w:t xml:space="preserve"> </w:t>
          </w:r>
          <w:r>
            <w:rPr>
              <w:rFonts w:ascii="Calibri"/>
              <w:spacing w:val="-1"/>
              <w:kern w:val="0"/>
            </w:rPr>
            <w:t xml:space="preserve">+82-2-924-6198  </w:t>
          </w:r>
          <w:r>
            <w:rPr>
              <w:rFonts w:ascii="Calibri"/>
              <w:kern w:val="0"/>
            </w:rPr>
            <w:t>F)</w:t>
          </w:r>
          <w:r>
            <w:rPr>
              <w:rFonts w:ascii="Calibri"/>
              <w:spacing w:val="-6"/>
              <w:kern w:val="0"/>
            </w:rPr>
            <w:t xml:space="preserve"> </w:t>
          </w:r>
          <w:r>
            <w:rPr>
              <w:rFonts w:ascii="Calibri"/>
              <w:spacing w:val="-1"/>
              <w:kern w:val="0"/>
            </w:rPr>
            <w:t xml:space="preserve">+82-2-924-6199 </w:t>
          </w:r>
          <w:r>
            <w:rPr>
              <w:rFonts w:ascii="Calibri"/>
              <w:spacing w:val="12"/>
              <w:kern w:val="0"/>
            </w:rPr>
            <w:t xml:space="preserve"> </w:t>
          </w:r>
          <w:r>
            <w:rPr>
              <w:rFonts w:ascii="Calibri"/>
              <w:spacing w:val="-3"/>
              <w:kern w:val="0"/>
            </w:rPr>
            <w:t>Email)</w:t>
          </w:r>
          <w:r>
            <w:rPr>
              <w:rFonts w:ascii="Calibri"/>
              <w:spacing w:val="-6"/>
              <w:kern w:val="0"/>
            </w:rPr>
            <w:t xml:space="preserve"> shchop@</w:t>
          </w:r>
          <w:r>
            <w:rPr>
              <w:rFonts w:ascii="Calibri" w:hint="eastAsia"/>
              <w:spacing w:val="-6"/>
              <w:kern w:val="0"/>
            </w:rPr>
            <w:t>ecobio</w:t>
          </w:r>
          <w:r>
            <w:rPr>
              <w:rFonts w:ascii="Calibri"/>
              <w:spacing w:val="-6"/>
              <w:kern w:val="0"/>
            </w:rPr>
            <w:t>.</w:t>
          </w:r>
          <w:r>
            <w:rPr>
              <w:rFonts w:ascii="Calibri" w:hint="eastAsia"/>
              <w:spacing w:val="-6"/>
              <w:kern w:val="0"/>
            </w:rPr>
            <w:t>co.kr</w:t>
          </w:r>
        </w:p>
      </w:tc>
    </w:tr>
    <w:tr w:rsidR="009E4C70" w:rsidRPr="00612A97" w14:paraId="69327133" w14:textId="77777777" w:rsidTr="003679A4">
      <w:trPr>
        <w:trHeight w:val="547"/>
      </w:trPr>
      <w:tc>
        <w:tcPr>
          <w:tcW w:w="311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D7B85E" w14:textId="77777777" w:rsidR="009E4C70" w:rsidRPr="00760A3D" w:rsidRDefault="009E4C70" w:rsidP="00622C98">
          <w:pPr>
            <w:rPr>
              <w:rFonts w:ascii="굴림" w:eastAsia="굴림" w:hAnsi="굴림" w:cs="굴림"/>
              <w:noProof/>
              <w:color w:val="000000"/>
              <w:kern w:val="0"/>
            </w:rPr>
          </w:pPr>
        </w:p>
      </w:tc>
      <w:tc>
        <w:tcPr>
          <w:tcW w:w="721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6C89CC1" w14:textId="77777777" w:rsidR="009E4C70" w:rsidRDefault="009E4C70" w:rsidP="00622C98">
          <w:pPr>
            <w:tabs>
              <w:tab w:val="left" w:pos="6537"/>
            </w:tabs>
            <w:ind w:firstLineChars="100" w:firstLine="200"/>
            <w:jc w:val="right"/>
            <w:rPr>
              <w:rFonts w:ascii="Verdana" w:eastAsia="맑은 고딕" w:hAnsi="Verdana"/>
            </w:rPr>
          </w:pPr>
        </w:p>
      </w:tc>
    </w:tr>
  </w:tbl>
  <w:p w14:paraId="096FEEE1" w14:textId="77777777" w:rsidR="00547906" w:rsidRPr="00547906" w:rsidRDefault="008803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605"/>
    <w:rsid w:val="000214EA"/>
    <w:rsid w:val="00030A4D"/>
    <w:rsid w:val="000803C3"/>
    <w:rsid w:val="000867F9"/>
    <w:rsid w:val="00097578"/>
    <w:rsid w:val="001042EE"/>
    <w:rsid w:val="00125B51"/>
    <w:rsid w:val="001C0CD0"/>
    <w:rsid w:val="001C5540"/>
    <w:rsid w:val="001F5BA6"/>
    <w:rsid w:val="002023CC"/>
    <w:rsid w:val="00214459"/>
    <w:rsid w:val="0028273D"/>
    <w:rsid w:val="002E0AA3"/>
    <w:rsid w:val="00321C28"/>
    <w:rsid w:val="0033247F"/>
    <w:rsid w:val="003679A4"/>
    <w:rsid w:val="003C631C"/>
    <w:rsid w:val="003E6441"/>
    <w:rsid w:val="004521E4"/>
    <w:rsid w:val="004926C8"/>
    <w:rsid w:val="0051330D"/>
    <w:rsid w:val="005B7EE5"/>
    <w:rsid w:val="006025E3"/>
    <w:rsid w:val="00622C98"/>
    <w:rsid w:val="0064587D"/>
    <w:rsid w:val="006678D2"/>
    <w:rsid w:val="00693DBC"/>
    <w:rsid w:val="006E4CE4"/>
    <w:rsid w:val="00700901"/>
    <w:rsid w:val="00713E08"/>
    <w:rsid w:val="007420C4"/>
    <w:rsid w:val="00780F86"/>
    <w:rsid w:val="007E0365"/>
    <w:rsid w:val="007F1DCE"/>
    <w:rsid w:val="0080278D"/>
    <w:rsid w:val="00847518"/>
    <w:rsid w:val="00872B42"/>
    <w:rsid w:val="00880316"/>
    <w:rsid w:val="00893088"/>
    <w:rsid w:val="0089761B"/>
    <w:rsid w:val="008D1310"/>
    <w:rsid w:val="009C03F1"/>
    <w:rsid w:val="009D5BD3"/>
    <w:rsid w:val="009E4C70"/>
    <w:rsid w:val="00A03344"/>
    <w:rsid w:val="00A045DF"/>
    <w:rsid w:val="00A749CE"/>
    <w:rsid w:val="00AB0EEC"/>
    <w:rsid w:val="00AB4AF9"/>
    <w:rsid w:val="00AE73EC"/>
    <w:rsid w:val="00B15604"/>
    <w:rsid w:val="00BC756E"/>
    <w:rsid w:val="00BF37A3"/>
    <w:rsid w:val="00C94A76"/>
    <w:rsid w:val="00C95B0D"/>
    <w:rsid w:val="00D54FAE"/>
    <w:rsid w:val="00DC43F1"/>
    <w:rsid w:val="00DD658A"/>
    <w:rsid w:val="00DF0E90"/>
    <w:rsid w:val="00E001E7"/>
    <w:rsid w:val="00E11379"/>
    <w:rsid w:val="00E13605"/>
    <w:rsid w:val="00E551CF"/>
    <w:rsid w:val="00EB3384"/>
    <w:rsid w:val="00EB4F57"/>
    <w:rsid w:val="00EC544D"/>
    <w:rsid w:val="00ED0B34"/>
    <w:rsid w:val="00F01A47"/>
    <w:rsid w:val="00F16360"/>
    <w:rsid w:val="00F26726"/>
    <w:rsid w:val="00FB374E"/>
    <w:rsid w:val="00FB39EF"/>
    <w:rsid w:val="00FD2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31B5F"/>
  <w15:docId w15:val="{F7353998-7844-4EAE-B687-CCD81F63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05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36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E13605"/>
    <w:rPr>
      <w:rFonts w:ascii="Times New Roman" w:eastAsia="바탕체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B156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15604"/>
    <w:rPr>
      <w:rFonts w:ascii="Times New Roman" w:eastAsia="바탕체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문보름</dc:creator>
  <cp:lastModifiedBy>Carman Carvajal</cp:lastModifiedBy>
  <cp:revision>11</cp:revision>
  <dcterms:created xsi:type="dcterms:W3CDTF">2021-04-01T08:02:00Z</dcterms:created>
  <dcterms:modified xsi:type="dcterms:W3CDTF">2021-08-20T01:14:00Z</dcterms:modified>
</cp:coreProperties>
</file>